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Прокуратурой города проведена проверка </w:t>
      </w:r>
      <w:r>
        <w:rPr>
          <w:rStyle w:val="Style_1_ch"/>
          <w:rFonts w:ascii="Times New Roman" w:hAnsi="Times New Roman"/>
          <w:sz w:val="28"/>
        </w:rPr>
        <w:t xml:space="preserve">по обращению </w:t>
      </w:r>
      <w:r>
        <w:rPr>
          <w:rStyle w:val="Style_1_ch"/>
          <w:rFonts w:ascii="Times New Roman" w:hAnsi="Times New Roman"/>
          <w:sz w:val="28"/>
        </w:rPr>
        <w:br/>
      </w:r>
      <w:r>
        <w:rPr>
          <w:rStyle w:val="Style_1_ch"/>
          <w:rFonts w:ascii="Times New Roman" w:hAnsi="Times New Roman"/>
          <w:sz w:val="28"/>
        </w:rPr>
        <w:t>гражданина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по соблюдению законодательства в части содержания общего имущества собственников помещений многоквартирн</w:t>
      </w:r>
      <w:r>
        <w:rPr>
          <w:rStyle w:val="Style_1_ch"/>
          <w:rFonts w:ascii="Times New Roman" w:hAnsi="Times New Roman"/>
          <w:sz w:val="28"/>
        </w:rPr>
        <w:t>ого</w:t>
      </w:r>
      <w:r>
        <w:rPr>
          <w:rStyle w:val="Style_1_ch"/>
          <w:rFonts w:ascii="Times New Roman" w:hAnsi="Times New Roman"/>
          <w:sz w:val="28"/>
        </w:rPr>
        <w:t xml:space="preserve"> дом</w:t>
      </w:r>
      <w:r>
        <w:rPr>
          <w:rStyle w:val="Style_1_ch"/>
          <w:rFonts w:ascii="Times New Roman" w:hAnsi="Times New Roman"/>
          <w:sz w:val="28"/>
        </w:rPr>
        <w:t>а</w:t>
      </w:r>
      <w:r>
        <w:rPr>
          <w:rStyle w:val="Style_1_ch"/>
          <w:rFonts w:ascii="Times New Roman" w:hAnsi="Times New Roman"/>
          <w:sz w:val="28"/>
        </w:rPr>
        <w:t>, расположенн</w:t>
      </w:r>
      <w:r>
        <w:rPr>
          <w:rStyle w:val="Style_1_ch"/>
          <w:rFonts w:ascii="Times New Roman" w:hAnsi="Times New Roman"/>
          <w:sz w:val="28"/>
        </w:rPr>
        <w:t>ого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по адресу</w:t>
      </w:r>
      <w:r>
        <w:rPr>
          <w:rStyle w:val="Style_1_ch"/>
          <w:rFonts w:ascii="Times New Roman" w:hAnsi="Times New Roman"/>
          <w:sz w:val="28"/>
        </w:rPr>
        <w:t>:</w:t>
      </w:r>
      <w:r>
        <w:rPr>
          <w:rStyle w:val="Style_1_ch"/>
          <w:rFonts w:ascii="Times New Roman" w:hAnsi="Times New Roman"/>
          <w:sz w:val="28"/>
        </w:rPr>
        <w:t xml:space="preserve"> Московская область, г. Электросталь, </w:t>
      </w:r>
      <w:r>
        <w:rPr>
          <w:rStyle w:val="Style_1_ch"/>
          <w:rFonts w:ascii="Times New Roman" w:hAnsi="Times New Roman"/>
          <w:sz w:val="28"/>
        </w:rPr>
        <w:t>ул. Юбилейная, д. 5</w:t>
      </w:r>
      <w:r>
        <w:rPr>
          <w:rStyle w:val="Style_1_ch"/>
          <w:rFonts w:ascii="Times New Roman" w:hAnsi="Times New Roman"/>
          <w:sz w:val="28"/>
        </w:rPr>
        <w:t>.</w:t>
      </w:r>
    </w:p>
    <w:p w14:paraId="02000000">
      <w:pPr>
        <w:spacing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Услуги по управлению вышеуказанным многоквартирным домом оказываются </w:t>
      </w:r>
      <w:r>
        <w:rPr>
          <w:rStyle w:val="Style_1_ch"/>
          <w:rFonts w:ascii="Times New Roman" w:hAnsi="Times New Roman"/>
          <w:sz w:val="28"/>
        </w:rPr>
        <w:t>ООО «Уютный дом Электросталь»</w:t>
      </w:r>
      <w:r>
        <w:rPr>
          <w:rStyle w:val="Style_1_ch"/>
          <w:rFonts w:ascii="Times New Roman" w:hAnsi="Times New Roman"/>
          <w:sz w:val="28"/>
        </w:rPr>
        <w:t>.</w:t>
      </w:r>
    </w:p>
    <w:p w14:paraId="03000000">
      <w:pPr>
        <w:spacing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У</w:t>
      </w:r>
      <w:r>
        <w:rPr>
          <w:rStyle w:val="Style_1_ch"/>
          <w:rFonts w:ascii="Times New Roman" w:hAnsi="Times New Roman"/>
          <w:sz w:val="28"/>
        </w:rPr>
        <w:t xml:space="preserve">становлено, что в многоквартирном жилом доме, расположенном по адресу: Московская область, городской округ Электросталь, ул. Юбилейная, </w:t>
      </w:r>
      <w:r>
        <w:rPr>
          <w:rStyle w:val="Style_1_ch"/>
          <w:rFonts w:ascii="Times New Roman" w:hAnsi="Times New Roman"/>
          <w:sz w:val="28"/>
        </w:rPr>
        <w:br/>
      </w:r>
      <w:r>
        <w:rPr>
          <w:rStyle w:val="Style_1_ch"/>
          <w:rFonts w:ascii="Times New Roman" w:hAnsi="Times New Roman"/>
          <w:sz w:val="28"/>
        </w:rPr>
        <w:t>д. 5, в 1-3 подъездах на подоконниках, перилах, трубопроводах систем отопления в местах общего пользования имеется наличие грязи и мусора, что является нарушением постановления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а именно: п. 23 Правил оказания услуг и выполнения работ, нео</w:t>
      </w:r>
      <w:r>
        <w:rPr>
          <w:rStyle w:val="Style_1_ch"/>
          <w:rFonts w:ascii="Times New Roman" w:hAnsi="Times New Roman"/>
          <w:sz w:val="28"/>
        </w:rPr>
        <w:t>бходимых для обеспечения надлежащего содержания общего имущества в многоквартирном доме (далее – Правила № 290).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«Уютный дом Электросталь»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2025-11-21T08:27:03Z</dcterms:modified>
</cp:coreProperties>
</file>