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города проведена проверка </w:t>
      </w:r>
      <w:r>
        <w:rPr>
          <w:rFonts w:ascii="Times New Roman" w:hAnsi="Times New Roman"/>
          <w:sz w:val="28"/>
        </w:rPr>
        <w:t xml:space="preserve">по обращениям </w:t>
      </w:r>
      <w:r>
        <w:rPr>
          <w:rFonts w:ascii="Times New Roman" w:hAnsi="Times New Roman"/>
          <w:sz w:val="28"/>
        </w:rPr>
        <w:t>граждан о возможном нарушении законодательства в части содержания общего имущества собственников помещений многоквартирных домов, расположенных на территории городского округа Электросталь Московской области.</w:t>
      </w:r>
    </w:p>
    <w:p w14:paraId="02000000">
      <w:pPr>
        <w:spacing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привлечением специалистов Территориального отдела № 1 территориального управления Юг Министерства по содержанию территорий и государственному жилищному надзору Московской области 09.10.2025 у</w:t>
      </w:r>
      <w:r>
        <w:rPr>
          <w:rFonts w:ascii="Times New Roman" w:hAnsi="Times New Roman"/>
          <w:sz w:val="28"/>
        </w:rPr>
        <w:t xml:space="preserve">становлено, что по адресу: Московская область, городской округ Электросталь, ул. Юбилейная, д. 9, кв. 23 на кухне, а также в местах общего пользования стояки отопления холодные. Управляющей организацией на момент проведения проверки проводились работы по удалению воздушных пробок на указанных стояках, </w:t>
      </w:r>
      <w:r>
        <w:rPr>
          <w:rStyle w:val="Style_1_ch"/>
          <w:rFonts w:ascii="Times New Roman" w:hAnsi="Times New Roman"/>
          <w:sz w:val="28"/>
        </w:rPr>
        <w:t>чем нарушены т</w:t>
      </w:r>
      <w:r>
        <w:rPr>
          <w:rStyle w:val="Style_1_ch"/>
          <w:rFonts w:ascii="Times New Roman" w:hAnsi="Times New Roman"/>
          <w:sz w:val="28"/>
        </w:rPr>
        <w:t>ребования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частей 1</w:t>
      </w:r>
      <w:r>
        <w:rPr>
          <w:rStyle w:val="Style_1_ch"/>
          <w:rFonts w:ascii="Times New Roman" w:hAnsi="Times New Roman"/>
          <w:sz w:val="28"/>
        </w:rPr>
        <w:t>,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2.3 статьи 161</w:t>
      </w:r>
      <w:r>
        <w:rPr>
          <w:rStyle w:val="Style_1_ch"/>
          <w:rFonts w:ascii="Times New Roman" w:hAnsi="Times New Roman"/>
          <w:sz w:val="28"/>
        </w:rPr>
        <w:t>,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части 2 статьи 162</w:t>
      </w:r>
      <w:r>
        <w:rPr>
          <w:rStyle w:val="Style_1_ch"/>
          <w:rFonts w:ascii="Times New Roman" w:hAnsi="Times New Roman"/>
          <w:sz w:val="28"/>
        </w:rPr>
        <w:t>,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пункта 7 части 1 статьи 193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ЖК РФ,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пункта 6</w:t>
      </w:r>
      <w:r>
        <w:rPr>
          <w:rStyle w:val="Style_1_ch"/>
          <w:rFonts w:ascii="Times New Roman" w:hAnsi="Times New Roman"/>
          <w:sz w:val="28"/>
        </w:rPr>
        <w:t>,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подпунктов "б"</w:t>
      </w:r>
      <w:r>
        <w:rPr>
          <w:rStyle w:val="Style_1_ch"/>
          <w:rFonts w:ascii="Times New Roman" w:hAnsi="Times New Roman"/>
          <w:sz w:val="28"/>
        </w:rPr>
        <w:t>,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"г"</w:t>
      </w:r>
      <w:r>
        <w:rPr>
          <w:rStyle w:val="Style_1_ch"/>
          <w:rFonts w:ascii="Times New Roman" w:hAnsi="Times New Roman"/>
          <w:sz w:val="28"/>
        </w:rPr>
        <w:t>,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"д" пункта 10</w:t>
      </w:r>
      <w:r>
        <w:rPr>
          <w:rStyle w:val="Style_1_ch"/>
          <w:rFonts w:ascii="Times New Roman" w:hAnsi="Times New Roman"/>
          <w:sz w:val="28"/>
        </w:rPr>
        <w:t>,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подпункта "а" пункта 11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Правил содержания общего имущества в многоквартирном доме,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пункта 18 (абзац 5)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 xml:space="preserve">Минимального перечня № 290, </w:t>
      </w:r>
      <w:r>
        <w:rPr>
          <w:rStyle w:val="Style_1_ch"/>
          <w:rFonts w:ascii="Times New Roman" w:hAnsi="Times New Roman"/>
          <w:sz w:val="28"/>
        </w:rPr>
        <w:t>пункта 5.2.1 Правил и норм технической эксплуатации жилищного фонда.</w:t>
      </w:r>
    </w:p>
    <w:p w14:paraId="03000000">
      <w:pPr>
        <w:spacing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>
        <w:rPr>
          <w:rStyle w:val="Style_1_ch"/>
          <w:rFonts w:ascii="Times New Roman" w:hAnsi="Times New Roman"/>
          <w:sz w:val="28"/>
        </w:rPr>
        <w:t xml:space="preserve">роме того, к ходе проведения проверки установлено, что по адресу: Московская область, г. Электросталь, ул. К. Маркса, д. 33, в местах общего пользования имеются факты захламления мест общего пользования собственников указанного многоквартирного дома, что является нарушением п. 3.2.16 </w:t>
      </w:r>
      <w:r>
        <w:rPr>
          <w:rStyle w:val="Style_1_ch"/>
          <w:rFonts w:ascii="Times New Roman" w:hAnsi="Times New Roman"/>
          <w:sz w:val="28"/>
        </w:rPr>
        <w:t>Правил и норм технической эксплуатации жилищного фонда</w:t>
      </w:r>
      <w:r>
        <w:rPr>
          <w:rStyle w:val="Style_1_ch"/>
          <w:rFonts w:ascii="Times New Roman" w:hAnsi="Times New Roman"/>
          <w:sz w:val="28"/>
        </w:rPr>
        <w:t>.</w:t>
      </w:r>
    </w:p>
    <w:p w14:paraId="04000000">
      <w:pPr>
        <w:spacing w:after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Управление вышеуказанными многоквартирными домами осуществляет ООО «Уютный дом Электросталь».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связи с чем, прокуратурой города в адрес генерального директора </w:t>
      </w:r>
      <w:r>
        <w:rPr>
          <w:rStyle w:val="Style_1_ch"/>
          <w:rFonts w:ascii="Times New Roman" w:hAnsi="Times New Roman"/>
          <w:sz w:val="28"/>
        </w:rPr>
        <w:t>ООО «Уютный дом Электросталь»</w:t>
      </w:r>
      <w:r>
        <w:rPr>
          <w:rStyle w:val="Style_1_ch"/>
          <w:rFonts w:ascii="Times New Roman" w:hAnsi="Times New Roman"/>
          <w:sz w:val="28"/>
        </w:rPr>
        <w:t xml:space="preserve"> внесено представление, которое рассмотрено и удовлетворено.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2025-11-21T08:27:37Z</dcterms:modified>
</cp:coreProperties>
</file>