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7C" w:rsidRPr="008A6B13" w:rsidRDefault="00431F7C" w:rsidP="00431F7C">
      <w:pPr>
        <w:rPr>
          <w:rFonts w:ascii="Times New Roman" w:hAnsi="Times New Roman" w:cs="Times New Roman"/>
          <w:sz w:val="28"/>
          <w:szCs w:val="28"/>
        </w:rPr>
      </w:pPr>
      <w:r w:rsidRPr="008A6B13">
        <w:rPr>
          <w:rFonts w:ascii="Times New Roman" w:hAnsi="Times New Roman" w:cs="Times New Roman"/>
          <w:sz w:val="28"/>
          <w:szCs w:val="28"/>
        </w:rPr>
        <w:t>Уточнен порядок регистрационного учета россиян по месту пребывания и жительства на территории России</w:t>
      </w:r>
      <w:r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8A6B13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6B1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6B13">
        <w:rPr>
          <w:rFonts w:ascii="Times New Roman" w:hAnsi="Times New Roman" w:cs="Times New Roman"/>
          <w:sz w:val="28"/>
          <w:szCs w:val="28"/>
        </w:rPr>
        <w:t xml:space="preserve"> от 22 июня 2024 г. № 156-ФЗ.</w:t>
      </w:r>
    </w:p>
    <w:p w:rsidR="00431F7C" w:rsidRPr="008A6B13" w:rsidRDefault="00431F7C" w:rsidP="00431F7C">
      <w:pPr>
        <w:rPr>
          <w:rFonts w:ascii="Times New Roman" w:hAnsi="Times New Roman" w:cs="Times New Roman"/>
          <w:sz w:val="28"/>
          <w:szCs w:val="28"/>
        </w:rPr>
      </w:pPr>
      <w:r w:rsidRPr="008A6B13">
        <w:rPr>
          <w:rFonts w:ascii="Times New Roman" w:hAnsi="Times New Roman" w:cs="Times New Roman"/>
          <w:sz w:val="28"/>
          <w:szCs w:val="28"/>
        </w:rPr>
        <w:t xml:space="preserve">Согласно поправкам, подать заявление о регистрации по месту пребывания и месту жительства сможет не только сам гражданин, но и его законные представители. 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D3"/>
    <w:rsid w:val="00166365"/>
    <w:rsid w:val="00431F7C"/>
    <w:rsid w:val="00EB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B9455-E5A4-4388-B071-401172E8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2024-06-26T12:41:00Z</dcterms:created>
  <dcterms:modified xsi:type="dcterms:W3CDTF">2024-06-26T12:41:00Z</dcterms:modified>
</cp:coreProperties>
</file>