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02100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="001D29B9">
        <w:rPr>
          <w:b/>
          <w:sz w:val="28"/>
        </w:rPr>
        <w:t xml:space="preserve">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3630E9">
        <w:rPr>
          <w:u w:val="single"/>
        </w:rPr>
        <w:t>16.07.2026</w:t>
      </w:r>
      <w:r>
        <w:t>____ № __</w:t>
      </w:r>
      <w:r w:rsidR="003630E9">
        <w:rPr>
          <w:u w:val="single"/>
        </w:rPr>
        <w:t>36/7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F04DDF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>О награждении</w:t>
      </w:r>
      <w:r w:rsidR="00807B3B" w:rsidRPr="00807B3B">
        <w:rPr>
          <w:rFonts w:cs="Times New Roman"/>
        </w:rPr>
        <w:t xml:space="preserve">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5E681D" w:rsidRDefault="005E681D" w:rsidP="00655CDC">
      <w:pPr>
        <w:ind w:right="-284" w:firstLine="709"/>
        <w:jc w:val="both"/>
        <w:rPr>
          <w:rFonts w:cs="Times New Roman"/>
        </w:rPr>
      </w:pPr>
    </w:p>
    <w:p w:rsidR="001A2D04" w:rsidRPr="008305E9" w:rsidRDefault="001A2D04" w:rsidP="00655CDC">
      <w:pPr>
        <w:ind w:right="-284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F04DDF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A07035" w:rsidRPr="00A07035">
        <w:rPr>
          <w:rFonts w:cs="Times New Roman"/>
        </w:rPr>
        <w:t xml:space="preserve">заместителя Главы </w:t>
      </w:r>
      <w:r w:rsidR="00F04DDF" w:rsidRPr="00A07035">
        <w:rPr>
          <w:rFonts w:cs="Times New Roman"/>
        </w:rPr>
        <w:t>городского округа Электросталь Московской области</w:t>
      </w:r>
      <w:r w:rsidR="00A07035" w:rsidRPr="00A07035">
        <w:rPr>
          <w:rFonts w:cs="Times New Roman"/>
        </w:rPr>
        <w:t xml:space="preserve"> Лаврова Р.С.</w:t>
      </w:r>
      <w:r w:rsidR="00F04DDF" w:rsidRPr="00B938CA">
        <w:rPr>
          <w:rFonts w:cs="Times New Roman"/>
          <w:color w:val="FF0000"/>
        </w:rPr>
        <w:t xml:space="preserve"> </w:t>
      </w:r>
      <w:r w:rsidR="004F7806">
        <w:rPr>
          <w:rFonts w:cs="Times New Roman"/>
        </w:rPr>
        <w:t xml:space="preserve">от </w:t>
      </w:r>
      <w:r w:rsidR="00F04DDF">
        <w:rPr>
          <w:rFonts w:cs="Times New Roman"/>
        </w:rPr>
        <w:t>08</w:t>
      </w:r>
      <w:r w:rsidR="004F7806" w:rsidRPr="008305E9">
        <w:rPr>
          <w:rFonts w:cs="Times New Roman"/>
        </w:rPr>
        <w:t>.</w:t>
      </w:r>
      <w:r w:rsidR="00F04DDF">
        <w:rPr>
          <w:rFonts w:cs="Times New Roman"/>
        </w:rPr>
        <w:t>07</w:t>
      </w:r>
      <w:r w:rsidR="004D3940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8305E9" w:rsidRPr="008305E9">
        <w:rPr>
          <w:rFonts w:cs="Times New Roman"/>
        </w:rPr>
        <w:t xml:space="preserve"> № </w:t>
      </w:r>
      <w:r w:rsidR="00F04DDF">
        <w:rPr>
          <w:rFonts w:cs="Times New Roman"/>
        </w:rPr>
        <w:t>2-923исх</w:t>
      </w:r>
      <w:r w:rsidR="00C27118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и протокола Комиссии по </w:t>
      </w:r>
      <w:r w:rsidR="00500B10" w:rsidRPr="008305E9">
        <w:rPr>
          <w:rFonts w:cs="Times New Roman"/>
        </w:rPr>
        <w:t>наградам и присвоению званий</w:t>
      </w:r>
      <w:r w:rsidR="0030099B" w:rsidRPr="008305E9">
        <w:rPr>
          <w:rFonts w:cs="Times New Roman"/>
        </w:rPr>
        <w:t xml:space="preserve"> </w:t>
      </w:r>
      <w:r w:rsidR="00597823" w:rsidRPr="008305E9">
        <w:rPr>
          <w:rFonts w:cs="Times New Roman"/>
        </w:rPr>
        <w:t xml:space="preserve">от </w:t>
      </w:r>
      <w:r w:rsidR="00F04DDF">
        <w:rPr>
          <w:rFonts w:cs="Times New Roman"/>
        </w:rPr>
        <w:t>10</w:t>
      </w:r>
      <w:r w:rsidR="005B630B" w:rsidRPr="008305E9">
        <w:rPr>
          <w:rFonts w:cs="Times New Roman"/>
        </w:rPr>
        <w:t>.</w:t>
      </w:r>
      <w:r w:rsidR="00C27118" w:rsidRPr="008305E9">
        <w:rPr>
          <w:rFonts w:cs="Times New Roman"/>
        </w:rPr>
        <w:t>0</w:t>
      </w:r>
      <w:r w:rsidR="00F04DDF">
        <w:rPr>
          <w:rFonts w:cs="Times New Roman"/>
        </w:rPr>
        <w:t>7</w:t>
      </w:r>
      <w:r w:rsidR="00597823" w:rsidRPr="008305E9">
        <w:rPr>
          <w:rFonts w:cs="Times New Roman"/>
        </w:rPr>
        <w:t>.202</w:t>
      </w:r>
      <w:r w:rsidR="00C27118" w:rsidRPr="008305E9">
        <w:rPr>
          <w:rFonts w:cs="Times New Roman"/>
        </w:rPr>
        <w:t>6</w:t>
      </w:r>
      <w:r w:rsidR="00597823" w:rsidRPr="008305E9">
        <w:rPr>
          <w:rFonts w:cs="Times New Roman"/>
        </w:rPr>
        <w:t xml:space="preserve"> </w:t>
      </w:r>
      <w:r w:rsidR="000D3A85" w:rsidRPr="008305E9">
        <w:rPr>
          <w:rFonts w:cs="Times New Roman"/>
        </w:rPr>
        <w:t xml:space="preserve">№ </w:t>
      </w:r>
      <w:r w:rsidR="00F04DDF">
        <w:rPr>
          <w:rFonts w:cs="Times New Roman"/>
        </w:rPr>
        <w:t>28</w:t>
      </w:r>
      <w:r w:rsidR="00597823" w:rsidRPr="008305E9">
        <w:rPr>
          <w:rFonts w:cs="Times New Roman"/>
        </w:rPr>
        <w:t>/1</w:t>
      </w:r>
      <w:r w:rsidR="007C786D" w:rsidRPr="008305E9">
        <w:rPr>
          <w:rFonts w:cs="Times New Roman"/>
        </w:rPr>
        <w:t xml:space="preserve"> </w:t>
      </w:r>
      <w:r w:rsidR="00A11A9F" w:rsidRPr="008305E9">
        <w:t>П</w:t>
      </w:r>
      <w:r w:rsidR="00B11E70" w:rsidRPr="008305E9">
        <w:rPr>
          <w:rFonts w:cs="Times New Roman"/>
        </w:rPr>
        <w:t>ОСТАНОВЛЯ</w:t>
      </w:r>
      <w:r w:rsidR="002A3681" w:rsidRPr="008305E9">
        <w:rPr>
          <w:rFonts w:cs="Times New Roman"/>
        </w:rPr>
        <w:t>Ю</w:t>
      </w:r>
      <w:r w:rsidRPr="008305E9">
        <w:rPr>
          <w:rFonts w:cs="Times New Roman"/>
        </w:rPr>
        <w:t>:</w:t>
      </w:r>
    </w:p>
    <w:p w:rsidR="00073408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5E681D" w:rsidRPr="00F13262" w:rsidRDefault="005E681D" w:rsidP="00073408">
      <w:pPr>
        <w:ind w:right="-285"/>
        <w:jc w:val="both"/>
        <w:rPr>
          <w:color w:val="000000" w:themeColor="text1"/>
          <w:sz w:val="20"/>
        </w:rPr>
      </w:pPr>
    </w:p>
    <w:p w:rsidR="00F04DDF" w:rsidRDefault="00EB60E1" w:rsidP="00B938CA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="008305E9">
        <w:rPr>
          <w:color w:val="000000" w:themeColor="text1"/>
        </w:rPr>
        <w:t xml:space="preserve">Наградить </w:t>
      </w:r>
      <w:r w:rsidR="00F04DDF"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F04DDF">
        <w:rPr>
          <w:color w:val="000000" w:themeColor="text1"/>
        </w:rPr>
        <w:t xml:space="preserve">д на благо города Электросталь» </w:t>
      </w:r>
      <w:r w:rsidR="009C0649">
        <w:rPr>
          <w:color w:val="000000" w:themeColor="text1"/>
        </w:rPr>
        <w:t>Горчакову Юлию Владимировну, главного бухгалтера Индивидуального предпринимателя Костырева Алексея Анатольевича,</w:t>
      </w:r>
      <w:r w:rsidR="009C0649" w:rsidRPr="006D40C2">
        <w:rPr>
          <w:color w:val="000000" w:themeColor="text1"/>
        </w:rPr>
        <w:t xml:space="preserve"> </w:t>
      </w:r>
      <w:r w:rsidR="006D40C2" w:rsidRPr="006D40C2">
        <w:rPr>
          <w:color w:val="000000" w:themeColor="text1"/>
        </w:rPr>
        <w:t>за</w:t>
      </w:r>
      <w:r w:rsidR="00807B3B">
        <w:rPr>
          <w:color w:val="000000" w:themeColor="text1"/>
        </w:rPr>
        <w:t xml:space="preserve"> </w:t>
      </w:r>
      <w:r w:rsidR="00807B3B" w:rsidRPr="00807B3B">
        <w:rPr>
          <w:color w:val="000000" w:themeColor="text1"/>
        </w:rPr>
        <w:t>многолетний добросовестный труд</w:t>
      </w:r>
      <w:r w:rsidR="00F04DDF">
        <w:rPr>
          <w:color w:val="000000" w:themeColor="text1"/>
        </w:rPr>
        <w:t>, большой вклад в социально-экономическое развитие городского округа Электросталь Московской области</w:t>
      </w:r>
      <w:r w:rsidR="00807B3B" w:rsidRPr="00807B3B">
        <w:rPr>
          <w:color w:val="000000" w:themeColor="text1"/>
        </w:rPr>
        <w:t xml:space="preserve"> и в связи </w:t>
      </w:r>
      <w:r w:rsidR="00516A58">
        <w:rPr>
          <w:color w:val="000000" w:themeColor="text1"/>
        </w:rPr>
        <w:br/>
      </w:r>
      <w:r w:rsidR="00807B3B" w:rsidRPr="00807B3B">
        <w:rPr>
          <w:color w:val="000000" w:themeColor="text1"/>
        </w:rPr>
        <w:t xml:space="preserve">с </w:t>
      </w:r>
      <w:r w:rsidR="00807B3B">
        <w:rPr>
          <w:color w:val="000000" w:themeColor="text1"/>
        </w:rPr>
        <w:t>празднованием Дня</w:t>
      </w:r>
      <w:r w:rsidR="00807B3B" w:rsidRPr="00807B3B">
        <w:rPr>
          <w:color w:val="000000" w:themeColor="text1"/>
        </w:rPr>
        <w:t xml:space="preserve"> </w:t>
      </w:r>
      <w:r w:rsidR="00F04DDF">
        <w:rPr>
          <w:color w:val="000000" w:themeColor="text1"/>
        </w:rPr>
        <w:t>работника торговли.</w:t>
      </w:r>
    </w:p>
    <w:p w:rsidR="00B65DC9" w:rsidRPr="00A3554D" w:rsidRDefault="0010066D" w:rsidP="00685FCA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19127F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85FCA" w:rsidRPr="0019127F" w:rsidRDefault="00685FCA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19127F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19127F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19127F" w:rsidRPr="0025605B" w:rsidRDefault="0019127F" w:rsidP="007939E2">
      <w:pPr>
        <w:ind w:right="-285"/>
        <w:jc w:val="both"/>
        <w:rPr>
          <w:rFonts w:cs="Times New Roman"/>
          <w:color w:val="000000"/>
        </w:rPr>
      </w:pPr>
    </w:p>
    <w:p w:rsidR="008C601C" w:rsidRDefault="008C601C" w:rsidP="003B185A">
      <w:pPr>
        <w:ind w:right="-285"/>
        <w:rPr>
          <w:rFonts w:cs="Times New Roman"/>
          <w:color w:val="000000"/>
        </w:rPr>
      </w:pPr>
      <w:bookmarkStart w:id="0" w:name="_GoBack"/>
      <w:bookmarkEnd w:id="0"/>
    </w:p>
    <w:sectPr w:rsidR="008C601C" w:rsidSect="00262987">
      <w:headerReference w:type="default" r:id="rId9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86" w:rsidRDefault="00D21886" w:rsidP="00AD249F">
      <w:r>
        <w:separator/>
      </w:r>
    </w:p>
  </w:endnote>
  <w:endnote w:type="continuationSeparator" w:id="0">
    <w:p w:rsidR="00D21886" w:rsidRDefault="00D21886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86" w:rsidRDefault="00D21886" w:rsidP="00AD249F">
      <w:r>
        <w:separator/>
      </w:r>
    </w:p>
  </w:footnote>
  <w:footnote w:type="continuationSeparator" w:id="0">
    <w:p w:rsidR="00D21886" w:rsidRDefault="00D21886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04DDF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2100"/>
    <w:rsid w:val="00106698"/>
    <w:rsid w:val="00113FCE"/>
    <w:rsid w:val="00124577"/>
    <w:rsid w:val="001316D5"/>
    <w:rsid w:val="001318DD"/>
    <w:rsid w:val="00135D18"/>
    <w:rsid w:val="00150B6B"/>
    <w:rsid w:val="00153EC3"/>
    <w:rsid w:val="00172567"/>
    <w:rsid w:val="00172F17"/>
    <w:rsid w:val="0019127F"/>
    <w:rsid w:val="001A2D04"/>
    <w:rsid w:val="001B0515"/>
    <w:rsid w:val="001B1C14"/>
    <w:rsid w:val="001C6A72"/>
    <w:rsid w:val="001D29B9"/>
    <w:rsid w:val="001D5754"/>
    <w:rsid w:val="001E6D61"/>
    <w:rsid w:val="0021778D"/>
    <w:rsid w:val="002255FD"/>
    <w:rsid w:val="002318D7"/>
    <w:rsid w:val="00246987"/>
    <w:rsid w:val="00251AB6"/>
    <w:rsid w:val="00251CCB"/>
    <w:rsid w:val="0025605B"/>
    <w:rsid w:val="00262987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30E9"/>
    <w:rsid w:val="00365537"/>
    <w:rsid w:val="00385018"/>
    <w:rsid w:val="003B185A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C10F4"/>
    <w:rsid w:val="004D3940"/>
    <w:rsid w:val="004D3D2C"/>
    <w:rsid w:val="004D5E9F"/>
    <w:rsid w:val="004E17C9"/>
    <w:rsid w:val="004F1750"/>
    <w:rsid w:val="004F7806"/>
    <w:rsid w:val="00500B10"/>
    <w:rsid w:val="00504369"/>
    <w:rsid w:val="00507C8A"/>
    <w:rsid w:val="0051220A"/>
    <w:rsid w:val="00515EC2"/>
    <w:rsid w:val="00516A58"/>
    <w:rsid w:val="00517579"/>
    <w:rsid w:val="00517F0B"/>
    <w:rsid w:val="005318BB"/>
    <w:rsid w:val="005408CB"/>
    <w:rsid w:val="00557139"/>
    <w:rsid w:val="00560A5F"/>
    <w:rsid w:val="00564AC4"/>
    <w:rsid w:val="00576C99"/>
    <w:rsid w:val="00576F81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681D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85FCA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07B3B"/>
    <w:rsid w:val="00812311"/>
    <w:rsid w:val="008146C4"/>
    <w:rsid w:val="008305E9"/>
    <w:rsid w:val="008328B7"/>
    <w:rsid w:val="00832B96"/>
    <w:rsid w:val="00835CAD"/>
    <w:rsid w:val="00845208"/>
    <w:rsid w:val="00846D05"/>
    <w:rsid w:val="008515EE"/>
    <w:rsid w:val="00866F38"/>
    <w:rsid w:val="00867897"/>
    <w:rsid w:val="0087115B"/>
    <w:rsid w:val="00872F22"/>
    <w:rsid w:val="008808E0"/>
    <w:rsid w:val="008868B9"/>
    <w:rsid w:val="00887712"/>
    <w:rsid w:val="00892665"/>
    <w:rsid w:val="008A40BF"/>
    <w:rsid w:val="008A7FEB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0649"/>
    <w:rsid w:val="009C4F65"/>
    <w:rsid w:val="009F5FD1"/>
    <w:rsid w:val="00A019F8"/>
    <w:rsid w:val="00A07035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52F4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938CA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886"/>
    <w:rsid w:val="00D21F3A"/>
    <w:rsid w:val="00D231EB"/>
    <w:rsid w:val="00D41477"/>
    <w:rsid w:val="00D416B9"/>
    <w:rsid w:val="00D835E5"/>
    <w:rsid w:val="00D90A66"/>
    <w:rsid w:val="00D92BD8"/>
    <w:rsid w:val="00D9769E"/>
    <w:rsid w:val="00DA0872"/>
    <w:rsid w:val="00DA6FEE"/>
    <w:rsid w:val="00DA7C7F"/>
    <w:rsid w:val="00DB1196"/>
    <w:rsid w:val="00DD02D0"/>
    <w:rsid w:val="00DD1AE6"/>
    <w:rsid w:val="00DE1685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B60E1"/>
    <w:rsid w:val="00ED0E2D"/>
    <w:rsid w:val="00EE581D"/>
    <w:rsid w:val="00F04DDF"/>
    <w:rsid w:val="00F13262"/>
    <w:rsid w:val="00F146F5"/>
    <w:rsid w:val="00F25D39"/>
    <w:rsid w:val="00F26E54"/>
    <w:rsid w:val="00F27A89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1C15-BA46-40D4-BC84-031563C1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Рукоданова</cp:lastModifiedBy>
  <cp:revision>145</cp:revision>
  <cp:lastPrinted>2025-09-18T06:57:00Z</cp:lastPrinted>
  <dcterms:created xsi:type="dcterms:W3CDTF">2019-07-09T12:16:00Z</dcterms:created>
  <dcterms:modified xsi:type="dcterms:W3CDTF">2026-07-21T14:09:00Z</dcterms:modified>
</cp:coreProperties>
</file>