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sz w:val="28"/>
        </w:rPr>
        <w:t>О внесении изменений в Кодекс Российской Федерации об административных правонарушениях.</w:t>
      </w:r>
    </w:p>
    <w:p w14:paraId="02000000">
      <w:pPr>
        <w:keepNext w:val="0"/>
        <w:keepLines w:val="0"/>
        <w:widowControl w:val="1"/>
        <w:spacing w:after="0"/>
        <w:ind w:firstLine="709" w:left="0"/>
        <w:jc w:val="left"/>
        <w:rPr>
          <w:rFonts w:ascii="Times New Roman" w:hAnsi="Times New Roman"/>
          <w:i w:val="0"/>
          <w:caps w:val="0"/>
          <w:color w:val="000000"/>
          <w:spacing w:val="0"/>
          <w:sz w:val="28"/>
        </w:rPr>
      </w:pPr>
    </w:p>
    <w:p w14:paraId="0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С 1 сентября 2026 года устанавливается административная ответственность за нарушение запрета продажи табачной или никотинсодержащей продукции, подлежащей обязательной маркировке средствами идентификации, на основании информации, полученной из информационной системы мониторинга.</w:t>
      </w:r>
    </w:p>
    <w:p w14:paraId="04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er"/>
    <w:basedOn w:val="Style_1"/>
    <w:link w:val="Style_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_ch" w:type="character">
    <w:name w:val="header"/>
    <w:basedOn w:val="Style_1_ch"/>
    <w:link w:val="Style_4"/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1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1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Text body"/>
    <w:basedOn w:val="Style_1"/>
    <w:link w:val="Style_13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13_ch" w:type="character">
    <w:name w:val="Text body"/>
    <w:basedOn w:val="Style_1_ch"/>
    <w:link w:val="Style_13"/>
    <w:rPr>
      <w:rFonts w:ascii="Liberation Serif" w:hAnsi="Liberation Serif"/>
      <w:sz w:val="24"/>
    </w:rPr>
  </w:style>
  <w:style w:styleId="Style_14" w:type="paragraph">
    <w:name w:val="heading 1"/>
    <w:basedOn w:val="Style_1"/>
    <w:next w:val="Style_13"/>
    <w:link w:val="Style_14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4_ch" w:type="character">
    <w:name w:val="heading 1"/>
    <w:basedOn w:val="Style_1_ch"/>
    <w:link w:val="Style_14"/>
    <w:rPr>
      <w:rFonts w:ascii="Liberation Serif" w:hAnsi="Liberation Serif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ConsPlusNormal"/>
    <w:link w:val="Style_2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3_ch" w:type="character">
    <w:name w:val="ConsPlusNormal"/>
    <w:link w:val="Style_23"/>
    <w:rPr>
      <w:rFonts w:ascii="Times New Roman" w:hAnsi="Times New Roman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2026-05-15T15:52:14Z</dcterms:modified>
</cp:coreProperties>
</file>