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Pr="004259D5" w:rsidRDefault="00022BAF" w:rsidP="00022BAF">
      <w:pPr>
        <w:rPr>
          <w:u w:val="single"/>
        </w:rPr>
      </w:pPr>
      <w:r w:rsidRPr="002B26DB">
        <w:t>От</w:t>
      </w:r>
      <w:r w:rsidR="002544AC">
        <w:rPr>
          <w:u w:val="single"/>
        </w:rPr>
        <w:t xml:space="preserve"> 27.11.2025 </w:t>
      </w:r>
      <w:r w:rsidRPr="002B26DB">
        <w:t>№</w:t>
      </w:r>
      <w:r w:rsidR="002544AC">
        <w:rPr>
          <w:u w:val="single"/>
        </w:rPr>
        <w:t xml:space="preserve"> 39/5</w:t>
      </w:r>
    </w:p>
    <w:p w:rsidR="00022BAF" w:rsidRDefault="00022BAF" w:rsidP="00022BAF">
      <w:pPr>
        <w:rPr>
          <w:b/>
        </w:rPr>
      </w:pP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5579FC" w:rsidRDefault="004F216C" w:rsidP="00B54A18">
      <w:pPr>
        <w:pStyle w:val="a3"/>
        <w:ind w:right="4677"/>
        <w:jc w:val="both"/>
      </w:pPr>
      <w:r>
        <w:t xml:space="preserve">     </w:t>
      </w:r>
      <w:r w:rsidR="00772445">
        <w:t>Об</w:t>
      </w:r>
      <w:r w:rsidR="00E268D3">
        <w:t xml:space="preserve"> утверждении состава </w:t>
      </w:r>
      <w:r w:rsidR="002B26DB">
        <w:t>к</w:t>
      </w:r>
      <w:r w:rsidR="00E268D3">
        <w:t xml:space="preserve">омиссии </w:t>
      </w:r>
      <w:r w:rsidR="002B26DB" w:rsidRPr="002B26DB">
        <w:t>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</w:t>
      </w:r>
      <w:r w:rsidR="002B26DB">
        <w:t>и</w:t>
      </w:r>
    </w:p>
    <w:p w:rsidR="00F75985" w:rsidRDefault="00F75985" w:rsidP="00665E86">
      <w:pPr>
        <w:pStyle w:val="a3"/>
      </w:pPr>
    </w:p>
    <w:p w:rsidR="00F75985" w:rsidRPr="00884556" w:rsidRDefault="00F75985" w:rsidP="002D1B29">
      <w:pPr>
        <w:pStyle w:val="a3"/>
        <w:spacing w:line="240" w:lineRule="auto"/>
      </w:pPr>
    </w:p>
    <w:p w:rsidR="001E6DE2" w:rsidRDefault="00022BAF" w:rsidP="00DD69F3">
      <w:pPr>
        <w:tabs>
          <w:tab w:val="left" w:pos="426"/>
          <w:tab w:val="left" w:pos="9355"/>
        </w:tabs>
        <w:ind w:right="-1"/>
        <w:jc w:val="both"/>
      </w:pPr>
      <w:r w:rsidRPr="00884556">
        <w:tab/>
        <w:t xml:space="preserve">В соответствии с </w:t>
      </w:r>
      <w:r w:rsidR="00DD69F3" w:rsidRPr="00DD69F3">
        <w:t>Федеральными законами от 06.10.2003 №131-ФЗ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власти»</w:t>
      </w:r>
      <w:r w:rsidR="00022FE3">
        <w:t xml:space="preserve">, </w:t>
      </w:r>
      <w:r w:rsidR="00DD69F3">
        <w:t>положением о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области, утвержденн</w:t>
      </w:r>
      <w:r w:rsidR="000B3B92">
        <w:t>ы</w:t>
      </w:r>
      <w:r w:rsidR="00DD69F3">
        <w:t xml:space="preserve">м решением Совета депутатов городского округа Электросталь Московской области от </w:t>
      </w:r>
      <w:r w:rsidR="00DD69F3" w:rsidRPr="002B26DB">
        <w:t xml:space="preserve">25.04.2024 № 346/51 </w:t>
      </w:r>
      <w:r w:rsidR="00DD69F3">
        <w:t>«</w:t>
      </w:r>
      <w:r w:rsidR="00DD69F3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DD69F3">
        <w:t>»</w:t>
      </w:r>
      <w:r w:rsidR="00022FE3">
        <w:t xml:space="preserve">, </w:t>
      </w:r>
      <w:r w:rsidR="00022FE3" w:rsidRPr="00022FE3">
        <w:t>в целях увековечения памяти выдающихся личностей и знаменательных исторических событий в городском округе</w:t>
      </w:r>
      <w:r w:rsidR="00022FE3">
        <w:t xml:space="preserve"> Электросталь Московской </w:t>
      </w:r>
      <w:r w:rsidR="003F25B0">
        <w:t>области, Совет</w:t>
      </w:r>
      <w:r w:rsidRPr="00884556">
        <w:t xml:space="preserve"> депутатов городского округа Электросталь Московской области РЕШИЛ:</w:t>
      </w:r>
    </w:p>
    <w:p w:rsidR="00E268D3" w:rsidRDefault="00DD69F3" w:rsidP="002D1B29">
      <w:pPr>
        <w:tabs>
          <w:tab w:val="left" w:pos="0"/>
        </w:tabs>
        <w:ind w:firstLine="426"/>
        <w:jc w:val="both"/>
      </w:pPr>
      <w:r>
        <w:t>1</w:t>
      </w:r>
      <w:r w:rsidR="00E268D3">
        <w:t xml:space="preserve">. Утвердить состав комиссии </w:t>
      </w:r>
      <w:r w:rsidR="002B26DB" w:rsidRPr="002B26DB">
        <w:t>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E268D3">
        <w:t>:</w:t>
      </w:r>
    </w:p>
    <w:p w:rsidR="00E268D3" w:rsidRDefault="00DD69F3" w:rsidP="002D1B29">
      <w:pPr>
        <w:tabs>
          <w:tab w:val="left" w:pos="1401"/>
        </w:tabs>
        <w:ind w:firstLine="567"/>
        <w:jc w:val="both"/>
      </w:pPr>
      <w:r>
        <w:t>1</w:t>
      </w:r>
      <w:r w:rsidR="00022FE3">
        <w:t xml:space="preserve">.1. </w:t>
      </w:r>
      <w:r w:rsidR="00E268D3">
        <w:t>Председатель комиссии:</w:t>
      </w:r>
    </w:p>
    <w:p w:rsidR="00E268D3" w:rsidRDefault="00E268D3" w:rsidP="002D1B29">
      <w:pPr>
        <w:tabs>
          <w:tab w:val="left" w:pos="1401"/>
        </w:tabs>
        <w:jc w:val="both"/>
      </w:pPr>
      <w:r>
        <w:t xml:space="preserve">          </w:t>
      </w:r>
      <w:r w:rsidR="002B26DB">
        <w:t xml:space="preserve">Волкова Инна </w:t>
      </w:r>
      <w:r w:rsidR="002D1B29">
        <w:t>Юрьевна –</w:t>
      </w:r>
      <w:r>
        <w:t xml:space="preserve"> председатель Совета депутатов городского округа Электросталь Московской области</w:t>
      </w:r>
      <w:r w:rsidR="00425B65">
        <w:t>;</w:t>
      </w:r>
      <w:r w:rsidRPr="00C813FE">
        <w:t xml:space="preserve"> </w:t>
      </w:r>
    </w:p>
    <w:p w:rsidR="00E268D3" w:rsidRDefault="00B03D9A" w:rsidP="002D1B29">
      <w:pPr>
        <w:tabs>
          <w:tab w:val="left" w:pos="1401"/>
        </w:tabs>
        <w:jc w:val="both"/>
      </w:pPr>
      <w:r>
        <w:t xml:space="preserve">         </w:t>
      </w:r>
      <w:r w:rsidR="00DD69F3">
        <w:t>1</w:t>
      </w:r>
      <w:r w:rsidR="00022FE3">
        <w:t xml:space="preserve">.2. </w:t>
      </w:r>
      <w:r w:rsidR="00E268D3">
        <w:t>Заместитель председателя:</w:t>
      </w:r>
    </w:p>
    <w:p w:rsidR="00E268D3" w:rsidRDefault="00E268D3" w:rsidP="002D1B29">
      <w:pPr>
        <w:tabs>
          <w:tab w:val="left" w:pos="1401"/>
        </w:tabs>
        <w:jc w:val="both"/>
      </w:pPr>
      <w:r>
        <w:t xml:space="preserve">           Булатов Джамбулат Викторович –</w:t>
      </w:r>
      <w:r w:rsidR="00186D3C">
        <w:t xml:space="preserve"> </w:t>
      </w:r>
      <w:r w:rsidRPr="00B92C4E">
        <w:t xml:space="preserve">начальник </w:t>
      </w:r>
      <w:r w:rsidR="00186D3C">
        <w:t xml:space="preserve">управления архитектуры и градостроительства </w:t>
      </w:r>
      <w:r w:rsidRPr="00B92C4E">
        <w:t>Администрации городского округа Электросталь Московской области</w:t>
      </w:r>
      <w:r w:rsidR="00425B65">
        <w:t>;</w:t>
      </w:r>
    </w:p>
    <w:p w:rsidR="00E268D3" w:rsidRDefault="00E268D3" w:rsidP="002D1B29">
      <w:pPr>
        <w:tabs>
          <w:tab w:val="left" w:pos="1401"/>
        </w:tabs>
        <w:jc w:val="both"/>
      </w:pPr>
      <w:r>
        <w:t xml:space="preserve">         </w:t>
      </w:r>
      <w:r w:rsidR="00B41FBE">
        <w:t xml:space="preserve"> </w:t>
      </w:r>
      <w:r w:rsidR="00DD69F3">
        <w:t>1</w:t>
      </w:r>
      <w:r w:rsidR="00022FE3">
        <w:t>.3.</w:t>
      </w:r>
      <w:r>
        <w:t xml:space="preserve"> Члены комиссии:</w:t>
      </w:r>
    </w:p>
    <w:p w:rsidR="007D6AAC" w:rsidRDefault="00DD69F3" w:rsidP="002D1B29">
      <w:pPr>
        <w:ind w:firstLine="567"/>
        <w:jc w:val="both"/>
      </w:pPr>
      <w:r>
        <w:lastRenderedPageBreak/>
        <w:t>1</w:t>
      </w:r>
      <w:r w:rsidR="007D6AAC">
        <w:t>.3.1. Мироничев Олег Иванович - депутат Совета депутатов городского округа Электросталь Московской области</w:t>
      </w:r>
      <w:r w:rsidR="00425B65">
        <w:t>;</w:t>
      </w:r>
    </w:p>
    <w:p w:rsidR="00E268D3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2</w:t>
      </w:r>
      <w:r w:rsidR="00022FE3">
        <w:t>.</w:t>
      </w:r>
      <w:r w:rsidR="00186D3C">
        <w:t xml:space="preserve"> </w:t>
      </w:r>
      <w:r w:rsidR="00E268D3">
        <w:t xml:space="preserve">Заворотный Андрей Юрьевич - депутат Совета депутатов городского </w:t>
      </w:r>
      <w:r w:rsidR="00CF1ECE">
        <w:t>округа Электросталь</w:t>
      </w:r>
      <w:r w:rsidR="00E268D3">
        <w:t xml:space="preserve"> Московской области</w:t>
      </w:r>
      <w:r w:rsidR="00425B65">
        <w:t>;</w:t>
      </w:r>
    </w:p>
    <w:p w:rsidR="00E268D3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3</w:t>
      </w:r>
      <w:r w:rsidR="00022FE3">
        <w:t xml:space="preserve">. </w:t>
      </w:r>
      <w:r w:rsidR="002B26DB" w:rsidRPr="002B26DB">
        <w:t>Романов Андрей Игоревич</w:t>
      </w:r>
      <w:r w:rsidR="00E268D3">
        <w:t xml:space="preserve">   - депутат Совета депутатов городского округа Электросталь Московской области</w:t>
      </w:r>
      <w:r w:rsidR="00425B65">
        <w:t>;</w:t>
      </w:r>
    </w:p>
    <w:p w:rsidR="00186D3C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4</w:t>
      </w:r>
      <w:r w:rsidR="00022FE3">
        <w:t xml:space="preserve">. </w:t>
      </w:r>
      <w:r w:rsidR="001E6DE2">
        <w:t>Ковалёв Артём Алексеевич</w:t>
      </w:r>
      <w:r w:rsidR="00E268D3">
        <w:t xml:space="preserve"> - депутат Совета депутатов городского округа </w:t>
      </w:r>
      <w:r w:rsidR="001E6DE2">
        <w:t>Электросталь Московской</w:t>
      </w:r>
      <w:r w:rsidR="00E268D3">
        <w:t xml:space="preserve"> области</w:t>
      </w:r>
      <w:r w:rsidR="00425B65">
        <w:t>;</w:t>
      </w:r>
    </w:p>
    <w:p w:rsidR="00186D3C" w:rsidRDefault="00DD69F3" w:rsidP="002D1B29">
      <w:pPr>
        <w:ind w:firstLine="567"/>
        <w:jc w:val="both"/>
      </w:pPr>
      <w:r>
        <w:t>1</w:t>
      </w:r>
      <w:r w:rsidR="00186D3C">
        <w:t>.3.</w:t>
      </w:r>
      <w:r w:rsidR="007D6AAC">
        <w:t>5</w:t>
      </w:r>
      <w:r w:rsidR="00186D3C">
        <w:t xml:space="preserve">. </w:t>
      </w:r>
      <w:proofErr w:type="spellStart"/>
      <w:r w:rsidR="00186D3C">
        <w:t>Липаткин</w:t>
      </w:r>
      <w:proofErr w:type="spellEnd"/>
      <w:r w:rsidR="00186D3C">
        <w:t xml:space="preserve"> Михаил Борисович - депутат Совета депутатов городского округа Электросталь Московской области</w:t>
      </w:r>
      <w:r w:rsidR="00425B65">
        <w:t>;</w:t>
      </w:r>
    </w:p>
    <w:p w:rsidR="00186D3C" w:rsidRDefault="00DD69F3" w:rsidP="002D1B29">
      <w:pPr>
        <w:ind w:firstLine="567"/>
        <w:jc w:val="both"/>
      </w:pPr>
      <w:r>
        <w:t>1</w:t>
      </w:r>
      <w:r w:rsidR="00186D3C">
        <w:t>.3.</w:t>
      </w:r>
      <w:r w:rsidR="007D6AAC">
        <w:t>6</w:t>
      </w:r>
      <w:r w:rsidR="00186D3C">
        <w:t xml:space="preserve">. </w:t>
      </w:r>
      <w:r w:rsidR="002B26DB">
        <w:t>Кукушкин Роман Михайлович</w:t>
      </w:r>
      <w:r w:rsidR="00186D3C">
        <w:t xml:space="preserve"> - депутат Совета депутатов городского округа Электросталь Московской области</w:t>
      </w:r>
      <w:r w:rsidR="00425B65">
        <w:t>;</w:t>
      </w:r>
    </w:p>
    <w:p w:rsidR="007D6AAC" w:rsidRDefault="00DD69F3" w:rsidP="002D1B29">
      <w:pPr>
        <w:ind w:firstLine="567"/>
        <w:jc w:val="both"/>
      </w:pPr>
      <w:r>
        <w:t>1</w:t>
      </w:r>
      <w:r w:rsidR="007D6AAC">
        <w:t>.3.7. Рязанов Сергей Александрович - депутат Совета депутатов городского округа Электросталь Московской области</w:t>
      </w:r>
      <w:r w:rsidR="00425B65">
        <w:t>;</w:t>
      </w:r>
    </w:p>
    <w:p w:rsidR="00E268D3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8</w:t>
      </w:r>
      <w:r w:rsidR="00022FE3">
        <w:t xml:space="preserve">. </w:t>
      </w:r>
      <w:r w:rsidR="007D6AAC">
        <w:t>Карих Владимир Иванович</w:t>
      </w:r>
      <w:r w:rsidR="001E6DE2">
        <w:t xml:space="preserve"> </w:t>
      </w:r>
      <w:r w:rsidR="007D6AAC">
        <w:t>–</w:t>
      </w:r>
      <w:r w:rsidR="00E268D3">
        <w:t xml:space="preserve"> </w:t>
      </w:r>
      <w:r w:rsidR="007D6AAC">
        <w:t>заместитель П</w:t>
      </w:r>
      <w:r w:rsidR="00E268D3">
        <w:t>редседател</w:t>
      </w:r>
      <w:r w:rsidR="007D6AAC">
        <w:t>я</w:t>
      </w:r>
      <w:r w:rsidR="00E268D3">
        <w:t xml:space="preserve"> </w:t>
      </w:r>
      <w:r w:rsidR="002E56C3" w:rsidRPr="002E56C3">
        <w:t>Электростальск</w:t>
      </w:r>
      <w:r w:rsidR="002E56C3">
        <w:t>ой</w:t>
      </w:r>
      <w:r w:rsidR="002E56C3" w:rsidRPr="002E56C3">
        <w:t xml:space="preserve"> городск</w:t>
      </w:r>
      <w:r w:rsidR="002E56C3">
        <w:t>ой</w:t>
      </w:r>
      <w:r w:rsidR="002E56C3" w:rsidRPr="002E56C3">
        <w:t xml:space="preserve"> общественн</w:t>
      </w:r>
      <w:r w:rsidR="002E56C3">
        <w:t>ой</w:t>
      </w:r>
      <w:r w:rsidR="002E56C3" w:rsidRPr="002E56C3">
        <w:t xml:space="preserve"> организаци</w:t>
      </w:r>
      <w:r w:rsidR="002E56C3">
        <w:t>и</w:t>
      </w:r>
      <w:r w:rsidR="002E56C3" w:rsidRPr="002E56C3">
        <w:t xml:space="preserve"> ветеранов (пенсионеров) войны, труда, Вооруженных </w:t>
      </w:r>
      <w:r w:rsidR="007D6AAC">
        <w:t>С</w:t>
      </w:r>
      <w:r w:rsidR="002E56C3" w:rsidRPr="002E56C3">
        <w:t>ил и правоохранительных органов</w:t>
      </w:r>
      <w:r w:rsidR="00425B65">
        <w:t>;</w:t>
      </w:r>
    </w:p>
    <w:p w:rsidR="00E268D3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9</w:t>
      </w:r>
      <w:r w:rsidR="00022FE3">
        <w:t xml:space="preserve">. </w:t>
      </w:r>
      <w:r w:rsidR="00E268D3">
        <w:t>Митькина Елена Ивановна</w:t>
      </w:r>
      <w:r w:rsidR="00E268D3">
        <w:tab/>
        <w:t>-</w:t>
      </w:r>
      <w:r w:rsidR="001E6DE2">
        <w:t xml:space="preserve"> </w:t>
      </w:r>
      <w:r w:rsidR="007D6AAC">
        <w:t>заместитель Главы</w:t>
      </w:r>
      <w:r w:rsidR="00E268D3">
        <w:t xml:space="preserve"> городского округа Электросталь Московской области</w:t>
      </w:r>
      <w:r w:rsidR="00425B65">
        <w:t>;</w:t>
      </w:r>
    </w:p>
    <w:p w:rsidR="00E268D3" w:rsidRDefault="00DD69F3" w:rsidP="002D1B29">
      <w:pPr>
        <w:ind w:firstLine="567"/>
        <w:jc w:val="both"/>
      </w:pPr>
      <w:r>
        <w:t>1</w:t>
      </w:r>
      <w:r w:rsidR="00022FE3">
        <w:t>.3.</w:t>
      </w:r>
      <w:r w:rsidR="007D6AAC">
        <w:t>10</w:t>
      </w:r>
      <w:r w:rsidR="00022FE3">
        <w:t xml:space="preserve">. </w:t>
      </w:r>
      <w:r w:rsidR="00186D3C" w:rsidRPr="00186D3C">
        <w:t>Бобков Сергей Андреевич</w:t>
      </w:r>
      <w:r w:rsidR="00E268D3">
        <w:tab/>
        <w:t>-</w:t>
      </w:r>
      <w:r w:rsidR="00CF1ECE">
        <w:t xml:space="preserve"> </w:t>
      </w:r>
      <w:r w:rsidR="007D6AAC">
        <w:t>заместитель Главы</w:t>
      </w:r>
      <w:r w:rsidR="00E268D3">
        <w:t xml:space="preserve"> городского округа Электросталь Московской    области</w:t>
      </w:r>
      <w:r w:rsidR="00425B65">
        <w:t>;</w:t>
      </w:r>
    </w:p>
    <w:p w:rsidR="007D6AAC" w:rsidRDefault="00DD69F3" w:rsidP="002D1B29">
      <w:pPr>
        <w:ind w:firstLine="567"/>
        <w:jc w:val="both"/>
      </w:pPr>
      <w:r>
        <w:t>1</w:t>
      </w:r>
      <w:r w:rsidR="007D6AAC">
        <w:t>.3.11. представитель Электростальского городского отделения Московского областного отделения Всероссийской общественной организации ветеранов «Боевое братство» (по согласованию)</w:t>
      </w:r>
      <w:r w:rsidR="00832A22">
        <w:t>.</w:t>
      </w:r>
    </w:p>
    <w:p w:rsidR="002D1B29" w:rsidRDefault="00DD69F3" w:rsidP="002D1B29">
      <w:pPr>
        <w:ind w:firstLine="567"/>
        <w:jc w:val="both"/>
      </w:pPr>
      <w:r>
        <w:t>1</w:t>
      </w:r>
      <w:r w:rsidR="002D1B29">
        <w:t>.4. Секретарь Комиссии:</w:t>
      </w:r>
    </w:p>
    <w:p w:rsidR="007D6AAC" w:rsidRDefault="002D1B29" w:rsidP="002D1B29">
      <w:pPr>
        <w:ind w:firstLine="567"/>
        <w:jc w:val="both"/>
      </w:pPr>
      <w:r>
        <w:t>Демичева Наталья Сергеевна – главный эксперт управления архитектуры и градостроительства Администрации городского округа Электросталь Московской области.</w:t>
      </w:r>
    </w:p>
    <w:p w:rsidR="002D1B29" w:rsidRPr="002D1B29" w:rsidRDefault="00335012" w:rsidP="002D1B29">
      <w:pPr>
        <w:tabs>
          <w:tab w:val="left" w:pos="426"/>
        </w:tabs>
        <w:suppressAutoHyphens/>
        <w:jc w:val="both"/>
      </w:pPr>
      <w:r>
        <w:rPr>
          <w:color w:val="000000"/>
          <w:spacing w:val="-8"/>
        </w:rPr>
        <w:tab/>
      </w:r>
      <w:r w:rsidR="00DD69F3">
        <w:t>2</w:t>
      </w:r>
      <w:r w:rsidRPr="002D1B29">
        <w:t xml:space="preserve">. </w:t>
      </w:r>
      <w:r w:rsidR="00DD69F3">
        <w:t>Разместить</w:t>
      </w:r>
      <w:r w:rsidR="002D1B29" w:rsidRPr="002D1B29">
        <w:t xml:space="preserve">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www.electrostal.ru.</w:t>
      </w:r>
    </w:p>
    <w:p w:rsidR="002D1B29" w:rsidRPr="002D1B29" w:rsidRDefault="00DD69F3" w:rsidP="002D1B29">
      <w:pPr>
        <w:tabs>
          <w:tab w:val="left" w:pos="426"/>
        </w:tabs>
        <w:suppressAutoHyphens/>
        <w:ind w:firstLine="426"/>
        <w:jc w:val="both"/>
      </w:pPr>
      <w:r>
        <w:t>3</w:t>
      </w:r>
      <w:r w:rsidR="00335012" w:rsidRPr="002D1B29">
        <w:t xml:space="preserve">. </w:t>
      </w:r>
      <w:r w:rsidR="002D1B29" w:rsidRPr="002D1B29">
        <w:t xml:space="preserve">Настоящее решение вступает в силу после его </w:t>
      </w:r>
      <w:r>
        <w:t>подписания.</w:t>
      </w:r>
      <w:r w:rsidR="002D1B29" w:rsidRPr="002D1B29">
        <w:t xml:space="preserve"> </w:t>
      </w:r>
    </w:p>
    <w:p w:rsidR="003F25B0" w:rsidRPr="002D1B29" w:rsidRDefault="00DD69F3" w:rsidP="002D1B29">
      <w:pPr>
        <w:tabs>
          <w:tab w:val="left" w:pos="426"/>
        </w:tabs>
        <w:suppressAutoHyphens/>
        <w:ind w:firstLine="426"/>
        <w:jc w:val="both"/>
      </w:pPr>
      <w:r>
        <w:t>4</w:t>
      </w:r>
      <w:r w:rsidR="003F25B0" w:rsidRPr="002D1B29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 w:rsidRPr="002D1B29">
        <w:t>Денисова В.А</w:t>
      </w:r>
      <w:r w:rsidR="003F25B0" w:rsidRPr="002D1B29">
        <w:t>.</w:t>
      </w: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564353" w:rsidRPr="004D5F10" w:rsidRDefault="00564353" w:rsidP="00022BAF">
      <w:pPr>
        <w:tabs>
          <w:tab w:val="left" w:pos="708"/>
        </w:tabs>
        <w:suppressAutoHyphens/>
        <w:rPr>
          <w:color w:val="FF0000"/>
        </w:rPr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Глава городского округа</w:t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="002D1B29" w:rsidRPr="002D1B29">
        <w:t xml:space="preserve">Ф.А. </w:t>
      </w:r>
      <w:proofErr w:type="spellStart"/>
      <w:r w:rsidR="002D1B29" w:rsidRPr="002D1B29">
        <w:t>Ефанов</w:t>
      </w:r>
      <w:proofErr w:type="spellEnd"/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Председатель Совета депутатов</w:t>
      </w:r>
    </w:p>
    <w:p w:rsidR="00022BAF" w:rsidRPr="002D1B29" w:rsidRDefault="00022BAF" w:rsidP="00186D3C">
      <w:pPr>
        <w:tabs>
          <w:tab w:val="left" w:pos="708"/>
        </w:tabs>
        <w:suppressAutoHyphens/>
      </w:pPr>
      <w:r w:rsidRPr="002D1B29">
        <w:t>городского округа</w:t>
      </w:r>
      <w:r w:rsidRPr="002D1B29">
        <w:tab/>
      </w:r>
      <w:r w:rsidRPr="002D1B29">
        <w:tab/>
      </w:r>
      <w:r w:rsidRPr="002D1B29">
        <w:tab/>
        <w:t xml:space="preserve">                                                                       </w:t>
      </w:r>
      <w:r w:rsidR="002D1B29" w:rsidRPr="002D1B29">
        <w:t>И.Ю. Волкова</w:t>
      </w:r>
    </w:p>
    <w:p w:rsidR="009134D8" w:rsidRPr="002D1B29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2D1B29" w:rsidP="002544AC">
      <w:pPr>
        <w:spacing w:after="200" w:line="276" w:lineRule="auto"/>
      </w:pPr>
      <w:r>
        <w:br w:type="page"/>
      </w:r>
      <w:bookmarkStart w:id="0" w:name="_GoBack"/>
      <w:bookmarkEnd w:id="0"/>
    </w:p>
    <w:sectPr w:rsidR="009134D8" w:rsidSect="009416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132B7"/>
    <w:rsid w:val="00022BAF"/>
    <w:rsid w:val="00022FE3"/>
    <w:rsid w:val="00031A85"/>
    <w:rsid w:val="00057F82"/>
    <w:rsid w:val="000A1FF8"/>
    <w:rsid w:val="000B3B92"/>
    <w:rsid w:val="001700BF"/>
    <w:rsid w:val="00186D3C"/>
    <w:rsid w:val="00187245"/>
    <w:rsid w:val="001B1C98"/>
    <w:rsid w:val="001E6DE2"/>
    <w:rsid w:val="001F33A1"/>
    <w:rsid w:val="0023746C"/>
    <w:rsid w:val="00240947"/>
    <w:rsid w:val="002544AC"/>
    <w:rsid w:val="002B26DB"/>
    <w:rsid w:val="002B7472"/>
    <w:rsid w:val="002D1B29"/>
    <w:rsid w:val="002E56C3"/>
    <w:rsid w:val="002F714A"/>
    <w:rsid w:val="00335012"/>
    <w:rsid w:val="00375BEE"/>
    <w:rsid w:val="003C2AA3"/>
    <w:rsid w:val="003E7B42"/>
    <w:rsid w:val="003F25B0"/>
    <w:rsid w:val="00411513"/>
    <w:rsid w:val="004132CC"/>
    <w:rsid w:val="004259D5"/>
    <w:rsid w:val="00425B65"/>
    <w:rsid w:val="004D5F10"/>
    <w:rsid w:val="004E5D0C"/>
    <w:rsid w:val="004F216C"/>
    <w:rsid w:val="005332D9"/>
    <w:rsid w:val="005579FC"/>
    <w:rsid w:val="00564353"/>
    <w:rsid w:val="005B3F00"/>
    <w:rsid w:val="005C476A"/>
    <w:rsid w:val="005F1AF9"/>
    <w:rsid w:val="00665E86"/>
    <w:rsid w:val="006D5F2F"/>
    <w:rsid w:val="006F7DA9"/>
    <w:rsid w:val="007248B4"/>
    <w:rsid w:val="00772445"/>
    <w:rsid w:val="007D33FA"/>
    <w:rsid w:val="007D6AAC"/>
    <w:rsid w:val="008177D3"/>
    <w:rsid w:val="00832A22"/>
    <w:rsid w:val="008953F9"/>
    <w:rsid w:val="008D130E"/>
    <w:rsid w:val="008D1FED"/>
    <w:rsid w:val="009134D8"/>
    <w:rsid w:val="009350CE"/>
    <w:rsid w:val="00941665"/>
    <w:rsid w:val="0097396B"/>
    <w:rsid w:val="00985C61"/>
    <w:rsid w:val="00A05400"/>
    <w:rsid w:val="00A454EB"/>
    <w:rsid w:val="00B03D9A"/>
    <w:rsid w:val="00B33051"/>
    <w:rsid w:val="00B41FBE"/>
    <w:rsid w:val="00B54A18"/>
    <w:rsid w:val="00B85B6F"/>
    <w:rsid w:val="00BD38D5"/>
    <w:rsid w:val="00BE105F"/>
    <w:rsid w:val="00C2243F"/>
    <w:rsid w:val="00C238C9"/>
    <w:rsid w:val="00C66DAC"/>
    <w:rsid w:val="00CA0142"/>
    <w:rsid w:val="00CE0D99"/>
    <w:rsid w:val="00CF1ECE"/>
    <w:rsid w:val="00CF6A00"/>
    <w:rsid w:val="00D37639"/>
    <w:rsid w:val="00D37B3C"/>
    <w:rsid w:val="00D44444"/>
    <w:rsid w:val="00D7312D"/>
    <w:rsid w:val="00DD69F3"/>
    <w:rsid w:val="00E268D3"/>
    <w:rsid w:val="00E328F5"/>
    <w:rsid w:val="00E576C7"/>
    <w:rsid w:val="00E97C54"/>
    <w:rsid w:val="00EA5860"/>
    <w:rsid w:val="00EF705C"/>
    <w:rsid w:val="00F535D8"/>
    <w:rsid w:val="00F5586E"/>
    <w:rsid w:val="00F75985"/>
    <w:rsid w:val="00FB3B1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1B29"/>
    <w:rPr>
      <w:color w:val="0000FF" w:themeColor="hyperlink"/>
      <w:u w:val="single"/>
    </w:rPr>
  </w:style>
  <w:style w:type="paragraph" w:styleId="a9">
    <w:name w:val="Normal (Web)"/>
    <w:basedOn w:val="a"/>
    <w:rsid w:val="00B41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2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Учетная запись Майкрософт</cp:lastModifiedBy>
  <cp:revision>10</cp:revision>
  <cp:lastPrinted>2025-11-19T08:31:00Z</cp:lastPrinted>
  <dcterms:created xsi:type="dcterms:W3CDTF">2025-10-31T07:49:00Z</dcterms:created>
  <dcterms:modified xsi:type="dcterms:W3CDTF">2025-11-28T09:34:00Z</dcterms:modified>
</cp:coreProperties>
</file>