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60BC" w14:textId="77777777" w:rsidR="002C1E07" w:rsidRPr="002C1E07" w:rsidRDefault="002C1E07" w:rsidP="00924ABC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C1E07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С 1 марта 2026 года вступают в силу изменения в Положение о лицензировании деятельности по техническому обслуживанию медицинских изделий</w:t>
      </w:r>
    </w:p>
    <w:p w14:paraId="54B8265E" w14:textId="7E8DBB7A" w:rsidR="002C1E07" w:rsidRDefault="002C1E07" w:rsidP="002C1E07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07">
        <w:rPr>
          <w:rFonts w:ascii="Times New Roman" w:hAnsi="Times New Roman" w:cs="Times New Roman"/>
          <w:sz w:val="28"/>
          <w:szCs w:val="28"/>
        </w:rPr>
        <w:t>Постановление</w:t>
      </w:r>
      <w:r w:rsidRPr="002C1E07">
        <w:rPr>
          <w:rFonts w:ascii="Times New Roman" w:hAnsi="Times New Roman" w:cs="Times New Roman"/>
          <w:sz w:val="28"/>
          <w:szCs w:val="28"/>
        </w:rPr>
        <w:t>м</w:t>
      </w:r>
      <w:r w:rsidRPr="002C1E07">
        <w:rPr>
          <w:rFonts w:ascii="Times New Roman" w:hAnsi="Times New Roman" w:cs="Times New Roman"/>
          <w:sz w:val="28"/>
          <w:szCs w:val="28"/>
        </w:rPr>
        <w:t xml:space="preserve"> Правительства РФ от 17.02.2026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07">
        <w:rPr>
          <w:rFonts w:ascii="Times New Roman" w:hAnsi="Times New Roman" w:cs="Times New Roman"/>
          <w:sz w:val="28"/>
          <w:szCs w:val="28"/>
        </w:rPr>
        <w:t xml:space="preserve"> 152 "О внесении изменений в постановление Правительства Российской Федерации от 30 ноября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07">
        <w:rPr>
          <w:rFonts w:ascii="Times New Roman" w:hAnsi="Times New Roman" w:cs="Times New Roman"/>
          <w:sz w:val="28"/>
          <w:szCs w:val="28"/>
        </w:rPr>
        <w:t xml:space="preserve"> 2129"</w:t>
      </w:r>
      <w:r w:rsidRPr="002C1E07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Pr="002C1E07">
        <w:rPr>
          <w:rFonts w:ascii="Times New Roman" w:hAnsi="Times New Roman" w:cs="Times New Roman"/>
          <w:sz w:val="28"/>
          <w:szCs w:val="28"/>
        </w:rPr>
        <w:t>, что лицензирование осуществляется не только Росздравнадзором (далее - лицензирующий орган), но и территориальными органами лицензирующего органа.</w:t>
      </w:r>
      <w:r w:rsidRPr="002C1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2C6D6" w14:textId="2BD2E56C" w:rsidR="002C1E07" w:rsidRDefault="002C1E07" w:rsidP="002C1E07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07">
        <w:rPr>
          <w:rFonts w:ascii="Times New Roman" w:hAnsi="Times New Roman" w:cs="Times New Roman"/>
          <w:sz w:val="28"/>
          <w:szCs w:val="28"/>
        </w:rPr>
        <w:t>Изменяются требования к подписанию заявления о предоставлении лицензии (внесении изменений в реестр лицензий).</w:t>
      </w:r>
    </w:p>
    <w:p w14:paraId="377565D0" w14:textId="27113C4B" w:rsidR="002C1E07" w:rsidRPr="002C1E07" w:rsidRDefault="002C1E07" w:rsidP="002C1E07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07">
        <w:rPr>
          <w:rFonts w:ascii="Times New Roman" w:hAnsi="Times New Roman" w:cs="Times New Roman"/>
          <w:sz w:val="28"/>
          <w:szCs w:val="28"/>
        </w:rPr>
        <w:t>Закреплено, что прекращение действия лицензии осуществляется лицензирующим органом в срок, не превышающий 3 рабочих дней со дня получения посредством Единого портала госуслуг заявления о прекращении действия лицензии.</w:t>
      </w:r>
    </w:p>
    <w:p w14:paraId="1D124929" w14:textId="77777777" w:rsidR="002C1E07" w:rsidRDefault="002C1E07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D1E144D" w14:textId="1E5E2731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sectPr w:rsidR="008D3F21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8D3F21"/>
    <w:rsid w:val="00924ABC"/>
    <w:rsid w:val="00A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3</cp:revision>
  <dcterms:created xsi:type="dcterms:W3CDTF">2026-02-22T07:04:00Z</dcterms:created>
  <dcterms:modified xsi:type="dcterms:W3CDTF">2026-02-22T07:04:00Z</dcterms:modified>
</cp:coreProperties>
</file>