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C9" w:rsidRPr="002951C9" w:rsidRDefault="002951C9" w:rsidP="002951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51C9">
        <w:rPr>
          <w:rFonts w:ascii="Times New Roman" w:hAnsi="Times New Roman" w:cs="Times New Roman"/>
          <w:sz w:val="24"/>
          <w:szCs w:val="24"/>
        </w:rPr>
        <w:t>Прокуратурой города проведена проверка в области жилищно-коммунального хозяйства. По результатам проверки в суд направлено 2 исковых заявления о приведение коллекторов в соответствие требованиям закона.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57"/>
    <w:rsid w:val="00166365"/>
    <w:rsid w:val="002951C9"/>
    <w:rsid w:val="009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48309-DF13-4D9C-8D67-FF9C335E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2024-06-26T08:28:00Z</dcterms:created>
  <dcterms:modified xsi:type="dcterms:W3CDTF">2024-06-26T08:28:00Z</dcterms:modified>
</cp:coreProperties>
</file>