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D0" w:rsidRPr="005D11D0" w:rsidRDefault="005D11D0" w:rsidP="005D11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1D0">
        <w:rPr>
          <w:rFonts w:ascii="Times New Roman" w:hAnsi="Times New Roman" w:cs="Times New Roman"/>
          <w:sz w:val="24"/>
          <w:szCs w:val="24"/>
        </w:rPr>
        <w:t>Вопросы выселения граждан из жилых помещений рассматриваются судом только с участием прокурора. Прокуратура города ежедневно принимает участие в рассмотрении дел указанной категории. В истекшем периоде прокурором в рамках обжалования принесено 4 апелляционных представления на судебные постановления, два из которых рассмотрены и удовлетворены вышестоящим судом.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D5"/>
    <w:rsid w:val="000F6ED5"/>
    <w:rsid w:val="00166365"/>
    <w:rsid w:val="005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04AF-4510-4B86-9B61-8392714D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2024-06-26T08:26:00Z</dcterms:created>
  <dcterms:modified xsi:type="dcterms:W3CDTF">2024-06-26T08:26:00Z</dcterms:modified>
</cp:coreProperties>
</file>