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31C250C3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E23F32">
      <w:pPr>
        <w:ind w:left="-1560" w:right="-850"/>
        <w:jc w:val="center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Pr="00E23F32" w:rsidRDefault="000069E1" w:rsidP="000069E1">
      <w:pPr>
        <w:ind w:left="-1560" w:right="-850"/>
        <w:jc w:val="center"/>
        <w:rPr>
          <w:sz w:val="44"/>
        </w:rPr>
      </w:pPr>
      <w:r w:rsidRPr="00E23F32">
        <w:rPr>
          <w:sz w:val="44"/>
        </w:rPr>
        <w:t>РАСПОРЯЖЕНИЕ</w:t>
      </w:r>
    </w:p>
    <w:p w14:paraId="28D2F8E3" w14:textId="77777777" w:rsidR="000069E1" w:rsidRPr="00E23F32" w:rsidRDefault="000069E1" w:rsidP="000069E1">
      <w:pPr>
        <w:ind w:left="-1560" w:right="-850"/>
        <w:jc w:val="center"/>
      </w:pPr>
    </w:p>
    <w:p w14:paraId="40A2F268" w14:textId="77777777" w:rsidR="000069E1" w:rsidRPr="00E23F32" w:rsidRDefault="000069E1" w:rsidP="000069E1">
      <w:pPr>
        <w:ind w:left="-1560" w:right="-850"/>
        <w:jc w:val="center"/>
      </w:pPr>
    </w:p>
    <w:p w14:paraId="463A66BC" w14:textId="1E3A417F" w:rsidR="000069E1" w:rsidRDefault="0062606E" w:rsidP="000069E1">
      <w:pPr>
        <w:ind w:left="-1560" w:right="-850"/>
        <w:jc w:val="center"/>
        <w:outlineLvl w:val="0"/>
      </w:pPr>
      <w:r w:rsidRPr="00E23F32">
        <w:t>02.07.2025</w:t>
      </w:r>
      <w:r w:rsidR="000069E1" w:rsidRPr="00537687">
        <w:t xml:space="preserve"> № </w:t>
      </w:r>
      <w:r w:rsidRPr="00E23F32">
        <w:t>32-р</w:t>
      </w:r>
    </w:p>
    <w:p w14:paraId="498403CD" w14:textId="77777777" w:rsidR="00E723AB" w:rsidRDefault="00E723AB" w:rsidP="00751D09">
      <w:pPr>
        <w:spacing w:line="240" w:lineRule="exact"/>
      </w:pPr>
    </w:p>
    <w:p w14:paraId="61DC3F6D" w14:textId="77777777" w:rsidR="00D26106" w:rsidRDefault="00D26106" w:rsidP="00E23F32">
      <w:pPr>
        <w:spacing w:line="240" w:lineRule="exact"/>
      </w:pPr>
    </w:p>
    <w:p w14:paraId="229FC31A" w14:textId="6C408180" w:rsidR="0093256D" w:rsidRPr="00911C06" w:rsidRDefault="0093256D" w:rsidP="00E23F32">
      <w:pPr>
        <w:jc w:val="center"/>
        <w:rPr>
          <w:rFonts w:cs="Times New Roman"/>
        </w:rPr>
      </w:pPr>
      <w:r>
        <w:rPr>
          <w:rFonts w:cs="Times New Roman"/>
        </w:rPr>
        <w:t xml:space="preserve">Об утверждении состава конкурсной комиссии по формированию состава Молодежного парламента при Совете депутатов городского округа Электросталь </w:t>
      </w:r>
      <w:r w:rsidRPr="00911C06">
        <w:rPr>
          <w:rFonts w:cs="Times New Roman"/>
        </w:rPr>
        <w:t>Московской области</w:t>
      </w:r>
    </w:p>
    <w:p w14:paraId="660C7623" w14:textId="77777777" w:rsidR="0093256D" w:rsidRDefault="0093256D" w:rsidP="0093256D">
      <w:pPr>
        <w:jc w:val="both"/>
        <w:rPr>
          <w:rFonts w:cs="Times New Roman"/>
        </w:rPr>
      </w:pPr>
    </w:p>
    <w:p w14:paraId="01B5033D" w14:textId="77777777" w:rsidR="00E23F32" w:rsidRPr="00911C06" w:rsidRDefault="00E23F32" w:rsidP="0093256D">
      <w:pPr>
        <w:jc w:val="both"/>
        <w:rPr>
          <w:rFonts w:cs="Times New Roman"/>
        </w:rPr>
      </w:pPr>
    </w:p>
    <w:p w14:paraId="071D17AD" w14:textId="0C8D836D" w:rsidR="0093256D" w:rsidRPr="00911C06" w:rsidRDefault="0093256D" w:rsidP="0093256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В соответствии с Положением о формировании состава Молодежного парламента при Совете депутатов городского округа Электросталь Московской области, утвержденн</w:t>
      </w:r>
      <w:r w:rsidR="001C2A8F">
        <w:rPr>
          <w:rFonts w:ascii="Times New Roman" w:hAnsi="Times New Roman" w:cs="Times New Roman"/>
          <w:sz w:val="24"/>
          <w:szCs w:val="24"/>
        </w:rPr>
        <w:t>ым</w:t>
      </w:r>
      <w:r w:rsidRPr="00911C06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Электросталь Московской области от 04.10.2023 №279/43, </w:t>
      </w:r>
      <w:r w:rsidRPr="00911C06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Уставом городского округа Электросталь Московской области, в целях привлечения молодежи к участию в общественно-политической жизни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связи с необходимостью актуализации состава</w:t>
      </w:r>
      <w:r w:rsidRPr="00911C06">
        <w:rPr>
          <w:rFonts w:ascii="Times New Roman" w:hAnsi="Times New Roman" w:cs="Times New Roman"/>
          <w:sz w:val="24"/>
          <w:szCs w:val="24"/>
        </w:rPr>
        <w:t>:</w:t>
      </w:r>
    </w:p>
    <w:p w14:paraId="0221FE1A" w14:textId="1E962940" w:rsidR="0093256D" w:rsidRPr="00911C06" w:rsidRDefault="0093256D" w:rsidP="0093256D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состав конкурсной</w:t>
      </w:r>
      <w:r w:rsidRPr="00911C06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1C06">
        <w:rPr>
          <w:rFonts w:ascii="Times New Roman" w:hAnsi="Times New Roman" w:cs="Times New Roman"/>
          <w:sz w:val="24"/>
          <w:szCs w:val="24"/>
        </w:rPr>
        <w:t xml:space="preserve"> по формированию состава Молодежного парламента при Совете депутатов городского округа Электросталь Московской области:</w:t>
      </w:r>
    </w:p>
    <w:p w14:paraId="6D1DCC09" w14:textId="77777777" w:rsidR="0093256D" w:rsidRPr="00911C06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Председатель конкурсной комиссии:</w:t>
      </w:r>
    </w:p>
    <w:p w14:paraId="2B297600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Волкова И.Ю. – Глава городского округа Электросталь Московской области; </w:t>
      </w:r>
    </w:p>
    <w:p w14:paraId="70A0AACD" w14:textId="77777777" w:rsidR="0093256D" w:rsidRPr="00911C06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Заместитель председателя конкурсной комиссии:</w:t>
      </w:r>
    </w:p>
    <w:p w14:paraId="5EC55B47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Мироничев О.И. – Председатель Совета депутатов городского округа Электросталь Московской области;</w:t>
      </w:r>
    </w:p>
    <w:p w14:paraId="544BA6B5" w14:textId="77777777" w:rsidR="0093256D" w:rsidRPr="00911C06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5474784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1C06">
        <w:rPr>
          <w:rFonts w:ascii="Times New Roman" w:hAnsi="Times New Roman" w:cs="Times New Roman"/>
          <w:sz w:val="24"/>
          <w:szCs w:val="24"/>
        </w:rPr>
        <w:t>Самединова</w:t>
      </w:r>
      <w:proofErr w:type="spellEnd"/>
      <w:r w:rsidRPr="00911C06">
        <w:rPr>
          <w:rFonts w:ascii="Times New Roman" w:hAnsi="Times New Roman" w:cs="Times New Roman"/>
          <w:sz w:val="24"/>
          <w:szCs w:val="24"/>
        </w:rPr>
        <w:t xml:space="preserve"> Л.Р. – депутат Московской областной Думы (по согласованию);</w:t>
      </w:r>
    </w:p>
    <w:p w14:paraId="4A8F8405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представитель Министерства информации и молодежной политики Московской области (по согласованию);</w:t>
      </w:r>
    </w:p>
    <w:p w14:paraId="7EC89166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Бобков С.А. – заместитель Главы городского округа Электросталь Московской области;</w:t>
      </w:r>
    </w:p>
    <w:p w14:paraId="6F7EF13C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Журавлев М.А. – начальник Управления по физической культуре и спорту Администрации городского округа Электросталь Московской области;</w:t>
      </w:r>
    </w:p>
    <w:p w14:paraId="73F97C4F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Казаченко Ю.П. – исполняющий обязанности начальника Управления по культуре и делам молодежи Администрации городского округа Электросталь Московской области;</w:t>
      </w:r>
    </w:p>
    <w:p w14:paraId="4522EA18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Митькина Е.И. – начальник Управления образования Администрации городского округа Электросталь Московской области;</w:t>
      </w:r>
    </w:p>
    <w:p w14:paraId="677B7D3F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Ваганова М.С. – депутат Совета депутатов городского округа Электросталь Московской области;</w:t>
      </w:r>
    </w:p>
    <w:p w14:paraId="0780D49F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Гурский Э.Л. – заместитель председателя Совета депутатов городского округа Электросталь Московской области;</w:t>
      </w:r>
    </w:p>
    <w:p w14:paraId="74699F77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Кузьмина А.О. – депутат Совета депутатов городского округа Электросталь Московской области;</w:t>
      </w:r>
    </w:p>
    <w:p w14:paraId="131791EB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lastRenderedPageBreak/>
        <w:t>- Карлов С.С. – депутат Совета депутатов городского округа Электросталь Московской области;</w:t>
      </w:r>
    </w:p>
    <w:p w14:paraId="0A459740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Филиппова О.Д. - директор «Электростальский институт (филиал) Московского политехнического университета»;</w:t>
      </w:r>
    </w:p>
    <w:p w14:paraId="2AC8328A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Клыкова Н.В. – директор ФГБПОУ «Электростальский медицинский колледж ФМБА»;</w:t>
      </w:r>
    </w:p>
    <w:p w14:paraId="5D47AC20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1C06">
        <w:rPr>
          <w:rFonts w:ascii="Times New Roman" w:hAnsi="Times New Roman" w:cs="Times New Roman"/>
          <w:sz w:val="24"/>
          <w:szCs w:val="24"/>
        </w:rPr>
        <w:t>Мосейчук</w:t>
      </w:r>
      <w:proofErr w:type="spellEnd"/>
      <w:r w:rsidRPr="00911C06">
        <w:rPr>
          <w:rFonts w:ascii="Times New Roman" w:hAnsi="Times New Roman" w:cs="Times New Roman"/>
          <w:sz w:val="24"/>
          <w:szCs w:val="24"/>
        </w:rPr>
        <w:t xml:space="preserve"> О.В. – директор ГБПОУ МО «Электростальский колледж»;</w:t>
      </w:r>
    </w:p>
    <w:p w14:paraId="21A33938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- Потапова А.С. – директор МОПК НИЯУ МИФИ.</w:t>
      </w:r>
    </w:p>
    <w:p w14:paraId="0DD6DAE9" w14:textId="165E2569" w:rsidR="0093256D" w:rsidRDefault="0093256D" w:rsidP="0093256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2. Утвердить дату проведения заседания конкурсной комиссии по формированию состава Молодежного парламента при Совете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C06">
        <w:rPr>
          <w:rFonts w:ascii="Times New Roman" w:hAnsi="Times New Roman" w:cs="Times New Roman"/>
          <w:sz w:val="24"/>
          <w:szCs w:val="24"/>
        </w:rPr>
        <w:t xml:space="preserve">– </w:t>
      </w:r>
      <w:r w:rsidR="001C2A8F" w:rsidRPr="001C2A8F">
        <w:rPr>
          <w:rFonts w:ascii="Times New Roman" w:hAnsi="Times New Roman" w:cs="Times New Roman"/>
          <w:sz w:val="24"/>
          <w:szCs w:val="24"/>
        </w:rPr>
        <w:t>26</w:t>
      </w:r>
      <w:r w:rsidRPr="001C2A8F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1143AA">
        <w:rPr>
          <w:rFonts w:ascii="Times New Roman" w:hAnsi="Times New Roman" w:cs="Times New Roman"/>
          <w:sz w:val="24"/>
          <w:szCs w:val="24"/>
        </w:rPr>
        <w:t>2025 года.</w:t>
      </w:r>
    </w:p>
    <w:p w14:paraId="49920B16" w14:textId="2C1B8F3B" w:rsidR="0093256D" w:rsidRPr="00911C06" w:rsidRDefault="0093256D" w:rsidP="0093256D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Признать утратившим силу распоряжение Главы городского округа Электросталь Московской области от 05.10.2023 №53-р «Об утверждении состава конкурсной комиссии по формированию состава Молодежного парламента при Совете депутатов городского округа Электросталь </w:t>
      </w:r>
      <w:r w:rsidRPr="00911C06">
        <w:rPr>
          <w:rFonts w:cs="Times New Roman"/>
        </w:rPr>
        <w:t>Московской области</w:t>
      </w:r>
      <w:r>
        <w:rPr>
          <w:rFonts w:cs="Times New Roman"/>
        </w:rPr>
        <w:t>».</w:t>
      </w:r>
    </w:p>
    <w:p w14:paraId="67B6E916" w14:textId="3325C8A3" w:rsidR="0093256D" w:rsidRDefault="0093256D" w:rsidP="0093256D">
      <w:pPr>
        <w:pStyle w:val="a5"/>
        <w:numPr>
          <w:ilvl w:val="0"/>
          <w:numId w:val="6"/>
        </w:numPr>
        <w:ind w:left="0" w:firstLine="720"/>
        <w:jc w:val="both"/>
        <w:rPr>
          <w:rFonts w:cs="Times New Roman"/>
        </w:rPr>
      </w:pPr>
      <w:r w:rsidRPr="003C4054">
        <w:rPr>
          <w:rFonts w:cs="Times New Roman"/>
        </w:rPr>
        <w:t xml:space="preserve">Опубликовать настоящее </w:t>
      </w:r>
      <w:r>
        <w:rPr>
          <w:rFonts w:cs="Times New Roman"/>
        </w:rPr>
        <w:t>распоряжение</w:t>
      </w:r>
      <w:r w:rsidRPr="003C4054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D26106">
        <w:rPr>
          <w:rFonts w:cs="Times New Roman"/>
        </w:rPr>
        <w:t>www.electrostal.ru</w:t>
      </w:r>
      <w:r>
        <w:rPr>
          <w:rFonts w:cs="Times New Roman"/>
        </w:rPr>
        <w:t>.</w:t>
      </w:r>
    </w:p>
    <w:p w14:paraId="67FAF78F" w14:textId="02C062F5" w:rsidR="0093256D" w:rsidRPr="00786E30" w:rsidRDefault="0093256D" w:rsidP="0093256D">
      <w:pPr>
        <w:pStyle w:val="ConsPlusNormal"/>
        <w:numPr>
          <w:ilvl w:val="0"/>
          <w:numId w:val="6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86E30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Электросталь Московской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21F82209" w14:textId="77777777" w:rsidR="0093256D" w:rsidRDefault="0093256D" w:rsidP="0093256D">
      <w:pPr>
        <w:jc w:val="both"/>
        <w:rPr>
          <w:rFonts w:cs="Times New Roman"/>
        </w:rPr>
      </w:pPr>
    </w:p>
    <w:p w14:paraId="25AF4F6F" w14:textId="77777777" w:rsidR="00E23F32" w:rsidRPr="00E23F32" w:rsidRDefault="00E23F32" w:rsidP="0093256D">
      <w:pPr>
        <w:jc w:val="both"/>
        <w:rPr>
          <w:rFonts w:cs="Times New Roman"/>
        </w:rPr>
      </w:pPr>
    </w:p>
    <w:p w14:paraId="008431D3" w14:textId="77777777" w:rsidR="0093256D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BB29431" w14:textId="77777777" w:rsidR="0093256D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8A3EC19" w14:textId="77777777" w:rsidR="0093256D" w:rsidRPr="00911C06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84EA23B" w14:textId="77777777" w:rsidR="0093256D" w:rsidRDefault="0093256D" w:rsidP="0093256D">
      <w:pPr>
        <w:spacing w:line="22" w:lineRule="atLeast"/>
      </w:pPr>
      <w:r>
        <w:t>Глава городского округа                                                                                         И.Ю. Волкова</w:t>
      </w:r>
    </w:p>
    <w:p w14:paraId="6A782D83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56D" w:rsidSect="00A87480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F9191" w14:textId="77777777" w:rsidR="00977554" w:rsidRDefault="00977554" w:rsidP="00DC2144">
      <w:r>
        <w:separator/>
      </w:r>
    </w:p>
  </w:endnote>
  <w:endnote w:type="continuationSeparator" w:id="0">
    <w:p w14:paraId="587DA571" w14:textId="77777777" w:rsidR="00977554" w:rsidRDefault="00977554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064EC" w14:textId="77777777" w:rsidR="00977554" w:rsidRDefault="00977554" w:rsidP="00DC2144">
      <w:r>
        <w:separator/>
      </w:r>
    </w:p>
  </w:footnote>
  <w:footnote w:type="continuationSeparator" w:id="0">
    <w:p w14:paraId="5F53010D" w14:textId="77777777" w:rsidR="00977554" w:rsidRDefault="00977554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189389"/>
      <w:docPartObj>
        <w:docPartGallery w:val="Page Numbers (Top of Page)"/>
        <w:docPartUnique/>
      </w:docPartObj>
    </w:sdtPr>
    <w:sdtEndPr/>
    <w:sdtContent>
      <w:p w14:paraId="1149A974" w14:textId="773837AA" w:rsidR="00A87480" w:rsidRDefault="00A87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32">
          <w:rPr>
            <w:noProof/>
          </w:rPr>
          <w:t>2</w:t>
        </w:r>
        <w:r>
          <w:fldChar w:fldCharType="end"/>
        </w:r>
      </w:p>
    </w:sdtContent>
  </w:sdt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42D7"/>
    <w:multiLevelType w:val="hybridMultilevel"/>
    <w:tmpl w:val="E3583EEC"/>
    <w:lvl w:ilvl="0" w:tplc="0520D9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0199"/>
    <w:multiLevelType w:val="hybridMultilevel"/>
    <w:tmpl w:val="686E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526C2"/>
    <w:rsid w:val="000709EA"/>
    <w:rsid w:val="000832E2"/>
    <w:rsid w:val="0013380E"/>
    <w:rsid w:val="00181059"/>
    <w:rsid w:val="001C2A8F"/>
    <w:rsid w:val="002448B7"/>
    <w:rsid w:val="00254DEC"/>
    <w:rsid w:val="002645A4"/>
    <w:rsid w:val="002B1AE6"/>
    <w:rsid w:val="00327C41"/>
    <w:rsid w:val="003C4054"/>
    <w:rsid w:val="00497713"/>
    <w:rsid w:val="0059378A"/>
    <w:rsid w:val="0062606E"/>
    <w:rsid w:val="006F6560"/>
    <w:rsid w:val="0070602B"/>
    <w:rsid w:val="00710F0C"/>
    <w:rsid w:val="00727ADB"/>
    <w:rsid w:val="00751D09"/>
    <w:rsid w:val="00761EAD"/>
    <w:rsid w:val="00764993"/>
    <w:rsid w:val="007B7564"/>
    <w:rsid w:val="007D6E57"/>
    <w:rsid w:val="00904AAD"/>
    <w:rsid w:val="0093256D"/>
    <w:rsid w:val="00977554"/>
    <w:rsid w:val="009D6C16"/>
    <w:rsid w:val="00A07440"/>
    <w:rsid w:val="00A87480"/>
    <w:rsid w:val="00AB13D8"/>
    <w:rsid w:val="00AD52C9"/>
    <w:rsid w:val="00B24DC2"/>
    <w:rsid w:val="00B261FA"/>
    <w:rsid w:val="00BC1150"/>
    <w:rsid w:val="00C211C2"/>
    <w:rsid w:val="00CC4980"/>
    <w:rsid w:val="00D26106"/>
    <w:rsid w:val="00D9432C"/>
    <w:rsid w:val="00DC2144"/>
    <w:rsid w:val="00DD46E8"/>
    <w:rsid w:val="00DD4F82"/>
    <w:rsid w:val="00E23F32"/>
    <w:rsid w:val="00E30314"/>
    <w:rsid w:val="00E341BC"/>
    <w:rsid w:val="00E44CD2"/>
    <w:rsid w:val="00E723AB"/>
    <w:rsid w:val="00F1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26106"/>
    <w:rPr>
      <w:color w:val="0000FF" w:themeColor="hyperlink"/>
      <w:u w:val="single"/>
    </w:rPr>
  </w:style>
  <w:style w:type="paragraph" w:customStyle="1" w:styleId="ConsPlusNormal">
    <w:name w:val="ConsPlusNormal"/>
    <w:rsid w:val="00D2610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3256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5</cp:revision>
  <cp:lastPrinted>2025-07-03T06:36:00Z</cp:lastPrinted>
  <dcterms:created xsi:type="dcterms:W3CDTF">2025-07-03T06:39:00Z</dcterms:created>
  <dcterms:modified xsi:type="dcterms:W3CDTF">2025-07-04T12:13:00Z</dcterms:modified>
</cp:coreProperties>
</file>