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A6" w:rsidRDefault="00766C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6CA6" w:rsidRDefault="00766C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6C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CA6" w:rsidRDefault="00766CA6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CA6" w:rsidRDefault="00766CA6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:rsidR="00766CA6" w:rsidRDefault="00766C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</w:pPr>
      <w:r>
        <w:t>УКАЗ</w:t>
      </w:r>
    </w:p>
    <w:p w:rsidR="00766CA6" w:rsidRDefault="00766CA6">
      <w:pPr>
        <w:pStyle w:val="ConsPlusTitle"/>
        <w:jc w:val="center"/>
      </w:pPr>
    </w:p>
    <w:p w:rsidR="00766CA6" w:rsidRDefault="00766CA6">
      <w:pPr>
        <w:pStyle w:val="ConsPlusTitle"/>
        <w:jc w:val="center"/>
      </w:pPr>
      <w:r>
        <w:t>ПРЕЗИДЕНТА РОССИЙСКОЙ ФЕДЕРАЦИИ</w:t>
      </w:r>
    </w:p>
    <w:p w:rsidR="00766CA6" w:rsidRDefault="00766CA6">
      <w:pPr>
        <w:pStyle w:val="ConsPlusTitle"/>
        <w:jc w:val="center"/>
      </w:pPr>
    </w:p>
    <w:p w:rsidR="00766CA6" w:rsidRDefault="00766CA6">
      <w:pPr>
        <w:pStyle w:val="ConsPlusTitle"/>
        <w:jc w:val="center"/>
      </w:pPr>
      <w:r>
        <w:t>ОБ УТВЕРЖДЕНИИ СТРАТЕГИИ</w:t>
      </w:r>
    </w:p>
    <w:p w:rsidR="00766CA6" w:rsidRDefault="00766CA6">
      <w:pPr>
        <w:pStyle w:val="ConsPlusTitle"/>
        <w:jc w:val="center"/>
      </w:pPr>
      <w:r>
        <w:t>ПРОТИВОДЕЙСТВИЯ ЭКСТРЕМИЗМУ В РОССИЙСКОЙ ФЕДЕРАЦИИ</w:t>
      </w:r>
    </w:p>
    <w:p w:rsidR="00766CA6" w:rsidRDefault="00766CA6">
      <w:pPr>
        <w:pStyle w:val="ConsPlusTitle"/>
        <w:jc w:val="center"/>
      </w:pPr>
      <w:r>
        <w:t>ДО 2025 ГОДА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1. Утвердить прилагаемую новую редакцию </w:t>
      </w:r>
      <w:hyperlink r:id="rId5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jc w:val="right"/>
      </w:pPr>
      <w:r>
        <w:t>Президент</w:t>
      </w:r>
    </w:p>
    <w:p w:rsidR="00766CA6" w:rsidRDefault="00766CA6">
      <w:pPr>
        <w:pStyle w:val="ConsPlusNormal"/>
        <w:jc w:val="right"/>
      </w:pPr>
      <w:r>
        <w:t>Российской Федерации</w:t>
      </w:r>
    </w:p>
    <w:p w:rsidR="00766CA6" w:rsidRDefault="00766CA6">
      <w:pPr>
        <w:pStyle w:val="ConsPlusNormal"/>
        <w:jc w:val="right"/>
      </w:pPr>
      <w:r>
        <w:t>В.ПУТИН</w:t>
      </w:r>
    </w:p>
    <w:p w:rsidR="00766CA6" w:rsidRDefault="00766CA6">
      <w:pPr>
        <w:pStyle w:val="ConsPlusNormal"/>
      </w:pPr>
      <w:r>
        <w:t>Москва, Кремль</w:t>
      </w:r>
    </w:p>
    <w:p w:rsidR="00766CA6" w:rsidRDefault="00766CA6">
      <w:pPr>
        <w:pStyle w:val="ConsPlusNormal"/>
        <w:spacing w:before="220"/>
      </w:pPr>
      <w:r>
        <w:t>29 мая 2020 года</w:t>
      </w:r>
    </w:p>
    <w:p w:rsidR="00766CA6" w:rsidRDefault="00766CA6">
      <w:pPr>
        <w:pStyle w:val="ConsPlusNormal"/>
        <w:spacing w:before="220"/>
      </w:pPr>
      <w:r>
        <w:t>N 344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jc w:val="right"/>
        <w:outlineLvl w:val="0"/>
      </w:pPr>
      <w:r>
        <w:t>Утверждена</w:t>
      </w:r>
    </w:p>
    <w:p w:rsidR="00766CA6" w:rsidRDefault="00766CA6">
      <w:pPr>
        <w:pStyle w:val="ConsPlusNormal"/>
        <w:jc w:val="right"/>
      </w:pPr>
      <w:r>
        <w:t>Указом Президента</w:t>
      </w:r>
    </w:p>
    <w:p w:rsidR="00766CA6" w:rsidRDefault="00766CA6">
      <w:pPr>
        <w:pStyle w:val="ConsPlusNormal"/>
        <w:jc w:val="right"/>
      </w:pPr>
      <w:r>
        <w:t>Российской Федерации</w:t>
      </w:r>
    </w:p>
    <w:p w:rsidR="00766CA6" w:rsidRDefault="00766CA6">
      <w:pPr>
        <w:pStyle w:val="ConsPlusNormal"/>
        <w:jc w:val="right"/>
      </w:pPr>
      <w:r>
        <w:t>от 29 мая 2020 г. N 344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</w:pPr>
      <w:r>
        <w:t>СТРАТЕГИЯ</w:t>
      </w:r>
    </w:p>
    <w:p w:rsidR="00766CA6" w:rsidRDefault="00766CA6">
      <w:pPr>
        <w:pStyle w:val="ConsPlusTitle"/>
        <w:jc w:val="center"/>
      </w:pPr>
      <w:r>
        <w:t>ПРОТИВОДЕЙСТВИЯ ЭКСТРЕМИЗМУ В РОССИЙСКОЙ ФЕДЕРАЦИИ</w:t>
      </w:r>
    </w:p>
    <w:p w:rsidR="00766CA6" w:rsidRDefault="00766CA6">
      <w:pPr>
        <w:pStyle w:val="ConsPlusTitle"/>
        <w:jc w:val="center"/>
      </w:pPr>
      <w:r>
        <w:t>ДО 2025 ГОДА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  <w:outlineLvl w:val="1"/>
      </w:pPr>
      <w:r>
        <w:t>I. Общие положения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</w:t>
      </w:r>
      <w:r>
        <w:lastRenderedPageBreak/>
        <w:t>дестабилизацию внутриполитической и социальной обстановки в стране.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8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  <w:outlineLvl w:val="1"/>
      </w:pPr>
      <w:r>
        <w:t>II. Основные источники угроз экстремизма</w:t>
      </w:r>
    </w:p>
    <w:p w:rsidR="00766CA6" w:rsidRDefault="00766CA6">
      <w:pPr>
        <w:pStyle w:val="ConsPlusTitle"/>
        <w:jc w:val="center"/>
      </w:pPr>
      <w:r>
        <w:t>в современной России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 xml:space="preserve"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</w:t>
      </w:r>
      <w:r>
        <w:lastRenderedPageBreak/>
        <w:t>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13. Наиболее опасными проявлениями экстремизма являются возбуждение ненависти либо </w:t>
      </w:r>
      <w:r>
        <w:lastRenderedPageBreak/>
        <w:t>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lastRenderedPageBreak/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:rsidR="00766CA6" w:rsidRDefault="00766CA6">
      <w:pPr>
        <w:pStyle w:val="ConsPlusTitle"/>
        <w:jc w:val="center"/>
      </w:pPr>
      <w:r>
        <w:t>политики в сфере противодействия экстремизму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lastRenderedPageBreak/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lastRenderedPageBreak/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lastRenderedPageBreak/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</w:t>
      </w:r>
      <w:r>
        <w:lastRenderedPageBreak/>
        <w:t>молодежи;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</w:t>
      </w:r>
      <w:r>
        <w:lastRenderedPageBreak/>
        <w:t>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проведение мероприятий по своевременному выявлению и пресечению фактов радикализации несовершеннолетних;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lastRenderedPageBreak/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9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0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  <w:outlineLvl w:val="1"/>
      </w:pPr>
      <w:r>
        <w:lastRenderedPageBreak/>
        <w:t>IV. Инструменты и механизмы реализации настоящей Стратегии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39. Информационно-аналитическое обеспечение реализации настоящей Стратегии в </w:t>
      </w:r>
      <w:r>
        <w:lastRenderedPageBreak/>
        <w:t>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766CA6" w:rsidRDefault="00766CA6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jc w:val="both"/>
      </w:pPr>
    </w:p>
    <w:p w:rsidR="00766CA6" w:rsidRDefault="00766C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5D8" w:rsidRDefault="004A45D8">
      <w:bookmarkStart w:id="0" w:name="_GoBack"/>
      <w:bookmarkEnd w:id="0"/>
    </w:p>
    <w:sectPr w:rsidR="004A45D8" w:rsidSect="003D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6"/>
    <w:rsid w:val="004A45D8"/>
    <w:rsid w:val="007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CEF8-4454-4466-972D-2875558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C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6C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6C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C39DE3A769927987F004A8162D70FE293458634A908323F3CC816F0EFB62078F214F7E9D61971622F3O1J5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5BC39DE3A769927987F004A8162D70FD28325B6E15C78172A6C284675EA17211C62D46609D64881129A547786AECB0202507EF05379998O1J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BC39DE3A769927987F004A8162D70F82236546F1EC78172A6C284675EA17211C62D416BC935CD412FF01E223FE4AF2A3B05OEJ9N" TargetMode="External"/><Relationship Id="rId11" Type="http://schemas.openxmlformats.org/officeDocument/2006/relationships/hyperlink" Target="consultantplus://offline/ref=055BC39DE3A769927987F004A8162D70F82236546F1EC78172A6C284675EA17203C6754A61957A89113CF3163EO3JCN" TargetMode="External"/><Relationship Id="rId5" Type="http://schemas.openxmlformats.org/officeDocument/2006/relationships/hyperlink" Target="consultantplus://offline/ref=055BC39DE3A769927987F004A8162D70FD28375C6E1CC78172A6C284675EA17203C6754A61957A89113CF3163EO3JCN" TargetMode="External"/><Relationship Id="rId10" Type="http://schemas.openxmlformats.org/officeDocument/2006/relationships/hyperlink" Target="consultantplus://offline/ref=055BC39DE3A769927987F50BAB162D70F922305F61179A8B7AFFCE866051FE7716D72D466883648C0A20F114O3J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5BC39DE3A769927987F50BAB162D70F922305F61179A8B7AFFCE866051FE7716D72D466883648C0A20F114O3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6037</Words>
  <Characters>34414</Characters>
  <Application>Microsoft Office Word</Application>
  <DocSecurity>0</DocSecurity>
  <Lines>286</Lines>
  <Paragraphs>80</Paragraphs>
  <ScaleCrop>false</ScaleCrop>
  <Company/>
  <LinksUpToDate>false</LinksUpToDate>
  <CharactersWithSpaces>40371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2023-05-18T13:09:00Z</dcterms:created>
  <dcterms:modified xsi:type="dcterms:W3CDTF">2023-05-18T13:09:00Z</dcterms:modified>
</cp:coreProperties>
</file>