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BA" w:rsidRPr="00EC3FBA" w:rsidRDefault="00EC3FBA" w:rsidP="00EC3FBA">
      <w:pPr>
        <w:rPr>
          <w:rFonts w:ascii="Times New Roman" w:hAnsi="Times New Roman" w:cs="Times New Roman"/>
          <w:bCs/>
          <w:sz w:val="28"/>
          <w:szCs w:val="28"/>
        </w:rPr>
      </w:pPr>
      <w:r w:rsidRPr="00EC3FBA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РФ от 09.04.2024 N 441 с 19.04.2024 внесены изменений в некоторые акты Правительства Российской Федерации".</w:t>
      </w:r>
    </w:p>
    <w:p w:rsidR="00EC3FBA" w:rsidRPr="00EC3FBA" w:rsidRDefault="00EC3FBA" w:rsidP="00EC3FBA">
      <w:pPr>
        <w:rPr>
          <w:rFonts w:ascii="Times New Roman" w:hAnsi="Times New Roman" w:cs="Times New Roman"/>
          <w:bCs/>
          <w:sz w:val="28"/>
          <w:szCs w:val="28"/>
        </w:rPr>
      </w:pPr>
      <w:r w:rsidRPr="00EC3FBA">
        <w:rPr>
          <w:rFonts w:ascii="Times New Roman" w:hAnsi="Times New Roman" w:cs="Times New Roman"/>
          <w:bCs/>
          <w:sz w:val="28"/>
          <w:szCs w:val="28"/>
        </w:rPr>
        <w:t>Изменения направлены на реализацию Федерального закона от 25.12.2023 N 682-ФЗ, которым установлена возможность использования средств маткапитала на реконструкцию дома блокированной застройки.</w:t>
      </w:r>
    </w:p>
    <w:p w:rsidR="00EC3FBA" w:rsidRPr="00EC3FBA" w:rsidRDefault="00EC3FBA" w:rsidP="00EC3FBA">
      <w:pPr>
        <w:rPr>
          <w:rFonts w:ascii="Times New Roman" w:hAnsi="Times New Roman" w:cs="Times New Roman"/>
          <w:bCs/>
          <w:sz w:val="28"/>
          <w:szCs w:val="28"/>
        </w:rPr>
      </w:pPr>
      <w:r w:rsidRPr="00EC3FBA">
        <w:rPr>
          <w:rFonts w:ascii="Times New Roman" w:hAnsi="Times New Roman" w:cs="Times New Roman"/>
          <w:bCs/>
          <w:sz w:val="28"/>
          <w:szCs w:val="28"/>
        </w:rPr>
        <w:t>Впредь установлено, что лицо, получившее государственный сертификат на маткапитал, вправе использовать средства маткапитала на реконструкцию дома блокированной застройки без привлечения строительной организации, а также на компенсацию затрат, понесенных на реконструкцию дома блокированной застройки, путем перечисления указанных средств на банковский счет лица, получившего сертификат.</w:t>
      </w:r>
    </w:p>
    <w:p w:rsidR="00EC3FBA" w:rsidRPr="00EC3FBA" w:rsidRDefault="00EC3FBA" w:rsidP="00EC3FBA">
      <w:pPr>
        <w:rPr>
          <w:rFonts w:ascii="Times New Roman" w:hAnsi="Times New Roman" w:cs="Times New Roman"/>
          <w:bCs/>
          <w:sz w:val="28"/>
          <w:szCs w:val="28"/>
        </w:rPr>
      </w:pPr>
      <w:r w:rsidRPr="00EC3FBA">
        <w:rPr>
          <w:rFonts w:ascii="Times New Roman" w:hAnsi="Times New Roman" w:cs="Times New Roman"/>
          <w:bCs/>
          <w:sz w:val="28"/>
          <w:szCs w:val="28"/>
        </w:rPr>
        <w:t>В случае реконструкции дома блокированной застройки лицо, получившее сертификат, или его супруг обязаны оформить жилое помещение, реконструированное с использованием средств маткапитала, в общую собственность лица, получившего сертификат, его супруга и детей с определением размера долей по соглашению в течение 6 месяцев после ввода в эксплуатацию дома блокированной застройки.</w:t>
      </w:r>
    </w:p>
    <w:p w:rsidR="00EC3FBA" w:rsidRPr="00EC3FBA" w:rsidRDefault="00EC3FBA" w:rsidP="00EC3FBA">
      <w:pPr>
        <w:rPr>
          <w:rFonts w:ascii="Times New Roman" w:hAnsi="Times New Roman" w:cs="Times New Roman"/>
          <w:bCs/>
          <w:sz w:val="28"/>
          <w:szCs w:val="28"/>
        </w:rPr>
      </w:pPr>
      <w:r w:rsidRPr="00EC3FBA">
        <w:rPr>
          <w:rFonts w:ascii="Times New Roman" w:hAnsi="Times New Roman" w:cs="Times New Roman"/>
          <w:bCs/>
          <w:sz w:val="28"/>
          <w:szCs w:val="28"/>
        </w:rPr>
        <w:t>Одновременно перечни видов доходов, не учитываемых при расчете среднедушевого дохода семьи и дохода одиноко проживающего гражданина для оказания им государственной социальной помощи и при расчете среднедушевого дохода семьи для назначения ежемесячного пособия в связи с рождением и воспитанием ребенка, дополнены средствами маткапитала, направленными на реконструкцию дома блокированной застройки.</w:t>
      </w:r>
    </w:p>
    <w:p w:rsidR="00EC3FBA" w:rsidRPr="00EC3FBA" w:rsidRDefault="00EC3FBA" w:rsidP="00EC3FBA">
      <w:pPr>
        <w:rPr>
          <w:rFonts w:ascii="Times New Roman" w:hAnsi="Times New Roman" w:cs="Times New Roman"/>
          <w:bCs/>
          <w:sz w:val="28"/>
          <w:szCs w:val="28"/>
        </w:rPr>
      </w:pPr>
      <w:r w:rsidRPr="00EC3FBA">
        <w:rPr>
          <w:rFonts w:ascii="Times New Roman" w:hAnsi="Times New Roman" w:cs="Times New Roman"/>
          <w:bCs/>
          <w:sz w:val="28"/>
          <w:szCs w:val="28"/>
        </w:rPr>
        <w:t>Указанные положения распространяются на правоотношения, возникшие с 5 января 2024 года.</w:t>
      </w:r>
    </w:p>
    <w:p w:rsidR="00B07CB4" w:rsidRPr="00EC3FBA" w:rsidRDefault="00B07CB4" w:rsidP="00EC3FBA">
      <w:bookmarkStart w:id="0" w:name="_GoBack"/>
      <w:bookmarkEnd w:id="0"/>
    </w:p>
    <w:sectPr w:rsidR="00B07CB4" w:rsidRPr="00E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B626C"/>
    <w:rsid w:val="00512CF0"/>
    <w:rsid w:val="00515BD0"/>
    <w:rsid w:val="00524B48"/>
    <w:rsid w:val="005252F0"/>
    <w:rsid w:val="0056227D"/>
    <w:rsid w:val="0059755D"/>
    <w:rsid w:val="007D1E3C"/>
    <w:rsid w:val="00880AB9"/>
    <w:rsid w:val="008C4D47"/>
    <w:rsid w:val="008D7D16"/>
    <w:rsid w:val="008F1C20"/>
    <w:rsid w:val="00970DCF"/>
    <w:rsid w:val="00A23E89"/>
    <w:rsid w:val="00A96F32"/>
    <w:rsid w:val="00AC4068"/>
    <w:rsid w:val="00B07CB4"/>
    <w:rsid w:val="00BF78A8"/>
    <w:rsid w:val="00D00ED7"/>
    <w:rsid w:val="00D7626C"/>
    <w:rsid w:val="00E31F3D"/>
    <w:rsid w:val="00E749A1"/>
    <w:rsid w:val="00EC3FBA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2024-06-27T18:03:00Z</dcterms:created>
  <dcterms:modified xsi:type="dcterms:W3CDTF">2024-06-27T18:03:00Z</dcterms:modified>
</cp:coreProperties>
</file>