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A1" w:rsidRPr="00A41033" w:rsidRDefault="003809A1" w:rsidP="003809A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A4103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мерах по снижению административного давления на бизнес</w:t>
      </w:r>
    </w:p>
    <w:bookmarkEnd w:id="0"/>
    <w:p w:rsidR="003809A1" w:rsidRPr="00781E3E" w:rsidRDefault="003809A1" w:rsidP="003809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4103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Правительством Российской Федерации в связи с неблагоприятными экономическими условиями ведения бизнеса 10.03.2022 принято постановление № 336 «Об особенностях организации и осуществления государственного контроля (надзора), муниципального контроля» (далее – Постановление № 336), которым большинство плановых проверок, контрольных мероприятий отменены, внеплановые – ограничены, действия ограничительных мер распространены и на 2023 год. 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Обойти мораторий посредством инициирования административного расследования, непосредственного обнаружения, правонарушения, влекущих составление протоколов о привлечении к административной ответственности невозможно, потому что установлен запрет </w:t>
      </w:r>
      <w:proofErr w:type="gram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применений</w:t>
      </w:r>
      <w:proofErr w:type="gram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 административной ответственности в отношении хозяйствующего субъекта, если нарушение обязательных требований выявлено вне рамок проведения государственного контроля (надзора), муниципального контроля.  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внеплановых мероприятий допускается только по согласованию с органами прокуратуры при угрозе жизни, здоровью граждан, обороне страны и безопасности государства, возникновении чрезвычайных ситуаций природного, техногенного характера, по решению налоговых органов по проверкам применения контрольно-кассовой техники, по жалобам граждан о восстановлении их жилищных прав в рамках жилищного надзора и лицензионного контроля. 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Без согласования с органами прокуратуры допускается проведение внеплановых мероприятий только по поручению Президента Российской Федерации, Правительства Российской Федерации, требованию прокурора.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26.03.2022 № 70-ФЗ «О внесении изменений в Кодекс Российской Федерации об административных правонарушениях», вступившим в силу 06.04.2022, Федеральным законом от 14.07.2022 № 290-ФЗ «О внесении изменений в Кодекс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правонарушениях», вступившим в силу 25.07.2022, административная нагрузка на бизнес смягчена, введены дополнительные меры защиты бизнеса при проверках в рамках государственного и муниципального контроля.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Так, в соответствии с 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5, 6 ст. 4.4 Кодекса Российской Федерации об административных правонарушениях (далее - КоАП РФ)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 более административных правонарушения, ответственность за которые предусмотрена одной и той же статьей (ее частью) КоАП РФ или закона субъекта Российской Федерации, то назначается административное наказание как за совершение одного правонарушения. Если ответственность за </w:t>
      </w: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совершенные нарушения установлена двумя и более статьями (их частями) КоАП РФ или закона субъекта Российской Федерации, то применяется более строгое административное наказание. 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</w:t>
      </w:r>
      <w:proofErr w:type="gram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нововведениям</w:t>
      </w:r>
      <w:proofErr w:type="gram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юридическое лицо не подлежит привлечению к административной ответственности, если за то же правонарушение к административной ответственности привлекли его должностное лицо, при условии, что хозяйствующим субъектом приняты все предусмотренные законодательством меры для соблюдения правил и норм, за нарушение которых установлена административная ответственность (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. 4, 5 ст. 2.1 КоАП РФ).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С 25 июля 2022 года действуют дополнительные условия защиты бизнеса при проверках контрольно-надзорных органов.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Так, на основании ч. 3.1 ст. 28.1 КоАП РФ должностные лица контролирующих органов вправе возбудить дело об административном правонарушении, выражающемся в несоблюдении обязательных требований, оценка соблюдения которых является предметом государственного контроля (надзора), муниципального контроля,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(надзора), постоянного рейда и оформления их результатов.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 дело об административном правонарушении может быть возбуждено до оформления результатов контрольного мероприятия, проверки в случае необходимости применения мер обеспечения производства по делу об административном правонарушении, однако о данных случаях должностные лица контролирующих органов уведомляют органы прокуратуры в течение двадцати четырех часов с момента составления протокола. </w:t>
      </w:r>
    </w:p>
    <w:p w:rsidR="003809A1" w:rsidRPr="00781E3E" w:rsidRDefault="003809A1" w:rsidP="003809A1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 </w:t>
      </w:r>
      <w:proofErr w:type="spellStart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ч.ч</w:t>
      </w:r>
      <w:proofErr w:type="spellEnd"/>
      <w:r w:rsidRPr="00781E3E">
        <w:rPr>
          <w:rFonts w:ascii="Times New Roman" w:eastAsia="Times New Roman" w:hAnsi="Times New Roman" w:cs="Times New Roman"/>
          <w:color w:val="333333"/>
          <w:sz w:val="28"/>
          <w:szCs w:val="28"/>
        </w:rPr>
        <w:t>. 1.3-3 ст. 32.2 КоАП РФ предусмотрена возможность уплаты административного штрафа в размере половины назначенной суммы за административное правонарушение, выявленное в ходе осуществления государственного контроля (надзора), муниципального контроля, не позднее двадцати дней со дня вынесения постановления о наложении административного штрафа. При направлении постановлений о назначении административного наказания почтой указанный срок подлежит восстановлению судьей, органом, должностным лицом, вынесшим постановление, по ходатайству лица, привлеченного к административной ответственности.</w:t>
      </w:r>
    </w:p>
    <w:p w:rsidR="003809A1" w:rsidRDefault="003809A1" w:rsidP="003809A1"/>
    <w:p w:rsidR="003809A1" w:rsidRPr="00E06275" w:rsidRDefault="003809A1" w:rsidP="003809A1">
      <w:pPr>
        <w:shd w:val="clear" w:color="auto" w:fill="FFFFFF"/>
        <w:spacing w:after="100" w:afterAutospacing="1"/>
        <w:ind w:firstLine="708"/>
        <w:rPr>
          <w:rFonts w:ascii="Roboto" w:eastAsia="Times New Roman" w:hAnsi="Roboto" w:cs="Times New Roman"/>
          <w:color w:val="333333"/>
        </w:rPr>
      </w:pPr>
      <w:r w:rsidRPr="00E062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Подготовлено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старшим помощником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Агличевой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</w:t>
      </w:r>
    </w:p>
    <w:p w:rsidR="003809A1" w:rsidRDefault="003809A1" w:rsidP="003809A1"/>
    <w:p w:rsidR="00597837" w:rsidRDefault="003809A1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8D"/>
    <w:rsid w:val="000128F6"/>
    <w:rsid w:val="003809A1"/>
    <w:rsid w:val="005D4DFF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43B7-4073-47E8-B83C-B03585F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2023-08-15T12:36:00Z</dcterms:created>
  <dcterms:modified xsi:type="dcterms:W3CDTF">2023-08-15T12:36:00Z</dcterms:modified>
</cp:coreProperties>
</file>