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9B" w:rsidRPr="001E409B" w:rsidRDefault="001E409B" w:rsidP="001E409B">
      <w:pPr>
        <w:pStyle w:val="a8"/>
        <w:spacing w:line="360" w:lineRule="auto"/>
        <w:ind w:left="709" w:hanging="709"/>
        <w:jc w:val="center"/>
        <w:rPr>
          <w:rStyle w:val="layout"/>
          <w:b/>
          <w:bCs/>
          <w:sz w:val="36"/>
          <w:szCs w:val="36"/>
        </w:rPr>
      </w:pPr>
      <w:bookmarkStart w:id="0" w:name="_GoBack"/>
      <w:bookmarkEnd w:id="0"/>
      <w:r w:rsidRPr="001E409B">
        <w:rPr>
          <w:rStyle w:val="layout"/>
          <w:b/>
          <w:bCs/>
          <w:sz w:val="36"/>
          <w:szCs w:val="36"/>
        </w:rPr>
        <w:t>На что можно потратить маткапитал сразу, а на что – только после 3-летия ребёнка?</w:t>
      </w:r>
    </w:p>
    <w:p w:rsidR="00CB374F" w:rsidRPr="001E409B" w:rsidRDefault="00BC69B8" w:rsidP="001E409B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1E409B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1E409B">
        <w:rPr>
          <w:spacing w:val="2"/>
          <w:sz w:val="28"/>
          <w:szCs w:val="28"/>
        </w:rPr>
        <w:t xml:space="preserve"> </w:t>
      </w:r>
      <w:r w:rsidR="001E409B" w:rsidRPr="001E409B">
        <w:rPr>
          <w:spacing w:val="2"/>
          <w:sz w:val="28"/>
          <w:szCs w:val="28"/>
        </w:rPr>
        <w:t>напоминает</w:t>
      </w:r>
      <w:r w:rsidR="00C80AEB" w:rsidRPr="001E409B">
        <w:rPr>
          <w:spacing w:val="2"/>
          <w:sz w:val="28"/>
          <w:szCs w:val="28"/>
        </w:rPr>
        <w:t>,</w:t>
      </w:r>
      <w:r w:rsidR="00B95285" w:rsidRPr="001E409B">
        <w:rPr>
          <w:spacing w:val="2"/>
          <w:sz w:val="28"/>
          <w:szCs w:val="28"/>
        </w:rPr>
        <w:t xml:space="preserve"> </w:t>
      </w:r>
      <w:r w:rsidR="002C65DD" w:rsidRPr="001E409B">
        <w:rPr>
          <w:spacing w:val="2"/>
          <w:sz w:val="28"/>
          <w:szCs w:val="28"/>
        </w:rPr>
        <w:t xml:space="preserve">что </w:t>
      </w:r>
      <w:r w:rsidR="001E409B" w:rsidRPr="001E409B">
        <w:rPr>
          <w:rStyle w:val="layout"/>
          <w:spacing w:val="2"/>
          <w:sz w:val="28"/>
          <w:szCs w:val="28"/>
        </w:rPr>
        <w:t>семьи могут не обращаться в Отделение СФР по г. Москве и Московской области, чтобы получить сертификат на материнский капитал.</w:t>
      </w:r>
    </w:p>
    <w:p w:rsidR="001E409B" w:rsidRPr="001E409B" w:rsidRDefault="001E409B" w:rsidP="001E409B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</w:rPr>
      </w:pPr>
      <w:r w:rsidRPr="001E409B">
        <w:rPr>
          <w:rStyle w:val="layout"/>
          <w:spacing w:val="2"/>
          <w:sz w:val="28"/>
        </w:rPr>
        <w:t xml:space="preserve">После поступления данных о рождении ребенка из ЗАГС региональное Отделение СФР самостоятельно оформляет эту меру поддержки. Родители получают уведомление в личном кабинете на госуслугах. Там же можно подать заявление, чтобы распорядиться средствами. Сделать это можно как </w:t>
      </w:r>
      <w:r w:rsidRPr="001E409B">
        <w:rPr>
          <w:rStyle w:val="layout"/>
          <w:b/>
          <w:spacing w:val="2"/>
          <w:sz w:val="28"/>
        </w:rPr>
        <w:t>ДО</w:t>
      </w:r>
      <w:r w:rsidRPr="001E409B">
        <w:rPr>
          <w:rStyle w:val="layout"/>
          <w:spacing w:val="2"/>
          <w:sz w:val="28"/>
        </w:rPr>
        <w:t xml:space="preserve">, так и </w:t>
      </w:r>
      <w:r w:rsidRPr="001E409B">
        <w:rPr>
          <w:rStyle w:val="layout"/>
          <w:b/>
          <w:spacing w:val="2"/>
          <w:sz w:val="28"/>
        </w:rPr>
        <w:t>ПОСЛЕ</w:t>
      </w:r>
      <w:r w:rsidRPr="001E409B">
        <w:rPr>
          <w:rStyle w:val="layout"/>
          <w:spacing w:val="2"/>
          <w:sz w:val="28"/>
        </w:rPr>
        <w:t xml:space="preserve"> 3-летия ребенка, давшего право на материнский капитал.</w:t>
      </w:r>
    </w:p>
    <w:p w:rsidR="001E409B" w:rsidRPr="00537D6F" w:rsidRDefault="001E409B" w:rsidP="001E409B">
      <w:pPr>
        <w:pStyle w:val="a8"/>
        <w:spacing w:line="360" w:lineRule="auto"/>
        <w:ind w:firstLine="709"/>
        <w:jc w:val="both"/>
        <w:rPr>
          <w:rStyle w:val="layout"/>
          <w:b/>
          <w:sz w:val="28"/>
          <w:u w:val="single"/>
        </w:rPr>
      </w:pPr>
      <w:r w:rsidRPr="00537D6F">
        <w:rPr>
          <w:rStyle w:val="layout"/>
          <w:b/>
          <w:sz w:val="28"/>
          <w:u w:val="single"/>
        </w:rPr>
        <w:t>Сразу после рождения ребенка:</w:t>
      </w:r>
    </w:p>
    <w:p w:rsidR="001E409B" w:rsidRPr="001E409B" w:rsidRDefault="001E409B" w:rsidP="001E409B">
      <w:pPr>
        <w:pStyle w:val="a8"/>
        <w:numPr>
          <w:ilvl w:val="0"/>
          <w:numId w:val="46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>Оплата первоначального взноса или кредита, если жилье приобретено в ипотеку или взят кредит на строительство дома;</w:t>
      </w:r>
    </w:p>
    <w:p w:rsidR="001E409B" w:rsidRPr="001E409B" w:rsidRDefault="001E409B" w:rsidP="001E409B">
      <w:pPr>
        <w:pStyle w:val="a8"/>
        <w:numPr>
          <w:ilvl w:val="0"/>
          <w:numId w:val="46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>Детский сад;</w:t>
      </w:r>
    </w:p>
    <w:p w:rsidR="001E409B" w:rsidRPr="001E409B" w:rsidRDefault="001E409B" w:rsidP="001E409B">
      <w:pPr>
        <w:pStyle w:val="a8"/>
        <w:numPr>
          <w:ilvl w:val="0"/>
          <w:numId w:val="46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 xml:space="preserve">Ежемесячные выплаты на детей до 3 лет для семей со среднедушевым доходом </w:t>
      </w:r>
      <w:r w:rsidR="00537D6F">
        <w:rPr>
          <w:rStyle w:val="layout"/>
          <w:sz w:val="27"/>
          <w:szCs w:val="27"/>
        </w:rPr>
        <w:t>и</w:t>
      </w:r>
      <w:r w:rsidRPr="001E409B">
        <w:rPr>
          <w:rStyle w:val="layout"/>
          <w:sz w:val="27"/>
          <w:szCs w:val="27"/>
        </w:rPr>
        <w:t xml:space="preserve"> выше двух прожиточных минимумов;</w:t>
      </w:r>
    </w:p>
    <w:p w:rsidR="001E409B" w:rsidRPr="001E409B" w:rsidRDefault="001E409B" w:rsidP="001E409B">
      <w:pPr>
        <w:pStyle w:val="a8"/>
        <w:numPr>
          <w:ilvl w:val="0"/>
          <w:numId w:val="46"/>
        </w:numPr>
        <w:spacing w:line="360" w:lineRule="auto"/>
        <w:ind w:left="709" w:hanging="425"/>
        <w:jc w:val="both"/>
        <w:rPr>
          <w:rStyle w:val="layout"/>
          <w:spacing w:val="2"/>
          <w:sz w:val="27"/>
          <w:szCs w:val="27"/>
        </w:rPr>
      </w:pPr>
      <w:r w:rsidRPr="001E409B">
        <w:rPr>
          <w:rStyle w:val="layout"/>
          <w:sz w:val="27"/>
          <w:szCs w:val="27"/>
        </w:rPr>
        <w:t>Социальная адаптация детей с инвалидностью.</w:t>
      </w:r>
    </w:p>
    <w:p w:rsidR="001E409B" w:rsidRPr="00537D6F" w:rsidRDefault="001E409B" w:rsidP="001E409B">
      <w:pPr>
        <w:pStyle w:val="a8"/>
        <w:spacing w:line="360" w:lineRule="auto"/>
        <w:ind w:firstLine="709"/>
        <w:jc w:val="both"/>
        <w:rPr>
          <w:rStyle w:val="layout"/>
          <w:b/>
          <w:sz w:val="28"/>
          <w:u w:val="single"/>
        </w:rPr>
      </w:pPr>
      <w:r w:rsidRPr="00537D6F">
        <w:rPr>
          <w:rStyle w:val="layout"/>
          <w:b/>
          <w:sz w:val="28"/>
          <w:u w:val="single"/>
        </w:rPr>
        <w:t>Через три года после рождения ребенка:</w:t>
      </w:r>
    </w:p>
    <w:p w:rsidR="001E409B" w:rsidRPr="001E409B" w:rsidRDefault="001E409B" w:rsidP="001E409B">
      <w:pPr>
        <w:pStyle w:val="a8"/>
        <w:numPr>
          <w:ilvl w:val="0"/>
          <w:numId w:val="47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>Покупка квартиры или дома без ипотеки, с ипотекой;</w:t>
      </w:r>
    </w:p>
    <w:p w:rsidR="001E409B" w:rsidRPr="001E409B" w:rsidRDefault="001E409B" w:rsidP="001E409B">
      <w:pPr>
        <w:pStyle w:val="a8"/>
        <w:numPr>
          <w:ilvl w:val="0"/>
          <w:numId w:val="47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>Детский сад и школа, вуз и техникум, дополнительное образование;</w:t>
      </w:r>
    </w:p>
    <w:p w:rsidR="001E409B" w:rsidRPr="001E409B" w:rsidRDefault="001E409B" w:rsidP="001E409B">
      <w:pPr>
        <w:pStyle w:val="a8"/>
        <w:numPr>
          <w:ilvl w:val="0"/>
          <w:numId w:val="47"/>
        </w:numPr>
        <w:spacing w:line="360" w:lineRule="auto"/>
        <w:ind w:left="709" w:hanging="425"/>
        <w:jc w:val="both"/>
        <w:rPr>
          <w:rStyle w:val="layout"/>
          <w:sz w:val="27"/>
          <w:szCs w:val="27"/>
        </w:rPr>
      </w:pPr>
      <w:r w:rsidRPr="001E409B">
        <w:rPr>
          <w:rStyle w:val="layout"/>
          <w:sz w:val="27"/>
          <w:szCs w:val="27"/>
        </w:rPr>
        <w:t>Накопительная пенсия;</w:t>
      </w:r>
    </w:p>
    <w:p w:rsidR="001E409B" w:rsidRPr="001E409B" w:rsidRDefault="001E409B" w:rsidP="001E409B">
      <w:pPr>
        <w:pStyle w:val="a8"/>
        <w:numPr>
          <w:ilvl w:val="0"/>
          <w:numId w:val="47"/>
        </w:numPr>
        <w:spacing w:line="360" w:lineRule="auto"/>
        <w:ind w:left="709" w:hanging="425"/>
        <w:jc w:val="both"/>
        <w:rPr>
          <w:rStyle w:val="layout"/>
          <w:b/>
          <w:spacing w:val="2"/>
          <w:sz w:val="27"/>
          <w:szCs w:val="27"/>
        </w:rPr>
      </w:pPr>
      <w:r w:rsidRPr="001E409B">
        <w:rPr>
          <w:rStyle w:val="layout"/>
          <w:sz w:val="27"/>
          <w:szCs w:val="27"/>
        </w:rPr>
        <w:t>Социальная адаптация детей с инвалидностью.</w:t>
      </w:r>
    </w:p>
    <w:p w:rsidR="001E409B" w:rsidRDefault="001E409B" w:rsidP="001E409B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6"/>
          <w:sz w:val="28"/>
          <w:szCs w:val="26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lastRenderedPageBreak/>
        <w:t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по тел. 8 (800) 100-00-01 (работает круглосуточно, звонок бесплатный).</w:t>
      </w:r>
    </w:p>
    <w:p w:rsidR="00F222EE" w:rsidRPr="00F222EE" w:rsidRDefault="00F222EE" w:rsidP="001E409B">
      <w:pPr>
        <w:pStyle w:val="a8"/>
        <w:spacing w:line="360" w:lineRule="auto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A0" w:rsidRDefault="004A7CA0" w:rsidP="00E60B04">
      <w:pPr>
        <w:spacing w:after="0" w:line="240" w:lineRule="auto"/>
      </w:pPr>
      <w:r>
        <w:separator/>
      </w:r>
    </w:p>
  </w:endnote>
  <w:endnote w:type="continuationSeparator" w:id="0">
    <w:p w:rsidR="004A7CA0" w:rsidRDefault="004A7CA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A0" w:rsidRDefault="004A7CA0" w:rsidP="00E60B04">
      <w:pPr>
        <w:spacing w:after="0" w:line="240" w:lineRule="auto"/>
      </w:pPr>
      <w:r>
        <w:separator/>
      </w:r>
    </w:p>
  </w:footnote>
  <w:footnote w:type="continuationSeparator" w:id="0">
    <w:p w:rsidR="004A7CA0" w:rsidRDefault="004A7CA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7CA0">
      <w:pict>
        <v:rect id="_x0000_i1025" style="width:350.6pt;height:.05pt;flip:y" o:hrpct="944" o:hralign="center" o:hrstd="t" o:hr="t" fillcolor="gray" stroked="f"/>
      </w:pict>
    </w:r>
    <w:r w:rsidR="002506D0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2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2F41E73"/>
    <w:multiLevelType w:val="hybridMultilevel"/>
    <w:tmpl w:val="AC585D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420CC"/>
    <w:multiLevelType w:val="hybridMultilevel"/>
    <w:tmpl w:val="B9E2AFA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5"/>
  </w:num>
  <w:num w:numId="5">
    <w:abstractNumId w:val="26"/>
  </w:num>
  <w:num w:numId="6">
    <w:abstractNumId w:val="22"/>
  </w:num>
  <w:num w:numId="7">
    <w:abstractNumId w:val="45"/>
  </w:num>
  <w:num w:numId="8">
    <w:abstractNumId w:val="29"/>
  </w:num>
  <w:num w:numId="9">
    <w:abstractNumId w:val="13"/>
  </w:num>
  <w:num w:numId="10">
    <w:abstractNumId w:val="28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38"/>
  </w:num>
  <w:num w:numId="16">
    <w:abstractNumId w:val="20"/>
  </w:num>
  <w:num w:numId="17">
    <w:abstractNumId w:val="19"/>
  </w:num>
  <w:num w:numId="18">
    <w:abstractNumId w:val="15"/>
  </w:num>
  <w:num w:numId="19">
    <w:abstractNumId w:val="5"/>
  </w:num>
  <w:num w:numId="20">
    <w:abstractNumId w:val="35"/>
  </w:num>
  <w:num w:numId="21">
    <w:abstractNumId w:val="36"/>
  </w:num>
  <w:num w:numId="22">
    <w:abstractNumId w:val="33"/>
  </w:num>
  <w:num w:numId="23">
    <w:abstractNumId w:val="23"/>
  </w:num>
  <w:num w:numId="24">
    <w:abstractNumId w:val="4"/>
  </w:num>
  <w:num w:numId="25">
    <w:abstractNumId w:val="41"/>
  </w:num>
  <w:num w:numId="26">
    <w:abstractNumId w:val="42"/>
  </w:num>
  <w:num w:numId="27">
    <w:abstractNumId w:val="24"/>
  </w:num>
  <w:num w:numId="28">
    <w:abstractNumId w:val="40"/>
  </w:num>
  <w:num w:numId="29">
    <w:abstractNumId w:val="1"/>
  </w:num>
  <w:num w:numId="30">
    <w:abstractNumId w:val="32"/>
  </w:num>
  <w:num w:numId="31">
    <w:abstractNumId w:val="7"/>
  </w:num>
  <w:num w:numId="32">
    <w:abstractNumId w:val="11"/>
  </w:num>
  <w:num w:numId="33">
    <w:abstractNumId w:val="8"/>
  </w:num>
  <w:num w:numId="34">
    <w:abstractNumId w:val="34"/>
  </w:num>
  <w:num w:numId="35">
    <w:abstractNumId w:val="46"/>
  </w:num>
  <w:num w:numId="36">
    <w:abstractNumId w:val="37"/>
  </w:num>
  <w:num w:numId="37">
    <w:abstractNumId w:val="30"/>
  </w:num>
  <w:num w:numId="38">
    <w:abstractNumId w:val="17"/>
  </w:num>
  <w:num w:numId="39">
    <w:abstractNumId w:val="39"/>
  </w:num>
  <w:num w:numId="40">
    <w:abstractNumId w:val="43"/>
  </w:num>
  <w:num w:numId="41">
    <w:abstractNumId w:val="16"/>
  </w:num>
  <w:num w:numId="42">
    <w:abstractNumId w:val="31"/>
  </w:num>
  <w:num w:numId="43">
    <w:abstractNumId w:val="3"/>
  </w:num>
  <w:num w:numId="44">
    <w:abstractNumId w:val="44"/>
  </w:num>
  <w:num w:numId="45">
    <w:abstractNumId w:val="6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77B3E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09B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06D0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A6DB4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5756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CA0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37D6F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97C72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9F77D1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99B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4152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22EE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219D0-E589-4CE5-8D10-9984892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2024-07-11T07:37:00Z</cp:lastPrinted>
  <dcterms:created xsi:type="dcterms:W3CDTF">2024-07-22T11:40:00Z</dcterms:created>
  <dcterms:modified xsi:type="dcterms:W3CDTF">2024-07-22T11:40:00Z</dcterms:modified>
</cp:coreProperties>
</file>