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51" w:rsidRPr="004B1E51" w:rsidRDefault="0061251D" w:rsidP="004B1E51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1F5DE9">
        <w:rPr>
          <w:b w:val="0"/>
          <w:color w:val="000000" w:themeColor="text1"/>
          <w:sz w:val="36"/>
          <w:szCs w:val="36"/>
        </w:rPr>
        <w:fldChar w:fldCharType="begin"/>
      </w:r>
      <w:r w:rsidR="00412EA4" w:rsidRPr="001F5DE9">
        <w:rPr>
          <w:b w:val="0"/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1F5DE9">
        <w:rPr>
          <w:b w:val="0"/>
          <w:color w:val="000000" w:themeColor="text1"/>
          <w:sz w:val="36"/>
          <w:szCs w:val="36"/>
        </w:rPr>
        <w:fldChar w:fldCharType="separate"/>
      </w:r>
      <w:bookmarkStart w:id="0" w:name="_GoBack"/>
      <w:bookmarkEnd w:id="0"/>
      <w:r w:rsidR="004B1E51" w:rsidRPr="004B1E51">
        <w:rPr>
          <w:sz w:val="36"/>
          <w:szCs w:val="28"/>
        </w:rPr>
        <w:t xml:space="preserve"> Более 230 работодателей Москвы и Московской области получили субсидии за трудоустройство новых сотрудников по программе субсидирования найма</w:t>
      </w:r>
      <w:r w:rsidR="004B1E51">
        <w:rPr>
          <w:sz w:val="36"/>
          <w:szCs w:val="28"/>
        </w:rPr>
        <w:t xml:space="preserve"> </w:t>
      </w:r>
    </w:p>
    <w:p w:rsidR="00412EA4" w:rsidRPr="004B1E51" w:rsidRDefault="004B1E51" w:rsidP="004B1E51">
      <w:pPr>
        <w:pStyle w:val="1"/>
        <w:ind w:left="431" w:hanging="431"/>
        <w:jc w:val="center"/>
        <w:rPr>
          <w:sz w:val="28"/>
          <w:szCs w:val="28"/>
        </w:rPr>
      </w:pPr>
      <w:r w:rsidRPr="004B1E51">
        <w:rPr>
          <w:sz w:val="36"/>
          <w:szCs w:val="28"/>
        </w:rPr>
        <w:t xml:space="preserve">  </w:t>
      </w:r>
      <w:r w:rsidR="00E70EF4" w:rsidRPr="004B1E51">
        <w:rPr>
          <w:rStyle w:val="layout"/>
          <w:color w:val="000000" w:themeColor="text1"/>
          <w:sz w:val="52"/>
          <w:szCs w:val="36"/>
        </w:rPr>
        <w:t xml:space="preserve"> </w:t>
      </w:r>
      <w:r w:rsidR="00A411ED" w:rsidRPr="004B1E51">
        <w:rPr>
          <w:rStyle w:val="layout"/>
          <w:color w:val="000000" w:themeColor="text1"/>
          <w:sz w:val="52"/>
          <w:szCs w:val="36"/>
        </w:rPr>
        <w:t xml:space="preserve"> </w:t>
      </w:r>
      <w:r w:rsidR="00EB23B0" w:rsidRPr="004B1E51">
        <w:rPr>
          <w:rStyle w:val="layout"/>
          <w:color w:val="000000" w:themeColor="text1"/>
          <w:sz w:val="44"/>
          <w:szCs w:val="36"/>
        </w:rPr>
        <w:t xml:space="preserve"> </w:t>
      </w:r>
      <w:r w:rsidR="00412EA4" w:rsidRPr="004B1E51">
        <w:rPr>
          <w:rStyle w:val="a7"/>
          <w:color w:val="000000" w:themeColor="text1"/>
          <w:sz w:val="36"/>
          <w:szCs w:val="36"/>
          <w:u w:val="none"/>
        </w:rPr>
        <w:t xml:space="preserve"> </w:t>
      </w:r>
      <w:r w:rsidR="0061251D" w:rsidRPr="004B1E51">
        <w:rPr>
          <w:color w:val="000000" w:themeColor="text1"/>
          <w:sz w:val="36"/>
          <w:szCs w:val="36"/>
        </w:rPr>
        <w:fldChar w:fldCharType="end"/>
      </w:r>
    </w:p>
    <w:p w:rsidR="004B1E51" w:rsidRPr="004B1E51" w:rsidRDefault="00BC69B8" w:rsidP="004B1E51">
      <w:pPr>
        <w:pStyle w:val="a8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  <w:highlight w:val="green"/>
        </w:rPr>
      </w:pPr>
      <w:r w:rsidRPr="004B1E51">
        <w:rPr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4B1E51">
        <w:rPr>
          <w:spacing w:val="4"/>
          <w:sz w:val="28"/>
          <w:szCs w:val="28"/>
        </w:rPr>
        <w:t>г</w:t>
      </w:r>
      <w:proofErr w:type="gramEnd"/>
      <w:r w:rsidRPr="004B1E51">
        <w:rPr>
          <w:spacing w:val="4"/>
          <w:sz w:val="28"/>
          <w:szCs w:val="28"/>
        </w:rPr>
        <w:t xml:space="preserve">. Москве и Московской области </w:t>
      </w:r>
      <w:r w:rsidR="00504B9B" w:rsidRPr="004B1E51">
        <w:rPr>
          <w:spacing w:val="4"/>
          <w:sz w:val="28"/>
          <w:szCs w:val="28"/>
        </w:rPr>
        <w:t>сообщает</w:t>
      </w:r>
      <w:r w:rsidR="00C80AEB" w:rsidRPr="004B1E51">
        <w:rPr>
          <w:spacing w:val="4"/>
          <w:sz w:val="28"/>
          <w:szCs w:val="28"/>
        </w:rPr>
        <w:t>,</w:t>
      </w:r>
      <w:r w:rsidR="00B95285" w:rsidRPr="004B1E51">
        <w:rPr>
          <w:spacing w:val="4"/>
          <w:sz w:val="28"/>
          <w:szCs w:val="28"/>
        </w:rPr>
        <w:t xml:space="preserve"> </w:t>
      </w:r>
      <w:r w:rsidR="002C65DD" w:rsidRPr="004B1E51">
        <w:rPr>
          <w:spacing w:val="4"/>
          <w:sz w:val="28"/>
          <w:szCs w:val="28"/>
        </w:rPr>
        <w:t>что</w:t>
      </w:r>
      <w:r w:rsidR="00E70EF4" w:rsidRPr="004B1E51">
        <w:rPr>
          <w:rStyle w:val="layout"/>
          <w:spacing w:val="4"/>
          <w:sz w:val="28"/>
          <w:szCs w:val="28"/>
        </w:rPr>
        <w:t xml:space="preserve"> </w:t>
      </w:r>
      <w:r w:rsidR="004B1E51">
        <w:rPr>
          <w:sz w:val="28"/>
          <w:szCs w:val="28"/>
        </w:rPr>
        <w:t>с</w:t>
      </w:r>
      <w:r w:rsidR="004B1E51" w:rsidRPr="004B1E51">
        <w:rPr>
          <w:sz w:val="28"/>
          <w:szCs w:val="28"/>
        </w:rPr>
        <w:t xml:space="preserve"> 2021 года в Московском регионе 234 страхователя получили субсидии за трудоустройство 4 488 граждан, </w:t>
      </w:r>
      <w:r w:rsidR="004B1E51" w:rsidRPr="004B1E51">
        <w:rPr>
          <w:color w:val="000000" w:themeColor="text1"/>
          <w:sz w:val="28"/>
          <w:szCs w:val="28"/>
        </w:rPr>
        <w:t xml:space="preserve">лишившихся заработка вследствие различных жизненных ситуаций. В рамках программы субсидирования найма Отделение СФР по Москве и Московской области компенсировало работодателям более 147 миллионов рублей. </w:t>
      </w:r>
    </w:p>
    <w:p w:rsidR="004B1E51" w:rsidRPr="004B1E51" w:rsidRDefault="004B1E51" w:rsidP="004B1E51">
      <w:pPr>
        <w:pStyle w:val="a8"/>
        <w:spacing w:before="0" w:beforeAutospacing="0" w:line="360" w:lineRule="auto"/>
        <w:ind w:firstLine="709"/>
        <w:jc w:val="both"/>
        <w:rPr>
          <w:b/>
          <w:i/>
          <w:sz w:val="28"/>
          <w:szCs w:val="28"/>
        </w:rPr>
      </w:pPr>
      <w:r w:rsidRPr="004B1E51">
        <w:rPr>
          <w:b/>
          <w:i/>
          <w:sz w:val="28"/>
          <w:szCs w:val="28"/>
        </w:rPr>
        <w:t>Расходы на частичную оплату труда новых работников могут быть возмещены в случае, если в штат будут приняты:</w:t>
      </w:r>
    </w:p>
    <w:p w:rsidR="004B1E51" w:rsidRPr="004B1E51" w:rsidRDefault="004B1E51" w:rsidP="004B1E51">
      <w:pPr>
        <w:pStyle w:val="a8"/>
        <w:numPr>
          <w:ilvl w:val="0"/>
          <w:numId w:val="34"/>
        </w:numPr>
        <w:spacing w:before="0" w:before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B1E51">
        <w:rPr>
          <w:sz w:val="28"/>
          <w:szCs w:val="28"/>
        </w:rPr>
        <w:t>олодые люди до 30 лет (в том числе без опыта работы), выпускники, безработные граждане, потерявшие место или находящиеся под риском увольнения;</w:t>
      </w:r>
    </w:p>
    <w:p w:rsidR="004B1E51" w:rsidRPr="004B1E51" w:rsidRDefault="004B1E51" w:rsidP="004B1E51">
      <w:pPr>
        <w:pStyle w:val="a8"/>
        <w:numPr>
          <w:ilvl w:val="0"/>
          <w:numId w:val="34"/>
        </w:numPr>
        <w:spacing w:before="0" w:before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B1E51">
        <w:rPr>
          <w:sz w:val="28"/>
          <w:szCs w:val="28"/>
        </w:rPr>
        <w:t>етераны боевых действий, принимавшие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областей с 30 сентября 2022 года, уволенные с военной службы (службы, работы);</w:t>
      </w:r>
    </w:p>
    <w:p w:rsidR="004B1E51" w:rsidRPr="004B1E51" w:rsidRDefault="004B1E51" w:rsidP="004B1E51">
      <w:pPr>
        <w:pStyle w:val="a8"/>
        <w:numPr>
          <w:ilvl w:val="0"/>
          <w:numId w:val="34"/>
        </w:numPr>
        <w:spacing w:before="0" w:before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B1E51">
        <w:rPr>
          <w:sz w:val="28"/>
          <w:szCs w:val="28"/>
        </w:rPr>
        <w:t>раждане Украины и лица без гражданства, постоянно проживающие на территории Украины и прибывшие на территорию Российской Федерации, получившие удостоверение беженца или свидетельство о предоставлении временного убежища на территории России;</w:t>
      </w:r>
    </w:p>
    <w:p w:rsidR="004B1E51" w:rsidRPr="004B1E51" w:rsidRDefault="004B1E51" w:rsidP="004B1E51">
      <w:pPr>
        <w:pStyle w:val="a8"/>
        <w:numPr>
          <w:ilvl w:val="0"/>
          <w:numId w:val="34"/>
        </w:numPr>
        <w:spacing w:before="0" w:before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4B1E51">
        <w:rPr>
          <w:sz w:val="28"/>
          <w:szCs w:val="28"/>
        </w:rPr>
        <w:t>ица, признанные в установленном порядке инвалидами.</w:t>
      </w:r>
    </w:p>
    <w:p w:rsidR="004B1E51" w:rsidRPr="004B1E51" w:rsidRDefault="004B1E51" w:rsidP="004B1E51">
      <w:pPr>
        <w:pStyle w:val="a8"/>
        <w:spacing w:before="0" w:beforeAutospacing="0" w:line="360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4B1E51">
        <w:rPr>
          <w:b/>
          <w:i/>
          <w:color w:val="212121"/>
          <w:sz w:val="28"/>
          <w:szCs w:val="28"/>
          <w:shd w:val="clear" w:color="auto" w:fill="FFFFFF"/>
        </w:rPr>
        <w:t>Важно,</w:t>
      </w:r>
      <w:r w:rsidRPr="004B1E51">
        <w:rPr>
          <w:color w:val="212121"/>
          <w:sz w:val="28"/>
          <w:szCs w:val="28"/>
          <w:shd w:val="clear" w:color="auto" w:fill="FFFFFF"/>
        </w:rPr>
        <w:t xml:space="preserve"> чтобы работники, за которых работодатель хочет получить субсидию, на момент заключения трудового договора имели официальный статус безработных и не были зарегистрированы в качестве ИП или </w:t>
      </w:r>
      <w:proofErr w:type="spellStart"/>
      <w:r w:rsidRPr="004B1E51">
        <w:rPr>
          <w:color w:val="212121"/>
          <w:sz w:val="28"/>
          <w:szCs w:val="28"/>
          <w:shd w:val="clear" w:color="auto" w:fill="FFFFFF"/>
        </w:rPr>
        <w:t>самозанятых</w:t>
      </w:r>
      <w:proofErr w:type="spellEnd"/>
      <w:r w:rsidRPr="004B1E51">
        <w:rPr>
          <w:color w:val="212121"/>
          <w:sz w:val="28"/>
          <w:szCs w:val="28"/>
          <w:shd w:val="clear" w:color="auto" w:fill="FFFFFF"/>
        </w:rPr>
        <w:t>. Исключение составляют беженцы, к ним такие требования не предъявляются.</w:t>
      </w:r>
    </w:p>
    <w:p w:rsidR="004B1E51" w:rsidRPr="004B1E51" w:rsidRDefault="004B1E51" w:rsidP="004B1E51">
      <w:pPr>
        <w:pStyle w:val="a8"/>
        <w:spacing w:before="0" w:beforeAutospacing="0" w:line="360" w:lineRule="auto"/>
        <w:ind w:firstLine="709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4B1E51">
        <w:rPr>
          <w:color w:val="212121"/>
          <w:sz w:val="28"/>
          <w:szCs w:val="28"/>
          <w:shd w:val="clear" w:color="auto" w:fill="FFFFFF"/>
        </w:rPr>
        <w:t xml:space="preserve">Сама компания должна быть зарегистрирована до 2024 года, не иметь долгов по зарплате и обязательным платежам (налоги, штрафы и т.д.). Кроме того, необходимо трудоустроить сотрудника </w:t>
      </w:r>
      <w:proofErr w:type="gramStart"/>
      <w:r w:rsidRPr="004B1E51">
        <w:rPr>
          <w:color w:val="212121"/>
          <w:sz w:val="28"/>
          <w:szCs w:val="28"/>
          <w:shd w:val="clear" w:color="auto" w:fill="FFFFFF"/>
        </w:rPr>
        <w:t>на полный день</w:t>
      </w:r>
      <w:proofErr w:type="gramEnd"/>
      <w:r w:rsidRPr="004B1E51">
        <w:rPr>
          <w:color w:val="212121"/>
          <w:sz w:val="28"/>
          <w:szCs w:val="28"/>
          <w:shd w:val="clear" w:color="auto" w:fill="FFFFFF"/>
        </w:rPr>
        <w:t xml:space="preserve"> и платить ему зарплату не ниже минимального размера оплаты труда (МРОТ). В числе других требований — не находиться в стадии ликвидации или банкротства, не получать другие льготы по линии борьбы с безработицей</w:t>
      </w:r>
      <w:r w:rsidRPr="004B1E51">
        <w:rPr>
          <w:rFonts w:ascii="Arial" w:hAnsi="Arial" w:cs="Arial"/>
          <w:color w:val="212121"/>
          <w:sz w:val="28"/>
          <w:szCs w:val="28"/>
          <w:shd w:val="clear" w:color="auto" w:fill="FFFFFF"/>
        </w:rPr>
        <w:t>.</w:t>
      </w:r>
    </w:p>
    <w:p w:rsidR="004B1E51" w:rsidRPr="004B1E51" w:rsidRDefault="004B1E51" w:rsidP="004B1E51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4B1E51">
        <w:rPr>
          <w:sz w:val="28"/>
          <w:szCs w:val="28"/>
        </w:rPr>
        <w:t xml:space="preserve">Размер субсидии равен трем минимальным </w:t>
      </w:r>
      <w:proofErr w:type="gramStart"/>
      <w:r w:rsidRPr="004B1E51">
        <w:rPr>
          <w:sz w:val="28"/>
          <w:szCs w:val="28"/>
        </w:rPr>
        <w:t>размерам оплаты труда</w:t>
      </w:r>
      <w:proofErr w:type="gramEnd"/>
      <w:r w:rsidRPr="004B1E51">
        <w:rPr>
          <w:sz w:val="28"/>
          <w:szCs w:val="28"/>
        </w:rPr>
        <w:t xml:space="preserve"> (МРОТ в 2024 году – 19 242 руб.), увеличенным на районный коэффициент, сумму страховых взносов и количество трудоустроенных. Средства выплачиваются не единовременно, а тремя равными частями: через месяц после трудоустройства соискателей, через три и через шесть месяцев.</w:t>
      </w:r>
    </w:p>
    <w:p w:rsidR="004B1E51" w:rsidRPr="004B1E51" w:rsidRDefault="004B1E51" w:rsidP="004B1E51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4B1E51">
        <w:rPr>
          <w:sz w:val="28"/>
          <w:szCs w:val="28"/>
        </w:rPr>
        <w:t xml:space="preserve">Кроме того, с 1 января 2024 года работодателям, трудоустроившим граждан, относящимся к категории инвалидов, либо работодателям, учредителем которых являются инвалиды, а также общероссийским общественным организациям инвалидов, доступна выплата субсидий в размере шести минимальных </w:t>
      </w:r>
      <w:proofErr w:type="gramStart"/>
      <w:r w:rsidRPr="004B1E51">
        <w:rPr>
          <w:sz w:val="28"/>
          <w:szCs w:val="28"/>
        </w:rPr>
        <w:t>размеров оплаты труда</w:t>
      </w:r>
      <w:proofErr w:type="gramEnd"/>
      <w:r w:rsidRPr="004B1E51">
        <w:rPr>
          <w:sz w:val="28"/>
          <w:szCs w:val="28"/>
        </w:rPr>
        <w:t>. Средства выплачиваются в следующем порядке: 1 МРОТ через один месяц, 2 МРОТ через 3 месяца и 3 МРОТ через 6 месяцев после трудоустройства.</w:t>
      </w:r>
    </w:p>
    <w:p w:rsidR="004B1E51" w:rsidRPr="004B1E51" w:rsidRDefault="004B1E51" w:rsidP="004B1E51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4B1E51">
        <w:rPr>
          <w:sz w:val="28"/>
          <w:szCs w:val="28"/>
        </w:rPr>
        <w:lastRenderedPageBreak/>
        <w:t xml:space="preserve"> «Чтобы получить господдержку, работодателю нужно обратиться в центр занятости населения для подбора кандидатур, — отметил заместитель управляющего Отделением СФР по Москве и Московской области </w:t>
      </w:r>
      <w:r w:rsidRPr="004B1E51">
        <w:rPr>
          <w:b/>
          <w:sz w:val="28"/>
          <w:szCs w:val="28"/>
        </w:rPr>
        <w:t>Алексей Путин</w:t>
      </w:r>
      <w:r w:rsidRPr="004B1E51">
        <w:rPr>
          <w:sz w:val="28"/>
          <w:szCs w:val="28"/>
        </w:rPr>
        <w:t xml:space="preserve">. — Через месяц после трудоустройства специалистов можно направить заявление в Отделение СФР по Москве и Московской области в личном кабинете страхователя на сайте Социального фонда. В течение десяти дней мы проверим компанию и ее новых сотрудников, включая зарплаты, после чего перечислим первую часть субсидии. Далее проверка сведений и выплата будут осуществляться в </w:t>
      </w:r>
      <w:proofErr w:type="spellStart"/>
      <w:r w:rsidRPr="004B1E51">
        <w:rPr>
          <w:sz w:val="28"/>
          <w:szCs w:val="28"/>
        </w:rPr>
        <w:t>беззаявительном</w:t>
      </w:r>
      <w:proofErr w:type="spellEnd"/>
      <w:r w:rsidRPr="004B1E51">
        <w:rPr>
          <w:sz w:val="28"/>
          <w:szCs w:val="28"/>
        </w:rPr>
        <w:t xml:space="preserve"> порядке». </w:t>
      </w:r>
    </w:p>
    <w:p w:rsidR="001F5DE9" w:rsidRPr="004B1E51" w:rsidRDefault="004B1E51" w:rsidP="004B1E51">
      <w:pPr>
        <w:pStyle w:val="a8"/>
        <w:spacing w:line="360" w:lineRule="auto"/>
        <w:ind w:firstLine="709"/>
        <w:jc w:val="both"/>
        <w:rPr>
          <w:b/>
          <w:bCs/>
          <w:i/>
          <w:iCs/>
          <w:color w:val="212121"/>
          <w:spacing w:val="4"/>
          <w:sz w:val="28"/>
          <w:szCs w:val="28"/>
          <w:shd w:val="clear" w:color="auto" w:fill="FFFFFF"/>
        </w:rPr>
      </w:pPr>
      <w:r w:rsidRPr="004B1E51">
        <w:rPr>
          <w:rStyle w:val="aa"/>
          <w:i/>
          <w:iCs/>
          <w:color w:val="212121"/>
          <w:spacing w:val="4"/>
          <w:sz w:val="28"/>
          <w:szCs w:val="28"/>
          <w:shd w:val="clear" w:color="auto" w:fill="FFFFFF"/>
        </w:rPr>
        <w:t>По вопросам в рамках  программы субсидирования найма можно обратиться к специалистам Отделения СФР по Москве и Московской области по единому номеру для консультирования страхователей — 8 (495) 650-19-17.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32" w:rsidRDefault="00436632" w:rsidP="00E60B04">
      <w:pPr>
        <w:spacing w:after="0" w:line="240" w:lineRule="auto"/>
      </w:pPr>
      <w:r>
        <w:separator/>
      </w:r>
    </w:p>
  </w:endnote>
  <w:endnote w:type="continuationSeparator" w:id="0">
    <w:p w:rsidR="00436632" w:rsidRDefault="0043663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32" w:rsidRDefault="00436632" w:rsidP="00E60B04">
      <w:pPr>
        <w:spacing w:after="0" w:line="240" w:lineRule="auto"/>
      </w:pPr>
      <w:r>
        <w:separator/>
      </w:r>
    </w:p>
  </w:footnote>
  <w:footnote w:type="continuationSeparator" w:id="0">
    <w:p w:rsidR="00436632" w:rsidRDefault="0043663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251D">
      <w:pict>
        <v:rect id="_x0000_i1025" style="width:350.6pt;height:.05pt;flip:y" o:hrpct="944" o:hralign="center" o:hrstd="t" o:hr="t" fillcolor="gray" stroked="f"/>
      </w:pict>
    </w:r>
    <w:r w:rsidR="0061251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DA3961"/>
    <w:multiLevelType w:val="hybridMultilevel"/>
    <w:tmpl w:val="065E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33"/>
  </w:num>
  <w:num w:numId="8">
    <w:abstractNumId w:val="22"/>
  </w:num>
  <w:num w:numId="9">
    <w:abstractNumId w:val="9"/>
  </w:num>
  <w:num w:numId="10">
    <w:abstractNumId w:val="2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29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6"/>
  </w:num>
  <w:num w:numId="21">
    <w:abstractNumId w:val="27"/>
  </w:num>
  <w:num w:numId="22">
    <w:abstractNumId w:val="24"/>
  </w:num>
  <w:num w:numId="23">
    <w:abstractNumId w:val="16"/>
  </w:num>
  <w:num w:numId="24">
    <w:abstractNumId w:val="4"/>
  </w:num>
  <w:num w:numId="25">
    <w:abstractNumId w:val="31"/>
  </w:num>
  <w:num w:numId="26">
    <w:abstractNumId w:val="32"/>
  </w:num>
  <w:num w:numId="27">
    <w:abstractNumId w:val="17"/>
  </w:num>
  <w:num w:numId="28">
    <w:abstractNumId w:val="30"/>
  </w:num>
  <w:num w:numId="29">
    <w:abstractNumId w:val="1"/>
  </w:num>
  <w:num w:numId="30">
    <w:abstractNumId w:val="23"/>
  </w:num>
  <w:num w:numId="31">
    <w:abstractNumId w:val="3"/>
  </w:num>
  <w:num w:numId="32">
    <w:abstractNumId w:val="5"/>
  </w:num>
  <w:num w:numId="33">
    <w:abstractNumId w:val="28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1F5DE9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1B0E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EA4"/>
    <w:rsid w:val="00420A60"/>
    <w:rsid w:val="0043100C"/>
    <w:rsid w:val="0043274C"/>
    <w:rsid w:val="0043408E"/>
    <w:rsid w:val="00436632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1E51"/>
    <w:rsid w:val="004C05CC"/>
    <w:rsid w:val="004C1486"/>
    <w:rsid w:val="004C1884"/>
    <w:rsid w:val="004C5347"/>
    <w:rsid w:val="004D2617"/>
    <w:rsid w:val="004D3207"/>
    <w:rsid w:val="004E250C"/>
    <w:rsid w:val="00504B9B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251D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B18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11ED"/>
    <w:rsid w:val="00A42974"/>
    <w:rsid w:val="00A536E1"/>
    <w:rsid w:val="00A7658C"/>
    <w:rsid w:val="00A84190"/>
    <w:rsid w:val="00A84E98"/>
    <w:rsid w:val="00A97EF1"/>
    <w:rsid w:val="00AA74C3"/>
    <w:rsid w:val="00AC1D28"/>
    <w:rsid w:val="00AC3017"/>
    <w:rsid w:val="00AD3C38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0EF4"/>
    <w:rsid w:val="00E719AA"/>
    <w:rsid w:val="00E71B9E"/>
    <w:rsid w:val="00E71F4E"/>
    <w:rsid w:val="00E74016"/>
    <w:rsid w:val="00E82F63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4B1E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2024-09-03T08:08:00Z</cp:lastPrinted>
  <dcterms:created xsi:type="dcterms:W3CDTF">2024-09-03T08:12:00Z</dcterms:created>
  <dcterms:modified xsi:type="dcterms:W3CDTF">2024-09-03T08:12:00Z</dcterms:modified>
</cp:coreProperties>
</file>