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12EA4" w:rsidRPr="00E70EF4" w:rsidRDefault="00E211D7" w:rsidP="00E70EF4">
      <w:pPr>
        <w:pStyle w:val="normalweb"/>
        <w:spacing w:line="360" w:lineRule="auto"/>
        <w:jc w:val="center"/>
        <w:rPr>
          <w:b/>
          <w:sz w:val="36"/>
          <w:szCs w:val="36"/>
        </w:rPr>
      </w:pPr>
      <w:r w:rsidRPr="00E70EF4">
        <w:rPr>
          <w:b/>
          <w:sz w:val="36"/>
          <w:szCs w:val="36"/>
        </w:rPr>
        <w:fldChar w:fldCharType="begin"/>
      </w:r>
      <w:r w:rsidR="00412EA4" w:rsidRPr="00E70EF4">
        <w:rPr>
          <w:b/>
          <w:sz w:val="36"/>
          <w:szCs w:val="36"/>
        </w:rPr>
        <w:instrText xml:space="preserve"> HYPERLINK "https://sfr.gov.ru/grazhdanam/edinoe_posobie" </w:instrText>
      </w:r>
      <w:r w:rsidRPr="00E70EF4">
        <w:rPr>
          <w:b/>
          <w:sz w:val="36"/>
          <w:szCs w:val="36"/>
        </w:rPr>
        <w:fldChar w:fldCharType="separate"/>
      </w:r>
      <w:r w:rsidR="00C74B3F">
        <w:rPr>
          <w:rStyle w:val="layout"/>
          <w:b/>
          <w:sz w:val="36"/>
          <w:szCs w:val="36"/>
        </w:rPr>
        <w:t>Полезные услуги для</w:t>
      </w:r>
      <w:r w:rsidR="00C74B3F" w:rsidRPr="00C74B3F">
        <w:rPr>
          <w:rStyle w:val="layout"/>
          <w:b/>
          <w:sz w:val="48"/>
          <w:szCs w:val="36"/>
        </w:rPr>
        <w:t xml:space="preserve"> </w:t>
      </w:r>
      <w:r w:rsidR="00C74B3F">
        <w:rPr>
          <w:rStyle w:val="layout"/>
          <w:b/>
          <w:sz w:val="36"/>
        </w:rPr>
        <w:t>самозанятых и индивидуальных предпринимателей</w:t>
      </w:r>
      <w:r w:rsidR="00A411ED" w:rsidRPr="00C74B3F">
        <w:rPr>
          <w:rStyle w:val="layout"/>
          <w:b/>
          <w:sz w:val="48"/>
          <w:szCs w:val="36"/>
        </w:rPr>
        <w:t xml:space="preserve"> </w:t>
      </w:r>
      <w:r w:rsidR="00EB23B0" w:rsidRPr="00C74B3F">
        <w:rPr>
          <w:rStyle w:val="layout"/>
          <w:b/>
          <w:sz w:val="48"/>
          <w:szCs w:val="36"/>
        </w:rPr>
        <w:t xml:space="preserve"> </w:t>
      </w:r>
      <w:r w:rsidR="00412EA4" w:rsidRPr="00E70EF4">
        <w:rPr>
          <w:rStyle w:val="a7"/>
          <w:b/>
          <w:color w:val="auto"/>
          <w:sz w:val="36"/>
          <w:szCs w:val="36"/>
          <w:u w:val="none"/>
        </w:rPr>
        <w:t xml:space="preserve"> </w:t>
      </w:r>
      <w:r w:rsidRPr="00E70EF4">
        <w:rPr>
          <w:b/>
          <w:sz w:val="36"/>
          <w:szCs w:val="36"/>
        </w:rPr>
        <w:fldChar w:fldCharType="end"/>
      </w:r>
    </w:p>
    <w:p w:rsidR="00E70EF4" w:rsidRPr="00874249" w:rsidRDefault="00BC69B8" w:rsidP="00C74B3F">
      <w:pPr>
        <w:pStyle w:val="normalweb"/>
        <w:spacing w:line="360" w:lineRule="auto"/>
        <w:ind w:firstLine="709"/>
        <w:jc w:val="both"/>
        <w:rPr>
          <w:rStyle w:val="layout"/>
          <w:spacing w:val="2"/>
          <w:sz w:val="28"/>
          <w:szCs w:val="28"/>
        </w:rPr>
      </w:pPr>
      <w:r w:rsidRPr="00874249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г. Москве и Московской области </w:t>
      </w:r>
      <w:r w:rsidR="00DA3795" w:rsidRPr="00874249">
        <w:rPr>
          <w:spacing w:val="2"/>
          <w:sz w:val="28"/>
          <w:szCs w:val="28"/>
        </w:rPr>
        <w:t>напоминает</w:t>
      </w:r>
      <w:r w:rsidR="00C80AEB" w:rsidRPr="00874249">
        <w:rPr>
          <w:spacing w:val="2"/>
          <w:sz w:val="28"/>
          <w:szCs w:val="28"/>
        </w:rPr>
        <w:t>,</w:t>
      </w:r>
      <w:r w:rsidR="00B95285" w:rsidRPr="00874249">
        <w:rPr>
          <w:spacing w:val="2"/>
          <w:sz w:val="28"/>
          <w:szCs w:val="28"/>
        </w:rPr>
        <w:t xml:space="preserve"> </w:t>
      </w:r>
      <w:r w:rsidR="002C65DD" w:rsidRPr="00874249">
        <w:rPr>
          <w:spacing w:val="2"/>
          <w:sz w:val="28"/>
          <w:szCs w:val="28"/>
        </w:rPr>
        <w:t>что</w:t>
      </w:r>
      <w:r w:rsidR="00E70EF4" w:rsidRPr="00874249">
        <w:rPr>
          <w:rStyle w:val="layout"/>
          <w:spacing w:val="2"/>
          <w:sz w:val="28"/>
          <w:szCs w:val="28"/>
        </w:rPr>
        <w:t xml:space="preserve"> </w:t>
      </w:r>
      <w:r w:rsidR="00C74B3F" w:rsidRPr="00874249">
        <w:rPr>
          <w:spacing w:val="2"/>
          <w:sz w:val="28"/>
          <w:szCs w:val="28"/>
        </w:rPr>
        <w:t>граждане могут получать ряд услуг, предоставляемых Социальным фондом, в электронном виде используя Единый портал государственных и муниципальных услуг. На портале Госуслуг доступно уже более 100 сервисов, охватывающих практически все направления деятельности СФР, которые подойдут для разных категорий граждан.</w:t>
      </w:r>
    </w:p>
    <w:p w:rsidR="00C74B3F" w:rsidRPr="00C74B3F" w:rsidRDefault="00C74B3F" w:rsidP="00C74B3F">
      <w:pPr>
        <w:pStyle w:val="normalweb"/>
        <w:spacing w:line="360" w:lineRule="auto"/>
        <w:ind w:firstLine="709"/>
        <w:jc w:val="both"/>
        <w:rPr>
          <w:rStyle w:val="layout"/>
          <w:sz w:val="28"/>
        </w:rPr>
      </w:pPr>
      <w:r w:rsidRPr="00C74B3F">
        <w:rPr>
          <w:rStyle w:val="layout"/>
          <w:b/>
          <w:sz w:val="28"/>
        </w:rPr>
        <w:t>Извещение о состоянии индивидуального лицевого счета (ИЛС)</w:t>
      </w:r>
      <w:r w:rsidRPr="00C74B3F">
        <w:rPr>
          <w:rStyle w:val="layout"/>
          <w:sz w:val="28"/>
        </w:rPr>
        <w:t xml:space="preserve"> – проверить данные о стаже, пенсионных коэффициентах, накопительной пенсии и отчислениях работодателей: </w:t>
      </w:r>
      <w:r>
        <w:rPr>
          <w:rStyle w:val="layout"/>
          <w:sz w:val="28"/>
        </w:rPr>
        <w:t>(</w:t>
      </w:r>
      <w:hyperlink r:id="rId7" w:history="1">
        <w:r w:rsidRPr="00C74B3F">
          <w:rPr>
            <w:rStyle w:val="a7"/>
            <w:sz w:val="28"/>
          </w:rPr>
          <w:t>https://www.gosuslugi.ru//10042</w:t>
        </w:r>
      </w:hyperlink>
      <w:r>
        <w:rPr>
          <w:rStyle w:val="layout"/>
          <w:sz w:val="28"/>
        </w:rPr>
        <w:t>)</w:t>
      </w:r>
    </w:p>
    <w:p w:rsidR="00C74B3F" w:rsidRPr="00C74B3F" w:rsidRDefault="00C74B3F" w:rsidP="00C74B3F">
      <w:pPr>
        <w:pStyle w:val="normalweb"/>
        <w:spacing w:line="360" w:lineRule="auto"/>
        <w:ind w:firstLine="709"/>
        <w:jc w:val="both"/>
        <w:rPr>
          <w:b/>
          <w:sz w:val="28"/>
        </w:rPr>
      </w:pPr>
      <w:r w:rsidRPr="00C74B3F">
        <w:rPr>
          <w:rStyle w:val="layout"/>
          <w:b/>
          <w:sz w:val="28"/>
        </w:rPr>
        <w:t xml:space="preserve">Выписка из электронной трудовой книжки (ЭТК) – отображаются: </w:t>
      </w:r>
    </w:p>
    <w:p w:rsidR="00C74B3F" w:rsidRDefault="00C74B3F" w:rsidP="00C74B3F">
      <w:pPr>
        <w:pStyle w:val="normalweb"/>
        <w:numPr>
          <w:ilvl w:val="0"/>
          <w:numId w:val="35"/>
        </w:numPr>
        <w:spacing w:line="360" w:lineRule="auto"/>
        <w:ind w:left="709" w:hanging="709"/>
        <w:jc w:val="both"/>
        <w:rPr>
          <w:sz w:val="28"/>
        </w:rPr>
      </w:pPr>
      <w:r>
        <w:rPr>
          <w:rStyle w:val="layout"/>
          <w:sz w:val="28"/>
        </w:rPr>
        <w:t>Л</w:t>
      </w:r>
      <w:r w:rsidRPr="00C74B3F">
        <w:rPr>
          <w:rStyle w:val="layout"/>
          <w:sz w:val="28"/>
        </w:rPr>
        <w:t xml:space="preserve">ичные данные работника — его ФИО, СНИЛС, дата рождения; </w:t>
      </w:r>
    </w:p>
    <w:p w:rsidR="00C74B3F" w:rsidRDefault="00C74B3F" w:rsidP="00C74B3F">
      <w:pPr>
        <w:pStyle w:val="normalweb"/>
        <w:numPr>
          <w:ilvl w:val="0"/>
          <w:numId w:val="35"/>
        </w:numPr>
        <w:spacing w:line="360" w:lineRule="auto"/>
        <w:ind w:left="709" w:hanging="709"/>
        <w:jc w:val="both"/>
        <w:rPr>
          <w:sz w:val="28"/>
        </w:rPr>
      </w:pPr>
      <w:r>
        <w:rPr>
          <w:rStyle w:val="layout"/>
          <w:sz w:val="28"/>
        </w:rPr>
        <w:t>Н</w:t>
      </w:r>
      <w:r w:rsidRPr="00C74B3F">
        <w:rPr>
          <w:rStyle w:val="layout"/>
          <w:sz w:val="28"/>
        </w:rPr>
        <w:t xml:space="preserve">аименования работодателей; </w:t>
      </w:r>
    </w:p>
    <w:p w:rsidR="00C74B3F" w:rsidRDefault="00C74B3F" w:rsidP="00C74B3F">
      <w:pPr>
        <w:pStyle w:val="normalweb"/>
        <w:numPr>
          <w:ilvl w:val="0"/>
          <w:numId w:val="35"/>
        </w:numPr>
        <w:spacing w:line="360" w:lineRule="auto"/>
        <w:ind w:left="709" w:hanging="709"/>
        <w:jc w:val="both"/>
        <w:rPr>
          <w:sz w:val="28"/>
        </w:rPr>
      </w:pPr>
      <w:r>
        <w:rPr>
          <w:rStyle w:val="layout"/>
          <w:sz w:val="28"/>
        </w:rPr>
        <w:t>Д</w:t>
      </w:r>
      <w:r w:rsidRPr="00C74B3F">
        <w:rPr>
          <w:rStyle w:val="layout"/>
          <w:sz w:val="28"/>
        </w:rPr>
        <w:t xml:space="preserve">аты приема на работу, перевода, увольнения; </w:t>
      </w:r>
    </w:p>
    <w:p w:rsidR="00C74B3F" w:rsidRDefault="00C74B3F" w:rsidP="00C74B3F">
      <w:pPr>
        <w:pStyle w:val="normalweb"/>
        <w:numPr>
          <w:ilvl w:val="0"/>
          <w:numId w:val="35"/>
        </w:numPr>
        <w:spacing w:line="360" w:lineRule="auto"/>
        <w:ind w:left="709" w:hanging="709"/>
        <w:jc w:val="both"/>
        <w:rPr>
          <w:rStyle w:val="layout"/>
          <w:sz w:val="28"/>
        </w:rPr>
      </w:pPr>
      <w:r>
        <w:rPr>
          <w:rStyle w:val="layout"/>
          <w:sz w:val="28"/>
        </w:rPr>
        <w:t>Д</w:t>
      </w:r>
      <w:r w:rsidRPr="00C74B3F">
        <w:rPr>
          <w:rStyle w:val="layout"/>
          <w:sz w:val="28"/>
        </w:rPr>
        <w:t xml:space="preserve">олжности с указанием структурного подразделения; </w:t>
      </w:r>
    </w:p>
    <w:p w:rsidR="00C74B3F" w:rsidRDefault="00C74B3F" w:rsidP="00C74B3F">
      <w:pPr>
        <w:pStyle w:val="normalweb"/>
        <w:numPr>
          <w:ilvl w:val="0"/>
          <w:numId w:val="35"/>
        </w:numPr>
        <w:spacing w:line="360" w:lineRule="auto"/>
        <w:ind w:left="709" w:hanging="709"/>
        <w:jc w:val="both"/>
        <w:rPr>
          <w:rStyle w:val="layout"/>
          <w:sz w:val="28"/>
        </w:rPr>
      </w:pPr>
      <w:r>
        <w:rPr>
          <w:rStyle w:val="layout"/>
          <w:sz w:val="28"/>
        </w:rPr>
        <w:t xml:space="preserve">Причины </w:t>
      </w:r>
      <w:r w:rsidR="007B762C">
        <w:rPr>
          <w:rStyle w:val="layout"/>
          <w:sz w:val="28"/>
        </w:rPr>
        <w:t>увольнения</w:t>
      </w:r>
      <w:r>
        <w:rPr>
          <w:rStyle w:val="layout"/>
          <w:sz w:val="28"/>
        </w:rPr>
        <w:t>.</w:t>
      </w:r>
    </w:p>
    <w:p w:rsidR="00C74B3F" w:rsidRDefault="00C74B3F" w:rsidP="00C74B3F">
      <w:pPr>
        <w:pStyle w:val="normalweb"/>
        <w:spacing w:line="360" w:lineRule="auto"/>
        <w:jc w:val="both"/>
        <w:rPr>
          <w:rStyle w:val="layout"/>
          <w:sz w:val="28"/>
        </w:rPr>
      </w:pPr>
      <w:r w:rsidRPr="00874249">
        <w:rPr>
          <w:rStyle w:val="layout"/>
          <w:sz w:val="28"/>
        </w:rPr>
        <w:t>ЭТК поступает в личный кабинет в виде pdf-файла, под</w:t>
      </w:r>
      <w:r w:rsidR="00874249">
        <w:rPr>
          <w:rStyle w:val="layout"/>
          <w:sz w:val="28"/>
        </w:rPr>
        <w:t xml:space="preserve">писанного электронной подписью. </w:t>
      </w:r>
      <w:r w:rsidRPr="00874249">
        <w:rPr>
          <w:rStyle w:val="layout"/>
          <w:b/>
          <w:sz w:val="28"/>
        </w:rPr>
        <w:t>Перечень данных в ней аналогичен бумажной трудовой</w:t>
      </w:r>
      <w:r w:rsidRPr="00874249">
        <w:rPr>
          <w:rStyle w:val="layout"/>
          <w:sz w:val="28"/>
        </w:rPr>
        <w:t xml:space="preserve">: </w:t>
      </w:r>
      <w:r w:rsidR="00874249" w:rsidRPr="00874249">
        <w:rPr>
          <w:sz w:val="28"/>
        </w:rPr>
        <w:t>(</w:t>
      </w:r>
      <w:hyperlink r:id="rId8" w:history="1">
        <w:r w:rsidRPr="00874249">
          <w:rPr>
            <w:rStyle w:val="a7"/>
            <w:sz w:val="28"/>
          </w:rPr>
          <w:t>https://www.gosuslugi.ru//394014</w:t>
        </w:r>
      </w:hyperlink>
      <w:r w:rsidR="00874249" w:rsidRPr="00874249">
        <w:rPr>
          <w:rStyle w:val="layout"/>
          <w:sz w:val="28"/>
        </w:rPr>
        <w:t>)</w:t>
      </w:r>
    </w:p>
    <w:p w:rsidR="00874249" w:rsidRDefault="00874249" w:rsidP="00C74B3F">
      <w:pPr>
        <w:pStyle w:val="normalweb"/>
        <w:spacing w:line="360" w:lineRule="auto"/>
        <w:jc w:val="both"/>
        <w:rPr>
          <w:rStyle w:val="layout"/>
          <w:sz w:val="28"/>
        </w:rPr>
      </w:pPr>
    </w:p>
    <w:p w:rsidR="00874249" w:rsidRDefault="00874249" w:rsidP="00C74B3F">
      <w:pPr>
        <w:pStyle w:val="normalweb"/>
        <w:spacing w:line="360" w:lineRule="auto"/>
        <w:jc w:val="both"/>
        <w:rPr>
          <w:rStyle w:val="layout"/>
          <w:sz w:val="28"/>
        </w:rPr>
      </w:pPr>
      <w:r w:rsidRPr="00874249">
        <w:rPr>
          <w:rStyle w:val="layout"/>
          <w:b/>
          <w:sz w:val="28"/>
        </w:rPr>
        <w:lastRenderedPageBreak/>
        <w:t>Корректировка ИЛС</w:t>
      </w:r>
      <w:r w:rsidRPr="00874249">
        <w:rPr>
          <w:rStyle w:val="layout"/>
          <w:sz w:val="28"/>
        </w:rPr>
        <w:t xml:space="preserve"> – если данные вашего индивидуального лицевого счета (ИЛС) или электронной трудовой книжки </w:t>
      </w:r>
      <w:r>
        <w:rPr>
          <w:rStyle w:val="layout"/>
          <w:sz w:val="28"/>
        </w:rPr>
        <w:t xml:space="preserve">(ЭТК) не соответствуют трудовой </w:t>
      </w:r>
      <w:r w:rsidRPr="00874249">
        <w:rPr>
          <w:rStyle w:val="layout"/>
          <w:sz w:val="28"/>
        </w:rPr>
        <w:t>деятельности, их необходимо скорректировать:</w:t>
      </w:r>
      <w:r>
        <w:rPr>
          <w:rStyle w:val="layout"/>
          <w:sz w:val="28"/>
        </w:rPr>
        <w:t xml:space="preserve"> </w:t>
      </w:r>
    </w:p>
    <w:p w:rsidR="00874249" w:rsidRDefault="00BC29AA" w:rsidP="00874249">
      <w:pPr>
        <w:pStyle w:val="normalweb"/>
        <w:numPr>
          <w:ilvl w:val="0"/>
          <w:numId w:val="36"/>
        </w:numPr>
        <w:spacing w:line="360" w:lineRule="auto"/>
        <w:jc w:val="both"/>
        <w:rPr>
          <w:rStyle w:val="layout"/>
          <w:sz w:val="28"/>
        </w:rPr>
      </w:pPr>
      <w:hyperlink r:id="rId9" w:history="1">
        <w:r w:rsidR="00874249" w:rsidRPr="00874249">
          <w:rPr>
            <w:rStyle w:val="a7"/>
            <w:sz w:val="28"/>
          </w:rPr>
          <w:t>https://www.gosuslugi.ru/600669/1/form</w:t>
        </w:r>
      </w:hyperlink>
      <w:r w:rsidR="00874249">
        <w:rPr>
          <w:rStyle w:val="layout"/>
          <w:sz w:val="28"/>
        </w:rPr>
        <w:t>;</w:t>
      </w:r>
      <w:r w:rsidR="00874249" w:rsidRPr="00874249">
        <w:rPr>
          <w:rStyle w:val="layout"/>
          <w:sz w:val="28"/>
        </w:rPr>
        <w:t xml:space="preserve"> </w:t>
      </w:r>
    </w:p>
    <w:p w:rsidR="00874249" w:rsidRDefault="00BC29AA" w:rsidP="00874249">
      <w:pPr>
        <w:pStyle w:val="normalweb"/>
        <w:numPr>
          <w:ilvl w:val="0"/>
          <w:numId w:val="36"/>
        </w:numPr>
        <w:spacing w:line="360" w:lineRule="auto"/>
        <w:jc w:val="both"/>
        <w:rPr>
          <w:rStyle w:val="layout"/>
          <w:sz w:val="28"/>
        </w:rPr>
      </w:pPr>
      <w:hyperlink r:id="rId10" w:history="1">
        <w:r w:rsidR="00874249" w:rsidRPr="00874249">
          <w:rPr>
            <w:rStyle w:val="a7"/>
            <w:sz w:val="28"/>
          </w:rPr>
          <w:t>https://www.gosuslugi.ru/600303/1/form</w:t>
        </w:r>
      </w:hyperlink>
      <w:r w:rsidR="00874249">
        <w:rPr>
          <w:rStyle w:val="layout"/>
          <w:sz w:val="28"/>
        </w:rPr>
        <w:t>;</w:t>
      </w:r>
      <w:r w:rsidR="00874249" w:rsidRPr="00874249">
        <w:rPr>
          <w:rStyle w:val="layout"/>
          <w:sz w:val="28"/>
        </w:rPr>
        <w:t xml:space="preserve"> </w:t>
      </w:r>
    </w:p>
    <w:p w:rsidR="00874249" w:rsidRDefault="00BC29AA" w:rsidP="00874249">
      <w:pPr>
        <w:pStyle w:val="normalweb"/>
        <w:numPr>
          <w:ilvl w:val="0"/>
          <w:numId w:val="36"/>
        </w:numPr>
        <w:spacing w:line="360" w:lineRule="auto"/>
        <w:jc w:val="both"/>
        <w:rPr>
          <w:rStyle w:val="layout"/>
          <w:sz w:val="28"/>
        </w:rPr>
      </w:pPr>
      <w:hyperlink r:id="rId11" w:history="1">
        <w:r w:rsidR="00874249" w:rsidRPr="00874249">
          <w:rPr>
            <w:rStyle w:val="a7"/>
            <w:sz w:val="28"/>
          </w:rPr>
          <w:t>https://www.gosuslugi.ru/600302/1/form</w:t>
        </w:r>
      </w:hyperlink>
      <w:r w:rsidR="00874249">
        <w:rPr>
          <w:rStyle w:val="layout"/>
          <w:sz w:val="28"/>
        </w:rPr>
        <w:t>.</w:t>
      </w:r>
    </w:p>
    <w:p w:rsidR="00874249" w:rsidRDefault="00874249" w:rsidP="00C74B3F">
      <w:pPr>
        <w:pStyle w:val="normalweb"/>
        <w:spacing w:line="360" w:lineRule="auto"/>
        <w:jc w:val="both"/>
        <w:rPr>
          <w:rStyle w:val="layout"/>
          <w:sz w:val="28"/>
        </w:rPr>
      </w:pPr>
      <w:r w:rsidRPr="00874249">
        <w:rPr>
          <w:rStyle w:val="layout"/>
          <w:b/>
          <w:sz w:val="28"/>
        </w:rPr>
        <w:t>Выдача электронного дубликата СНИЛС</w:t>
      </w:r>
      <w:r w:rsidRPr="00874249">
        <w:rPr>
          <w:rStyle w:val="layout"/>
          <w:sz w:val="28"/>
        </w:rPr>
        <w:t xml:space="preserve"> — позволяет получить выписку с данными ранее полученного СНИЛС: </w:t>
      </w:r>
      <w:r w:rsidRPr="00874249">
        <w:rPr>
          <w:sz w:val="28"/>
        </w:rPr>
        <w:t>(</w:t>
      </w:r>
      <w:hyperlink r:id="rId12" w:history="1">
        <w:r w:rsidRPr="00874249">
          <w:rPr>
            <w:rStyle w:val="a7"/>
            <w:sz w:val="28"/>
          </w:rPr>
          <w:t>https://es.pfrf.ru/inquiry/snilsDuplicate/</w:t>
        </w:r>
      </w:hyperlink>
      <w:r w:rsidRPr="00874249">
        <w:rPr>
          <w:rStyle w:val="layout"/>
          <w:sz w:val="28"/>
        </w:rPr>
        <w:t>)</w:t>
      </w:r>
    </w:p>
    <w:p w:rsidR="00874249" w:rsidRDefault="00874249" w:rsidP="00C74B3F">
      <w:pPr>
        <w:pStyle w:val="normalweb"/>
        <w:spacing w:line="360" w:lineRule="auto"/>
        <w:jc w:val="both"/>
        <w:rPr>
          <w:rStyle w:val="layout"/>
          <w:sz w:val="28"/>
        </w:rPr>
      </w:pPr>
      <w:r w:rsidRPr="00874249">
        <w:rPr>
          <w:rStyle w:val="layout"/>
          <w:b/>
          <w:sz w:val="28"/>
        </w:rPr>
        <w:t>Регистрация добровольного социального страхования (для ИП и приравненных к ним)</w:t>
      </w:r>
      <w:r w:rsidRPr="00874249">
        <w:rPr>
          <w:rStyle w:val="layout"/>
          <w:sz w:val="28"/>
        </w:rPr>
        <w:t xml:space="preserve"> — регистрация и уплата ежемесячных добровольных страховых взносов дает право на получение страхового обеспечения по больничному листу и в связи с рождением ребенка и уходом за ним: </w:t>
      </w:r>
    </w:p>
    <w:p w:rsidR="00874249" w:rsidRDefault="00BC29AA" w:rsidP="00874249">
      <w:pPr>
        <w:pStyle w:val="normalweb"/>
        <w:numPr>
          <w:ilvl w:val="0"/>
          <w:numId w:val="37"/>
        </w:numPr>
        <w:spacing w:line="360" w:lineRule="auto"/>
        <w:jc w:val="both"/>
        <w:rPr>
          <w:rStyle w:val="layout"/>
          <w:sz w:val="28"/>
        </w:rPr>
      </w:pPr>
      <w:hyperlink r:id="rId13" w:history="1">
        <w:r w:rsidR="00874249" w:rsidRPr="00874249">
          <w:rPr>
            <w:rStyle w:val="a7"/>
            <w:sz w:val="28"/>
          </w:rPr>
          <w:t>https://www.gosuslugi.ru//30970</w:t>
        </w:r>
      </w:hyperlink>
      <w:r w:rsidR="00874249">
        <w:rPr>
          <w:rStyle w:val="layout"/>
          <w:sz w:val="28"/>
        </w:rPr>
        <w:t>;</w:t>
      </w:r>
    </w:p>
    <w:p w:rsidR="00874249" w:rsidRPr="00874249" w:rsidRDefault="00BC29AA" w:rsidP="00874249">
      <w:pPr>
        <w:pStyle w:val="normalweb"/>
        <w:numPr>
          <w:ilvl w:val="0"/>
          <w:numId w:val="37"/>
        </w:numPr>
        <w:spacing w:line="360" w:lineRule="auto"/>
        <w:jc w:val="both"/>
        <w:rPr>
          <w:sz w:val="40"/>
        </w:rPr>
      </w:pPr>
      <w:hyperlink r:id="rId14" w:history="1">
        <w:r w:rsidR="00874249" w:rsidRPr="00874249">
          <w:rPr>
            <w:rStyle w:val="a7"/>
            <w:sz w:val="28"/>
          </w:rPr>
          <w:t>https://sfr.gov.ru/employers/general_information/self</w:t>
        </w:r>
      </w:hyperlink>
      <w:r w:rsidR="00874249" w:rsidRPr="00874249">
        <w:rPr>
          <w:rStyle w:val="layout"/>
          <w:sz w:val="28"/>
        </w:rPr>
        <w:t>.</w:t>
      </w:r>
    </w:p>
    <w:p w:rsidR="00874249" w:rsidRPr="00874249" w:rsidRDefault="00EB23B0" w:rsidP="00874249">
      <w:pPr>
        <w:pStyle w:val="normalweb"/>
        <w:spacing w:line="360" w:lineRule="auto"/>
        <w:ind w:firstLine="709"/>
        <w:jc w:val="both"/>
        <w:rPr>
          <w:b/>
          <w:i/>
          <w:spacing w:val="2"/>
          <w:sz w:val="28"/>
          <w:szCs w:val="28"/>
        </w:rPr>
      </w:pPr>
      <w:r w:rsidRPr="00C204DD">
        <w:rPr>
          <w:b/>
          <w:i/>
          <w:spacing w:val="2"/>
          <w:sz w:val="28"/>
          <w:szCs w:val="28"/>
        </w:rPr>
        <w:t>Если у вас остались вопросы, вы всегда можете посмотреть информацию на официальном сайте СФР, социальных сетях ВК, ОК, ТГ, позвонить специалистам Отделения СФР по Москве и Московской области по телефону единого контакт-центра взаимодействия с гражданами 8 (800) 100-00-01 (работает круглосуточно, звонок бесплатный)</w:t>
      </w:r>
      <w:r>
        <w:rPr>
          <w:b/>
          <w:i/>
          <w:spacing w:val="2"/>
          <w:sz w:val="28"/>
          <w:szCs w:val="28"/>
        </w:rPr>
        <w:t>.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>Филиалом № 7 ОСФР по г. Москве и Московской области</w:t>
      </w:r>
    </w:p>
    <w:sectPr w:rsidR="00343FD8" w:rsidRPr="001C0D7D" w:rsidSect="0079038C">
      <w:headerReference w:type="default" r:id="rId15"/>
      <w:footerReference w:type="default" r:id="rId16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9AA" w:rsidRDefault="00BC29AA" w:rsidP="00E60B04">
      <w:pPr>
        <w:spacing w:after="0" w:line="240" w:lineRule="auto"/>
      </w:pPr>
      <w:r>
        <w:separator/>
      </w:r>
    </w:p>
  </w:endnote>
  <w:endnote w:type="continuationSeparator" w:id="0">
    <w:p w:rsidR="00BC29AA" w:rsidRDefault="00BC29AA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>ОСФР по г.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9AA" w:rsidRDefault="00BC29AA" w:rsidP="00E60B04">
      <w:pPr>
        <w:spacing w:after="0" w:line="240" w:lineRule="auto"/>
      </w:pPr>
      <w:r>
        <w:separator/>
      </w:r>
    </w:p>
  </w:footnote>
  <w:footnote w:type="continuationSeparator" w:id="0">
    <w:p w:rsidR="00BC29AA" w:rsidRDefault="00BC29AA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29AA">
      <w:pict>
        <v:rect id="_x0000_i1025" style="width:350.6pt;height:.05pt;flip:y" o:hrpct="944" o:hralign="center" o:hrstd="t" o:hr="t" fillcolor="gray" stroked="f"/>
      </w:pict>
    </w:r>
    <w:r w:rsidR="00B6674A"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1320165</wp:posOffset>
              </wp:positionH>
              <wp:positionV relativeFrom="paragraph">
                <wp:posOffset>-265430</wp:posOffset>
              </wp:positionV>
              <wp:extent cx="4716780" cy="1943735"/>
              <wp:effectExtent l="5715" t="1270" r="1905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1943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1F6" w:rsidRDefault="002D01F6" w:rsidP="00AE0302">
                          <w:pPr>
                            <w:pStyle w:val="1"/>
                            <w:numPr>
                              <w:ilvl w:val="0"/>
                              <w:numId w:val="0"/>
                            </w:numPr>
                            <w:ind w:left="432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pStyle w:val="1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9038C">
                            <w:rPr>
                              <w:sz w:val="28"/>
                              <w:szCs w:val="28"/>
                            </w:rPr>
                            <w:t>Отделение Фонда пенсионного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и социального страхования РФ </w:t>
                          </w:r>
                          <w:r w:rsidRPr="0079038C">
                            <w:rPr>
                              <w:sz w:val="28"/>
                              <w:szCs w:val="28"/>
                            </w:rPr>
                            <w:t>по г. Москве и Московской области</w:t>
                          </w: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lang w:eastAsia="ar-SA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</w:pP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Филиал № </w:t>
                          </w:r>
                          <w:r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7 </w:t>
                          </w: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>ОСФР по г. Москве и Московской области</w:t>
                          </w:r>
                        </w:p>
                        <w:p w:rsidR="002D01F6" w:rsidRDefault="002D01F6" w:rsidP="00E60B04"/>
                        <w:p w:rsidR="002D01F6" w:rsidRDefault="002D01F6" w:rsidP="00E60B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3.95pt;margin-top:-20.9pt;width:371.4pt;height:153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" stroked="f">
              <v:fill opacity="0"/>
              <v:textbox inset="0,0,0,0">
                <w:txbxContent>
                  <w:p w:rsidR="002D01F6" w:rsidRDefault="002D01F6" w:rsidP="00AE0302">
                    <w:pPr>
                      <w:pStyle w:val="1"/>
                      <w:numPr>
                        <w:ilvl w:val="0"/>
                        <w:numId w:val="0"/>
                      </w:numPr>
                      <w:ind w:left="432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</w:p>
                  <w:p w:rsidR="002D01F6" w:rsidRPr="0079038C" w:rsidRDefault="002D01F6" w:rsidP="0079038C">
                    <w:pPr>
                      <w:pStyle w:val="1"/>
                      <w:jc w:val="center"/>
                      <w:rPr>
                        <w:sz w:val="28"/>
                        <w:szCs w:val="28"/>
                      </w:rPr>
                    </w:pPr>
                    <w:r w:rsidRPr="0079038C">
                      <w:rPr>
                        <w:sz w:val="28"/>
                        <w:szCs w:val="28"/>
                      </w:rPr>
                      <w:t>Отделение Фонда пенсионного</w:t>
                    </w:r>
                    <w:r>
                      <w:rPr>
                        <w:sz w:val="28"/>
                        <w:szCs w:val="28"/>
                      </w:rPr>
                      <w:t xml:space="preserve"> и социального страхования РФ </w:t>
                    </w:r>
                    <w:r w:rsidRPr="0079038C">
                      <w:rPr>
                        <w:sz w:val="28"/>
                        <w:szCs w:val="28"/>
                      </w:rPr>
                      <w:t>по г. Москве и Московской области</w:t>
                    </w:r>
                  </w:p>
                  <w:p w:rsidR="002D01F6" w:rsidRPr="0079038C" w:rsidRDefault="002D01F6" w:rsidP="0079038C">
                    <w:pPr>
                      <w:jc w:val="center"/>
                      <w:rPr>
                        <w:lang w:eastAsia="ar-SA"/>
                      </w:rPr>
                    </w:pPr>
                  </w:p>
                  <w:p w:rsidR="002D01F6" w:rsidRPr="0079038C" w:rsidRDefault="002D01F6" w:rsidP="0079038C">
                    <w:pPr>
                      <w:jc w:val="center"/>
                      <w:rPr>
                        <w:rFonts w:ascii="Times New Roman" w:hAnsi="Times New Roman"/>
                        <w:b/>
                        <w:lang w:eastAsia="ar-SA"/>
                      </w:rPr>
                    </w:pP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Филиал № </w:t>
                    </w:r>
                    <w:r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7 </w:t>
                    </w: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>ОСФР по г. Москве и Московской области</w:t>
                    </w:r>
                  </w:p>
                  <w:p w:rsidR="002D01F6" w:rsidRDefault="002D01F6" w:rsidP="00E60B04"/>
                  <w:p w:rsidR="002D01F6" w:rsidRDefault="002D01F6" w:rsidP="00E60B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879F4"/>
    <w:multiLevelType w:val="hybridMultilevel"/>
    <w:tmpl w:val="B78C20C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4D1747"/>
    <w:multiLevelType w:val="hybridMultilevel"/>
    <w:tmpl w:val="54B4F69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10566C7A"/>
    <w:multiLevelType w:val="hybridMultilevel"/>
    <w:tmpl w:val="98F0C0CE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913E0B"/>
    <w:multiLevelType w:val="hybridMultilevel"/>
    <w:tmpl w:val="DA2C6F2A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393101"/>
    <w:multiLevelType w:val="hybridMultilevel"/>
    <w:tmpl w:val="3D18146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8947259"/>
    <w:multiLevelType w:val="hybridMultilevel"/>
    <w:tmpl w:val="34366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70B62CB"/>
    <w:multiLevelType w:val="hybridMultilevel"/>
    <w:tmpl w:val="B6E02A8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2"/>
  </w:num>
  <w:num w:numId="3">
    <w:abstractNumId w:val="16"/>
  </w:num>
  <w:num w:numId="4">
    <w:abstractNumId w:val="20"/>
  </w:num>
  <w:num w:numId="5">
    <w:abstractNumId w:val="21"/>
  </w:num>
  <w:num w:numId="6">
    <w:abstractNumId w:val="17"/>
  </w:num>
  <w:num w:numId="7">
    <w:abstractNumId w:val="36"/>
  </w:num>
  <w:num w:numId="8">
    <w:abstractNumId w:val="24"/>
  </w:num>
  <w:num w:numId="9">
    <w:abstractNumId w:val="11"/>
  </w:num>
  <w:num w:numId="10">
    <w:abstractNumId w:val="23"/>
  </w:num>
  <w:num w:numId="11">
    <w:abstractNumId w:val="2"/>
  </w:num>
  <w:num w:numId="12">
    <w:abstractNumId w:val="12"/>
  </w:num>
  <w:num w:numId="13">
    <w:abstractNumId w:val="9"/>
  </w:num>
  <w:num w:numId="14">
    <w:abstractNumId w:val="10"/>
  </w:num>
  <w:num w:numId="15">
    <w:abstractNumId w:val="32"/>
  </w:num>
  <w:num w:numId="16">
    <w:abstractNumId w:val="15"/>
  </w:num>
  <w:num w:numId="17">
    <w:abstractNumId w:val="14"/>
  </w:num>
  <w:num w:numId="18">
    <w:abstractNumId w:val="13"/>
  </w:num>
  <w:num w:numId="19">
    <w:abstractNumId w:val="8"/>
  </w:num>
  <w:num w:numId="20">
    <w:abstractNumId w:val="29"/>
  </w:num>
  <w:num w:numId="21">
    <w:abstractNumId w:val="30"/>
  </w:num>
  <w:num w:numId="22">
    <w:abstractNumId w:val="27"/>
  </w:num>
  <w:num w:numId="23">
    <w:abstractNumId w:val="18"/>
  </w:num>
  <w:num w:numId="24">
    <w:abstractNumId w:val="5"/>
  </w:num>
  <w:num w:numId="25">
    <w:abstractNumId w:val="34"/>
  </w:num>
  <w:num w:numId="26">
    <w:abstractNumId w:val="35"/>
  </w:num>
  <w:num w:numId="27">
    <w:abstractNumId w:val="19"/>
  </w:num>
  <w:num w:numId="28">
    <w:abstractNumId w:val="33"/>
  </w:num>
  <w:num w:numId="29">
    <w:abstractNumId w:val="1"/>
  </w:num>
  <w:num w:numId="30">
    <w:abstractNumId w:val="26"/>
  </w:num>
  <w:num w:numId="31">
    <w:abstractNumId w:val="3"/>
  </w:num>
  <w:num w:numId="32">
    <w:abstractNumId w:val="6"/>
  </w:num>
  <w:num w:numId="33">
    <w:abstractNumId w:val="31"/>
  </w:num>
  <w:num w:numId="34">
    <w:abstractNumId w:val="28"/>
  </w:num>
  <w:num w:numId="35">
    <w:abstractNumId w:val="4"/>
  </w:num>
  <w:num w:numId="36">
    <w:abstractNumId w:val="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4"/>
    <w:rsid w:val="0000760B"/>
    <w:rsid w:val="000111E5"/>
    <w:rsid w:val="000134BF"/>
    <w:rsid w:val="000171F3"/>
    <w:rsid w:val="000176A9"/>
    <w:rsid w:val="00024699"/>
    <w:rsid w:val="000361C4"/>
    <w:rsid w:val="00041395"/>
    <w:rsid w:val="00041A2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25D9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12EA4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B1487"/>
    <w:rsid w:val="007B313A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74249"/>
    <w:rsid w:val="008842E8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36E7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A228A8"/>
    <w:rsid w:val="00A2715B"/>
    <w:rsid w:val="00A35CFC"/>
    <w:rsid w:val="00A36B51"/>
    <w:rsid w:val="00A411ED"/>
    <w:rsid w:val="00A42974"/>
    <w:rsid w:val="00A536E1"/>
    <w:rsid w:val="00A7658C"/>
    <w:rsid w:val="00A84190"/>
    <w:rsid w:val="00A84E98"/>
    <w:rsid w:val="00A97EF1"/>
    <w:rsid w:val="00AA74C3"/>
    <w:rsid w:val="00AC1D28"/>
    <w:rsid w:val="00AC3017"/>
    <w:rsid w:val="00AD3C38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6674A"/>
    <w:rsid w:val="00B7023D"/>
    <w:rsid w:val="00B728E7"/>
    <w:rsid w:val="00B733F3"/>
    <w:rsid w:val="00B76E79"/>
    <w:rsid w:val="00B80967"/>
    <w:rsid w:val="00B82216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29AA"/>
    <w:rsid w:val="00BC4945"/>
    <w:rsid w:val="00BC69B8"/>
    <w:rsid w:val="00BC7B0A"/>
    <w:rsid w:val="00BC7BB6"/>
    <w:rsid w:val="00BD38E8"/>
    <w:rsid w:val="00BE416F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4B3F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211D7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0EF4"/>
    <w:rsid w:val="00E719AA"/>
    <w:rsid w:val="00E71B9E"/>
    <w:rsid w:val="00E71F4E"/>
    <w:rsid w:val="00E74016"/>
    <w:rsid w:val="00E82F63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412AF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CE6993-E72E-4C2F-9EEB-2E832BD5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394014" TargetMode="External"/><Relationship Id="rId13" Type="http://schemas.openxmlformats.org/officeDocument/2006/relationships/hyperlink" Target="https://www.gosuslugi.ru/3097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10042" TargetMode="External"/><Relationship Id="rId12" Type="http://schemas.openxmlformats.org/officeDocument/2006/relationships/hyperlink" Target="https://es.pfrf.ru/inquiry/snilsDuplicat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/600302/1/for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gosuslugi.ru/600303/1/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600669/1/form" TargetMode="External"/><Relationship Id="rId14" Type="http://schemas.openxmlformats.org/officeDocument/2006/relationships/hyperlink" Target="https://sfr.gov.ru/employers/general_information/sel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Юлия Рукоданова</cp:lastModifiedBy>
  <cp:revision>2</cp:revision>
  <cp:lastPrinted>2024-09-04T07:05:00Z</cp:lastPrinted>
  <dcterms:created xsi:type="dcterms:W3CDTF">2024-09-10T07:00:00Z</dcterms:created>
  <dcterms:modified xsi:type="dcterms:W3CDTF">2024-09-10T07:00:00Z</dcterms:modified>
</cp:coreProperties>
</file>