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BD7" w:rsidRPr="008B71EB" w:rsidRDefault="00E70BD7" w:rsidP="00E70BD7">
      <w:pPr>
        <w:jc w:val="center"/>
        <w:rPr>
          <w:bCs/>
        </w:rPr>
      </w:pPr>
      <w:r w:rsidRPr="008B71EB">
        <w:rPr>
          <w:bCs/>
        </w:rPr>
        <w:t xml:space="preserve">Сводка предложений </w:t>
      </w:r>
    </w:p>
    <w:p w:rsidR="00E70BD7" w:rsidRDefault="00E70BD7" w:rsidP="00E70BD7">
      <w:pPr>
        <w:jc w:val="center"/>
        <w:rPr>
          <w:bCs/>
        </w:rPr>
      </w:pPr>
      <w:r w:rsidRPr="008B71EB">
        <w:rPr>
          <w:bCs/>
        </w:rPr>
        <w:t xml:space="preserve">по результатам публичных консультаций </w:t>
      </w:r>
    </w:p>
    <w:p w:rsidR="00E70BD7" w:rsidRDefault="00E70BD7" w:rsidP="00E70BD7">
      <w:pPr>
        <w:jc w:val="center"/>
        <w:rPr>
          <w:bCs/>
        </w:rPr>
      </w:pPr>
      <w:r w:rsidRPr="00F8422D">
        <w:t>при оценке регулирующего воздействия</w:t>
      </w:r>
      <w:r>
        <w:t xml:space="preserve"> по проекту </w:t>
      </w:r>
      <w:r w:rsidR="007B54DE">
        <w:t>муниципального</w:t>
      </w:r>
      <w:r>
        <w:t xml:space="preserve"> правового акта </w:t>
      </w:r>
      <w:r w:rsidRPr="00B1559E">
        <w:rPr>
          <w:rFonts w:cs="Times New Roman"/>
        </w:rPr>
        <w:t>городского округа Электросталь Московской области</w:t>
      </w:r>
    </w:p>
    <w:p w:rsidR="00E70BD7" w:rsidRDefault="00E70BD7" w:rsidP="00E70BD7"/>
    <w:p w:rsidR="00E70BD7" w:rsidRPr="00CD6EA9" w:rsidRDefault="006D0877" w:rsidP="00A131A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D6EA9">
        <w:rPr>
          <w:rFonts w:ascii="Times New Roman" w:hAnsi="Times New Roman" w:cs="Times New Roman"/>
          <w:sz w:val="24"/>
          <w:szCs w:val="24"/>
        </w:rPr>
        <w:t xml:space="preserve">проект постановления Администрации городского округа Электросталь Московской области </w:t>
      </w:r>
      <w:r w:rsidR="00CD6EA9" w:rsidRPr="00CD6EA9">
        <w:rPr>
          <w:rFonts w:ascii="Times New Roman" w:hAnsi="Times New Roman" w:cs="Times New Roman"/>
          <w:sz w:val="24"/>
          <w:szCs w:val="24"/>
        </w:rPr>
        <w:t>«</w:t>
      </w:r>
      <w:r w:rsidR="00CD6EA9" w:rsidRPr="00CD6EA9">
        <w:rPr>
          <w:rFonts w:ascii="Times New Roman" w:hAnsi="Times New Roman" w:cs="Times New Roman"/>
          <w:sz w:val="24"/>
          <w:szCs w:val="24"/>
        </w:rPr>
        <w:t xml:space="preserve">Об утверждении Положения </w:t>
      </w:r>
      <w:r w:rsidR="00CD6EA9" w:rsidRPr="00CD6EA9">
        <w:rPr>
          <w:rFonts w:ascii="Times New Roman" w:hAnsi="Times New Roman" w:cs="Times New Roman"/>
          <w:sz w:val="24"/>
          <w:szCs w:val="24"/>
        </w:rPr>
        <w:t>о порядке проведения торгов на установку и эксп</w:t>
      </w:r>
      <w:r w:rsidR="00CD6EA9" w:rsidRPr="00CD6EA9">
        <w:rPr>
          <w:rFonts w:ascii="Times New Roman" w:hAnsi="Times New Roman" w:cs="Times New Roman"/>
          <w:sz w:val="24"/>
          <w:szCs w:val="24"/>
        </w:rPr>
        <w:t xml:space="preserve">луатацию рекламной конструкции </w:t>
      </w:r>
      <w:r w:rsidR="00CD6EA9" w:rsidRPr="00CD6EA9">
        <w:rPr>
          <w:rFonts w:ascii="Times New Roman" w:hAnsi="Times New Roman" w:cs="Times New Roman"/>
          <w:sz w:val="24"/>
          <w:szCs w:val="24"/>
        </w:rPr>
        <w:t>на зданиях, строениях, сооружениях, находящихся в собственности городского округа Электросталь Московской области и типового договора на установку и эксплуатацию рекламной конструкции на зданиях, строе</w:t>
      </w:r>
      <w:r w:rsidR="00CD6EA9" w:rsidRPr="00CD6EA9">
        <w:rPr>
          <w:rFonts w:ascii="Times New Roman" w:hAnsi="Times New Roman" w:cs="Times New Roman"/>
          <w:sz w:val="24"/>
          <w:szCs w:val="24"/>
        </w:rPr>
        <w:t xml:space="preserve">ниях, сооружениях, находящихся </w:t>
      </w:r>
      <w:r w:rsidR="00CD6EA9" w:rsidRPr="00CD6EA9">
        <w:rPr>
          <w:rFonts w:ascii="Times New Roman" w:hAnsi="Times New Roman" w:cs="Times New Roman"/>
          <w:sz w:val="24"/>
          <w:szCs w:val="24"/>
        </w:rPr>
        <w:t>в собственности городского округа Электросталь Московской области Регламента межведомственного взаимодействия по вопросу установки и эксплуатации рекламных конструкций на зданиях, строениях, сооружениях, находящихся в собственности городского округа Электросталь Московской области и Методики расчета годового размера платы по договору на установку и эксп</w:t>
      </w:r>
      <w:r w:rsidR="00CD6EA9" w:rsidRPr="00CD6EA9">
        <w:rPr>
          <w:rFonts w:ascii="Times New Roman" w:hAnsi="Times New Roman" w:cs="Times New Roman"/>
          <w:sz w:val="24"/>
          <w:szCs w:val="24"/>
        </w:rPr>
        <w:t xml:space="preserve">луатацию рекламной конструкции </w:t>
      </w:r>
      <w:r w:rsidR="00CD6EA9" w:rsidRPr="00CD6EA9">
        <w:rPr>
          <w:rFonts w:ascii="Times New Roman" w:hAnsi="Times New Roman" w:cs="Times New Roman"/>
          <w:sz w:val="24"/>
          <w:szCs w:val="24"/>
        </w:rPr>
        <w:t>на зданиях, строениях, сооружениях, находящихся в собственности городского округа Электросталь Московской области</w:t>
      </w:r>
      <w:r w:rsidR="00CD6EA9" w:rsidRPr="00CD6EA9">
        <w:rPr>
          <w:rFonts w:ascii="Times New Roman" w:hAnsi="Times New Roman" w:cs="Times New Roman"/>
          <w:bCs/>
          <w:sz w:val="24"/>
          <w:szCs w:val="24"/>
        </w:rPr>
        <w:t>»</w:t>
      </w:r>
    </w:p>
    <w:p w:rsidR="00E70BD7" w:rsidRDefault="00E70BD7" w:rsidP="00E70BD7"/>
    <w:p w:rsidR="00E70BD7" w:rsidRPr="00FC5ECA" w:rsidRDefault="00E70BD7" w:rsidP="00E70BD7">
      <w:pPr>
        <w:ind w:firstLine="624"/>
        <w:jc w:val="both"/>
      </w:pPr>
      <w:r>
        <w:t xml:space="preserve">Дата проведения публичных консультаций: </w:t>
      </w:r>
      <w:r w:rsidR="00677FD5" w:rsidRPr="009068AF">
        <w:t xml:space="preserve">с </w:t>
      </w:r>
      <w:r w:rsidR="00CD6EA9">
        <w:t>24.07</w:t>
      </w:r>
      <w:r w:rsidR="00677FD5" w:rsidRPr="009068AF">
        <w:t>.2026 г</w:t>
      </w:r>
      <w:r w:rsidR="00677FD5">
        <w:t xml:space="preserve">. по </w:t>
      </w:r>
      <w:r w:rsidR="00CD6EA9">
        <w:t>07.08</w:t>
      </w:r>
      <w:r w:rsidR="00677FD5" w:rsidRPr="009068AF">
        <w:t>.2026 г</w:t>
      </w:r>
      <w:r>
        <w:t>.</w:t>
      </w:r>
    </w:p>
    <w:p w:rsidR="00E70BD7" w:rsidRDefault="00E70BD7" w:rsidP="00E70BD7">
      <w:pPr>
        <w:jc w:val="both"/>
      </w:pPr>
      <w:r w:rsidRPr="00FC5ECA">
        <w:t xml:space="preserve">     </w:t>
      </w:r>
      <w:r>
        <w:t xml:space="preserve">      </w:t>
      </w:r>
    </w:p>
    <w:p w:rsidR="00E70BD7" w:rsidRDefault="00E70BD7" w:rsidP="00E77F7B">
      <w:pPr>
        <w:ind w:firstLine="624"/>
        <w:jc w:val="both"/>
      </w:pPr>
      <w:r>
        <w:t xml:space="preserve">Перечень органов и организаций, которым были направлены извещения </w:t>
      </w:r>
      <w:r w:rsidR="00611E9F">
        <w:br/>
      </w:r>
      <w:r>
        <w:t>о проведении публичных консультаций:</w:t>
      </w:r>
      <w:r w:rsidR="00E77F7B">
        <w:t xml:space="preserve"> -</w:t>
      </w:r>
    </w:p>
    <w:p w:rsidR="00E70BD7" w:rsidRDefault="00E70BD7" w:rsidP="00E70BD7">
      <w:pPr>
        <w:jc w:val="both"/>
      </w:pPr>
      <w:r>
        <w:t xml:space="preserve">                                                                              </w:t>
      </w:r>
    </w:p>
    <w:p w:rsidR="00E70BD7" w:rsidRDefault="00E70BD7" w:rsidP="00E70BD7">
      <w:pPr>
        <w:ind w:firstLine="624"/>
      </w:pPr>
      <w:r>
        <w:t>Количество экспертов, участвовавших в публи</w:t>
      </w:r>
      <w:r w:rsidR="00A131AD">
        <w:t>чных консультациях: -</w:t>
      </w:r>
      <w:r>
        <w:t>.</w:t>
      </w:r>
    </w:p>
    <w:p w:rsidR="00E70BD7" w:rsidRDefault="00E70BD7" w:rsidP="00E70BD7"/>
    <w:p w:rsidR="00E70BD7" w:rsidRDefault="00E70BD7" w:rsidP="00E70BD7"/>
    <w:tbl>
      <w:tblPr>
        <w:tblW w:w="95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"/>
        <w:gridCol w:w="2093"/>
        <w:gridCol w:w="3890"/>
        <w:gridCol w:w="2977"/>
      </w:tblGrid>
      <w:tr w:rsidR="00E70BD7" w:rsidRPr="009140A1" w:rsidTr="000356F6">
        <w:tc>
          <w:tcPr>
            <w:tcW w:w="630" w:type="dxa"/>
            <w:shd w:val="clear" w:color="auto" w:fill="auto"/>
          </w:tcPr>
          <w:p w:rsidR="00E70BD7" w:rsidRPr="009140A1" w:rsidRDefault="00E70BD7" w:rsidP="000356F6">
            <w:pPr>
              <w:jc w:val="center"/>
              <w:rPr>
                <w:sz w:val="20"/>
                <w:szCs w:val="20"/>
              </w:rPr>
            </w:pPr>
            <w:r w:rsidRPr="009140A1">
              <w:rPr>
                <w:sz w:val="20"/>
                <w:szCs w:val="20"/>
              </w:rPr>
              <w:t>№ п/п</w:t>
            </w:r>
          </w:p>
        </w:tc>
        <w:tc>
          <w:tcPr>
            <w:tcW w:w="2093" w:type="dxa"/>
            <w:shd w:val="clear" w:color="auto" w:fill="auto"/>
          </w:tcPr>
          <w:p w:rsidR="00E70BD7" w:rsidRPr="009140A1" w:rsidRDefault="00E70BD7" w:rsidP="000356F6">
            <w:pPr>
              <w:jc w:val="center"/>
              <w:rPr>
                <w:sz w:val="20"/>
                <w:szCs w:val="20"/>
              </w:rPr>
            </w:pPr>
            <w:r w:rsidRPr="009140A1">
              <w:rPr>
                <w:sz w:val="20"/>
                <w:szCs w:val="20"/>
              </w:rPr>
              <w:t xml:space="preserve">Участник </w:t>
            </w:r>
            <w:r>
              <w:rPr>
                <w:sz w:val="20"/>
                <w:szCs w:val="20"/>
              </w:rPr>
              <w:t xml:space="preserve">публичных консультаций </w:t>
            </w:r>
          </w:p>
        </w:tc>
        <w:tc>
          <w:tcPr>
            <w:tcW w:w="3890" w:type="dxa"/>
            <w:shd w:val="clear" w:color="auto" w:fill="auto"/>
          </w:tcPr>
          <w:p w:rsidR="00E70BD7" w:rsidRPr="009140A1" w:rsidRDefault="00E70BD7" w:rsidP="000356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Позиция </w:t>
            </w:r>
            <w:r w:rsidRPr="009140A1">
              <w:rPr>
                <w:sz w:val="20"/>
                <w:szCs w:val="20"/>
              </w:rPr>
              <w:t xml:space="preserve">участника </w:t>
            </w:r>
            <w:r>
              <w:rPr>
                <w:sz w:val="20"/>
                <w:szCs w:val="20"/>
              </w:rPr>
              <w:t>публичных консультаций</w:t>
            </w:r>
          </w:p>
        </w:tc>
        <w:tc>
          <w:tcPr>
            <w:tcW w:w="2977" w:type="dxa"/>
            <w:shd w:val="clear" w:color="auto" w:fill="auto"/>
          </w:tcPr>
          <w:p w:rsidR="00E70BD7" w:rsidRPr="009140A1" w:rsidRDefault="00E70BD7" w:rsidP="000356F6">
            <w:pPr>
              <w:jc w:val="center"/>
              <w:rPr>
                <w:sz w:val="20"/>
                <w:szCs w:val="20"/>
              </w:rPr>
            </w:pPr>
            <w:r w:rsidRPr="009140A1">
              <w:rPr>
                <w:sz w:val="20"/>
                <w:szCs w:val="20"/>
              </w:rPr>
              <w:t>Комментари</w:t>
            </w:r>
            <w:r>
              <w:rPr>
                <w:sz w:val="20"/>
                <w:szCs w:val="20"/>
              </w:rPr>
              <w:t>и</w:t>
            </w:r>
            <w:r w:rsidRPr="009140A1">
              <w:rPr>
                <w:sz w:val="20"/>
                <w:szCs w:val="20"/>
              </w:rPr>
              <w:t xml:space="preserve"> разработчика</w:t>
            </w:r>
          </w:p>
        </w:tc>
      </w:tr>
      <w:tr w:rsidR="00E70BD7" w:rsidRPr="00DF75E3" w:rsidTr="000356F6">
        <w:tc>
          <w:tcPr>
            <w:tcW w:w="630" w:type="dxa"/>
            <w:shd w:val="clear" w:color="auto" w:fill="auto"/>
          </w:tcPr>
          <w:p w:rsidR="00E70BD7" w:rsidRPr="00DF75E3" w:rsidRDefault="00E70BD7" w:rsidP="000356F6">
            <w:r w:rsidRPr="00DF75E3">
              <w:t>1</w:t>
            </w:r>
          </w:p>
        </w:tc>
        <w:tc>
          <w:tcPr>
            <w:tcW w:w="2093" w:type="dxa"/>
            <w:shd w:val="clear" w:color="auto" w:fill="auto"/>
          </w:tcPr>
          <w:p w:rsidR="00E70BD7" w:rsidRPr="00DF75E3" w:rsidRDefault="00A131AD" w:rsidP="000356F6">
            <w:r>
              <w:t>-</w:t>
            </w:r>
          </w:p>
        </w:tc>
        <w:tc>
          <w:tcPr>
            <w:tcW w:w="3890" w:type="dxa"/>
            <w:shd w:val="clear" w:color="auto" w:fill="auto"/>
          </w:tcPr>
          <w:p w:rsidR="00E70BD7" w:rsidRPr="00DF75E3" w:rsidRDefault="00A131AD" w:rsidP="000356F6">
            <w:r>
              <w:t>-</w:t>
            </w:r>
          </w:p>
        </w:tc>
        <w:tc>
          <w:tcPr>
            <w:tcW w:w="2977" w:type="dxa"/>
            <w:shd w:val="clear" w:color="auto" w:fill="auto"/>
          </w:tcPr>
          <w:p w:rsidR="00E70BD7" w:rsidRPr="00DF75E3" w:rsidRDefault="00A131AD" w:rsidP="000356F6">
            <w:r>
              <w:t>-</w:t>
            </w:r>
          </w:p>
        </w:tc>
      </w:tr>
      <w:tr w:rsidR="00E70BD7" w:rsidRPr="00DF75E3" w:rsidTr="000356F6">
        <w:tc>
          <w:tcPr>
            <w:tcW w:w="630" w:type="dxa"/>
            <w:shd w:val="clear" w:color="auto" w:fill="auto"/>
          </w:tcPr>
          <w:p w:rsidR="00E70BD7" w:rsidRPr="00DF75E3" w:rsidRDefault="00E70BD7" w:rsidP="000356F6">
            <w:r w:rsidRPr="00DF75E3">
              <w:t>2</w:t>
            </w:r>
          </w:p>
        </w:tc>
        <w:tc>
          <w:tcPr>
            <w:tcW w:w="2093" w:type="dxa"/>
            <w:shd w:val="clear" w:color="auto" w:fill="auto"/>
          </w:tcPr>
          <w:p w:rsidR="00E70BD7" w:rsidRPr="00DF75E3" w:rsidRDefault="00A131AD" w:rsidP="000356F6">
            <w:r>
              <w:t>-</w:t>
            </w:r>
          </w:p>
        </w:tc>
        <w:tc>
          <w:tcPr>
            <w:tcW w:w="3890" w:type="dxa"/>
            <w:shd w:val="clear" w:color="auto" w:fill="auto"/>
          </w:tcPr>
          <w:p w:rsidR="00E70BD7" w:rsidRPr="00DF75E3" w:rsidRDefault="00A131AD" w:rsidP="000356F6">
            <w:r>
              <w:t>-</w:t>
            </w:r>
          </w:p>
        </w:tc>
        <w:tc>
          <w:tcPr>
            <w:tcW w:w="2977" w:type="dxa"/>
            <w:shd w:val="clear" w:color="auto" w:fill="auto"/>
          </w:tcPr>
          <w:p w:rsidR="00E70BD7" w:rsidRPr="00DF75E3" w:rsidRDefault="00A131AD" w:rsidP="000356F6">
            <w:r>
              <w:t>-</w:t>
            </w:r>
          </w:p>
        </w:tc>
      </w:tr>
      <w:tr w:rsidR="00E70BD7" w:rsidRPr="00DF75E3" w:rsidTr="000356F6">
        <w:tc>
          <w:tcPr>
            <w:tcW w:w="630" w:type="dxa"/>
            <w:shd w:val="clear" w:color="auto" w:fill="auto"/>
          </w:tcPr>
          <w:p w:rsidR="00E70BD7" w:rsidRPr="00DF75E3" w:rsidRDefault="00E70BD7" w:rsidP="000356F6">
            <w:pPr>
              <w:rPr>
                <w:lang w:val="en-US"/>
              </w:rPr>
            </w:pPr>
            <w:r w:rsidRPr="00DF75E3">
              <w:t>…</w:t>
            </w:r>
          </w:p>
        </w:tc>
        <w:tc>
          <w:tcPr>
            <w:tcW w:w="2093" w:type="dxa"/>
            <w:shd w:val="clear" w:color="auto" w:fill="auto"/>
          </w:tcPr>
          <w:p w:rsidR="00E70BD7" w:rsidRPr="00DF75E3" w:rsidRDefault="00E70BD7" w:rsidP="000356F6"/>
        </w:tc>
        <w:tc>
          <w:tcPr>
            <w:tcW w:w="3890" w:type="dxa"/>
            <w:shd w:val="clear" w:color="auto" w:fill="auto"/>
          </w:tcPr>
          <w:p w:rsidR="00E70BD7" w:rsidRPr="00DF75E3" w:rsidRDefault="00E70BD7" w:rsidP="000356F6"/>
        </w:tc>
        <w:tc>
          <w:tcPr>
            <w:tcW w:w="2977" w:type="dxa"/>
            <w:shd w:val="clear" w:color="auto" w:fill="auto"/>
          </w:tcPr>
          <w:p w:rsidR="00E70BD7" w:rsidRPr="00DF75E3" w:rsidRDefault="00E70BD7" w:rsidP="000356F6"/>
        </w:tc>
      </w:tr>
    </w:tbl>
    <w:p w:rsidR="00E70BD7" w:rsidRDefault="00E70BD7" w:rsidP="00E70BD7">
      <w:pPr>
        <w:ind w:firstLine="624"/>
      </w:pPr>
    </w:p>
    <w:p w:rsidR="00E70BD7" w:rsidRDefault="00E70BD7" w:rsidP="00E70BD7"/>
    <w:p w:rsidR="00E70BD7" w:rsidRDefault="00E70BD7" w:rsidP="00E70BD7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5B7C" w:rsidRPr="00575D79" w:rsidRDefault="00475B7C" w:rsidP="00575D7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75B7C" w:rsidRPr="00575D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BD7"/>
    <w:rsid w:val="000D4F28"/>
    <w:rsid w:val="00442E07"/>
    <w:rsid w:val="00475B7C"/>
    <w:rsid w:val="004B0CCA"/>
    <w:rsid w:val="00575D79"/>
    <w:rsid w:val="00611E9F"/>
    <w:rsid w:val="00677FD5"/>
    <w:rsid w:val="006D0877"/>
    <w:rsid w:val="007B54DE"/>
    <w:rsid w:val="009F36CA"/>
    <w:rsid w:val="00A131AD"/>
    <w:rsid w:val="00BD4ADA"/>
    <w:rsid w:val="00C57A26"/>
    <w:rsid w:val="00C673DD"/>
    <w:rsid w:val="00CD6EA9"/>
    <w:rsid w:val="00D86773"/>
    <w:rsid w:val="00E70BD7"/>
    <w:rsid w:val="00E77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BD7"/>
    <w:pPr>
      <w:spacing w:after="0" w:line="240" w:lineRule="auto"/>
    </w:pPr>
    <w:rPr>
      <w:rFonts w:ascii="Times New Roman" w:eastAsia="Times New Roman" w:hAnsi="Times New Roman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qFormat/>
    <w:rsid w:val="00E70BD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D4AD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4AD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BD7"/>
    <w:pPr>
      <w:spacing w:after="0" w:line="240" w:lineRule="auto"/>
    </w:pPr>
    <w:rPr>
      <w:rFonts w:ascii="Times New Roman" w:eastAsia="Times New Roman" w:hAnsi="Times New Roman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qFormat/>
    <w:rsid w:val="00E70BD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D4AD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4AD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7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Вельц</dc:creator>
  <cp:lastModifiedBy>User</cp:lastModifiedBy>
  <cp:revision>2</cp:revision>
  <cp:lastPrinted>2026-06-22T07:34:00Z</cp:lastPrinted>
  <dcterms:created xsi:type="dcterms:W3CDTF">2026-08-10T12:10:00Z</dcterms:created>
  <dcterms:modified xsi:type="dcterms:W3CDTF">2026-08-10T12:10:00Z</dcterms:modified>
</cp:coreProperties>
</file>