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D16" w:rsidRPr="008D7D16" w:rsidRDefault="008D7D16" w:rsidP="008D7D16">
      <w:pPr>
        <w:rPr>
          <w:rFonts w:ascii="Times New Roman" w:hAnsi="Times New Roman" w:cs="Times New Roman"/>
          <w:bCs/>
          <w:sz w:val="28"/>
          <w:szCs w:val="28"/>
        </w:rPr>
      </w:pPr>
      <w:r w:rsidRPr="008D7D16">
        <w:rPr>
          <w:rFonts w:ascii="Times New Roman" w:hAnsi="Times New Roman" w:cs="Times New Roman"/>
          <w:bCs/>
          <w:sz w:val="28"/>
          <w:szCs w:val="28"/>
        </w:rPr>
        <w:t>Главой 30 КоАП РФ регламентирован порядок обжалования постановлений, вынесенных должностными лицами ГИБДД, определен круг лиц, которые могут обжаловать такие постановления, порядок и сроки подачи жалобы, процедуру рассмотрения жалобы, основания и порядок обжалования решений, вынесенных по жалобе на постановление по делу об административном правонарушении. Несоблюдение установленного порядка обжалования влечет за собой отказ в принятии и рассмотрении жалобы по существу.</w:t>
      </w:r>
    </w:p>
    <w:p w:rsidR="008D7D16" w:rsidRPr="008D7D16" w:rsidRDefault="008D7D16" w:rsidP="008D7D16">
      <w:pPr>
        <w:rPr>
          <w:rFonts w:ascii="Times New Roman" w:hAnsi="Times New Roman" w:cs="Times New Roman"/>
          <w:bCs/>
          <w:sz w:val="28"/>
          <w:szCs w:val="28"/>
        </w:rPr>
      </w:pPr>
      <w:r w:rsidRPr="008D7D16">
        <w:rPr>
          <w:rFonts w:ascii="Times New Roman" w:hAnsi="Times New Roman" w:cs="Times New Roman"/>
          <w:bCs/>
          <w:sz w:val="28"/>
          <w:szCs w:val="28"/>
        </w:rPr>
        <w:t>Предусмотрено, что постановление по делу об административном правонарушении, вынесенное должностным лицом, может быть обжаловано в вышестоящий орган, вышестоящему должностному лицу либо в районный суд по месту рассмотрения дела.</w:t>
      </w:r>
    </w:p>
    <w:p w:rsidR="008D7D16" w:rsidRPr="008D7D16" w:rsidRDefault="008D7D16" w:rsidP="008D7D16">
      <w:pPr>
        <w:rPr>
          <w:rFonts w:ascii="Times New Roman" w:hAnsi="Times New Roman" w:cs="Times New Roman"/>
          <w:bCs/>
          <w:sz w:val="28"/>
          <w:szCs w:val="28"/>
        </w:rPr>
      </w:pPr>
      <w:r w:rsidRPr="008D7D16">
        <w:rPr>
          <w:rFonts w:ascii="Times New Roman" w:hAnsi="Times New Roman" w:cs="Times New Roman"/>
          <w:bCs/>
          <w:sz w:val="28"/>
          <w:szCs w:val="28"/>
        </w:rPr>
        <w:t>В постановлении по делу об административном правонарушении, сотрудник государственного автодорожного надзора обязан указать и разъяснить сроки и порядок обжалования постановления ГИБДД. При вручении копии постановления также разъясняется порядок и срок его обжалования.</w:t>
      </w:r>
    </w:p>
    <w:p w:rsidR="008D7D16" w:rsidRPr="008D7D16" w:rsidRDefault="008D7D16" w:rsidP="008D7D16">
      <w:pPr>
        <w:rPr>
          <w:rFonts w:ascii="Times New Roman" w:hAnsi="Times New Roman" w:cs="Times New Roman"/>
          <w:bCs/>
          <w:sz w:val="28"/>
          <w:szCs w:val="28"/>
        </w:rPr>
      </w:pPr>
      <w:r w:rsidRPr="008D7D16">
        <w:rPr>
          <w:rFonts w:ascii="Times New Roman" w:hAnsi="Times New Roman" w:cs="Times New Roman"/>
          <w:bCs/>
          <w:sz w:val="28"/>
          <w:szCs w:val="28"/>
        </w:rPr>
        <w:t>При этом порядок обжалования постановления ГИБДД устанавливает срок для реализации права на обжалование. Жалоба на постановление, вынесенное по делу об административном правонарушении сотрудником ГИБДД, подается в десятидневный срок со дня вручения или получения копии постановления.</w:t>
      </w:r>
    </w:p>
    <w:p w:rsidR="008D7D16" w:rsidRPr="008D7D16" w:rsidRDefault="008D7D16" w:rsidP="008D7D16">
      <w:pPr>
        <w:rPr>
          <w:rFonts w:ascii="Times New Roman" w:hAnsi="Times New Roman" w:cs="Times New Roman"/>
          <w:bCs/>
          <w:sz w:val="28"/>
          <w:szCs w:val="28"/>
        </w:rPr>
      </w:pPr>
      <w:r w:rsidRPr="008D7D16">
        <w:rPr>
          <w:rFonts w:ascii="Times New Roman" w:hAnsi="Times New Roman" w:cs="Times New Roman"/>
          <w:bCs/>
          <w:sz w:val="28"/>
          <w:szCs w:val="28"/>
        </w:rPr>
        <w:t>Следует отметить, что по каким-либо причинам лицами пропускается срок обжалования, указанный срок по ходатайству лица, подающего жалобу, может быть восстановлен судьей или должностным лицом, правомочными рассматривать жалобу.</w:t>
      </w:r>
    </w:p>
    <w:p w:rsidR="008D7D16" w:rsidRPr="008D7D16" w:rsidRDefault="008D7D16" w:rsidP="008D7D16">
      <w:pPr>
        <w:rPr>
          <w:rFonts w:ascii="Times New Roman" w:hAnsi="Times New Roman" w:cs="Times New Roman"/>
          <w:bCs/>
          <w:sz w:val="28"/>
          <w:szCs w:val="28"/>
        </w:rPr>
      </w:pPr>
      <w:r w:rsidRPr="008D7D16">
        <w:rPr>
          <w:rFonts w:ascii="Times New Roman" w:hAnsi="Times New Roman" w:cs="Times New Roman"/>
          <w:bCs/>
          <w:sz w:val="28"/>
          <w:szCs w:val="28"/>
        </w:rPr>
        <w:t>В содержании жалобы должны быть указаны реквизиты обжалуемого постановления ГИБДД, а также основания, по которым оно обжалуется. При наличии ходатайств об истребовании доказательств, необходимых для рассмотрения жалобы, следует указывать их местонахождение.</w:t>
      </w:r>
    </w:p>
    <w:p w:rsidR="008D7D16" w:rsidRPr="008D7D16" w:rsidRDefault="008D7D16" w:rsidP="008D7D16">
      <w:pPr>
        <w:rPr>
          <w:rFonts w:ascii="Times New Roman" w:hAnsi="Times New Roman" w:cs="Times New Roman"/>
          <w:bCs/>
          <w:sz w:val="28"/>
          <w:szCs w:val="28"/>
        </w:rPr>
      </w:pPr>
      <w:r w:rsidRPr="008D7D16">
        <w:rPr>
          <w:rFonts w:ascii="Times New Roman" w:hAnsi="Times New Roman" w:cs="Times New Roman"/>
          <w:bCs/>
          <w:sz w:val="28"/>
          <w:szCs w:val="28"/>
        </w:rPr>
        <w:t>Кроме того, КоАП РФ предусматривает возможность приобщения документов, подтверждающих обстоятельства, изложенные в жалобе на постановление должностного лица. Привлекая свидетелей к процедуре рассмотрения жалобы, необходимо указать их фамилии, имена, отчества, адреса проживания.</w:t>
      </w:r>
    </w:p>
    <w:p w:rsidR="007D1E3C" w:rsidRPr="007D1E3C" w:rsidRDefault="007D1E3C" w:rsidP="007D1E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1E3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07CB4" w:rsidRPr="00F931EE" w:rsidRDefault="00B07CB4" w:rsidP="00F931EE"/>
    <w:sectPr w:rsidR="00B07CB4" w:rsidRPr="00F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524B48"/>
    <w:rsid w:val="007D1E3C"/>
    <w:rsid w:val="008D7D16"/>
    <w:rsid w:val="00B07CB4"/>
    <w:rsid w:val="00E31F3D"/>
    <w:rsid w:val="00E749A1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006C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2024-06-27T17:37:00Z</dcterms:created>
  <dcterms:modified xsi:type="dcterms:W3CDTF">2024-06-27T17:37:00Z</dcterms:modified>
</cp:coreProperties>
</file>