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BD0" w:rsidRPr="00515BD0" w:rsidRDefault="00515BD0" w:rsidP="00515BD0">
      <w:pPr>
        <w:rPr>
          <w:rFonts w:ascii="Times New Roman" w:hAnsi="Times New Roman" w:cs="Times New Roman"/>
          <w:bCs/>
          <w:sz w:val="28"/>
          <w:szCs w:val="28"/>
        </w:rPr>
      </w:pPr>
      <w:r w:rsidRPr="00515BD0">
        <w:rPr>
          <w:rFonts w:ascii="Times New Roman" w:hAnsi="Times New Roman" w:cs="Times New Roman"/>
          <w:bCs/>
          <w:sz w:val="28"/>
          <w:szCs w:val="28"/>
        </w:rPr>
        <w:t>В правоприменительной практике часто возникают вопросы о возможности использования собственником объекта недвижимости (нежилые помещения), право на который зарегистрировано на основании решения суда, при условии, что объект возводился без разрешительной документации и не вводился в установленном порядке в эксплуатацию.</w:t>
      </w:r>
    </w:p>
    <w:p w:rsidR="00515BD0" w:rsidRPr="00515BD0" w:rsidRDefault="00515BD0" w:rsidP="00515BD0">
      <w:pPr>
        <w:rPr>
          <w:rFonts w:ascii="Times New Roman" w:hAnsi="Times New Roman" w:cs="Times New Roman"/>
          <w:bCs/>
          <w:sz w:val="28"/>
          <w:szCs w:val="28"/>
        </w:rPr>
      </w:pPr>
      <w:r w:rsidRPr="00515BD0">
        <w:rPr>
          <w:rFonts w:ascii="Times New Roman" w:hAnsi="Times New Roman" w:cs="Times New Roman"/>
          <w:bCs/>
          <w:sz w:val="28"/>
          <w:szCs w:val="28"/>
        </w:rPr>
        <w:t>Согласно ч. 1 ст. 222 ГК РФ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правил. Таким образом, законом установлено три самостоятельных признака самовольной постройки, и наличие хотя бы одного из них является достаточным основанием для признания постройки самовольной.</w:t>
      </w:r>
    </w:p>
    <w:p w:rsidR="00515BD0" w:rsidRPr="00515BD0" w:rsidRDefault="00515BD0" w:rsidP="00515BD0">
      <w:pPr>
        <w:rPr>
          <w:rFonts w:ascii="Times New Roman" w:hAnsi="Times New Roman" w:cs="Times New Roman"/>
          <w:bCs/>
          <w:sz w:val="28"/>
          <w:szCs w:val="28"/>
        </w:rPr>
      </w:pPr>
      <w:r w:rsidRPr="00515BD0">
        <w:rPr>
          <w:rFonts w:ascii="Times New Roman" w:hAnsi="Times New Roman" w:cs="Times New Roman"/>
          <w:bCs/>
          <w:sz w:val="28"/>
          <w:szCs w:val="28"/>
        </w:rPr>
        <w:t>Лицо, осуществившее самовольную постройку, не приобретает на нее право собственности. Оно не вправе распоряжаться постройкой – продавать, дарить, сдавать в аренду, совершать другие сделки, а также самостоятельно пользоваться ею. Самовольная постройка подлежит сносу осуществившим ее лицом либо за его счет, кроме случаев, которые позволяют лицу, осуществившему возведение самовольной постройки, в судебном порядке признать на неё право собственности.</w:t>
      </w:r>
    </w:p>
    <w:p w:rsidR="00515BD0" w:rsidRPr="00515BD0" w:rsidRDefault="00515BD0" w:rsidP="00515BD0">
      <w:pPr>
        <w:rPr>
          <w:rFonts w:ascii="Times New Roman" w:hAnsi="Times New Roman" w:cs="Times New Roman"/>
          <w:bCs/>
          <w:sz w:val="28"/>
          <w:szCs w:val="28"/>
        </w:rPr>
      </w:pPr>
      <w:r w:rsidRPr="00515BD0">
        <w:rPr>
          <w:rFonts w:ascii="Times New Roman" w:hAnsi="Times New Roman" w:cs="Times New Roman"/>
          <w:bCs/>
          <w:sz w:val="28"/>
          <w:szCs w:val="28"/>
        </w:rPr>
        <w:t>Таким образом, владелец самовольной постройки вправе пользоваться и распоряжаться ею только при наличии вступившего в законную силу судебного решения о признании права собственности на самовольную постройку и государственной регистрации этого права, что не исключает в свою очередь возможности последующего предъявления заинтересованными лицами требований о её сносе в случае допущенных при возведении самовольной постройки нарушений градостроительных и строительных норм и правил при установлении существенности и неустранимости указанных нарушений. Кроме соблюдения градостроительных и строительных норм и правил, при возведении спорной постройки должны быть учтены требования санитарного, пожарного, экологического законодательства, законодательства об объектах культурного наследия и другого в зависимости от назначения и месторасположения объекта.</w:t>
      </w:r>
    </w:p>
    <w:p w:rsidR="00515BD0" w:rsidRPr="00515BD0" w:rsidRDefault="00515BD0" w:rsidP="00515BD0">
      <w:pPr>
        <w:rPr>
          <w:rFonts w:ascii="Times New Roman" w:hAnsi="Times New Roman" w:cs="Times New Roman"/>
          <w:bCs/>
          <w:sz w:val="28"/>
          <w:szCs w:val="28"/>
        </w:rPr>
      </w:pPr>
      <w:r w:rsidRPr="00515BD0">
        <w:rPr>
          <w:rFonts w:ascii="Times New Roman" w:hAnsi="Times New Roman" w:cs="Times New Roman"/>
          <w:bCs/>
          <w:sz w:val="28"/>
          <w:szCs w:val="28"/>
        </w:rPr>
        <w:t xml:space="preserve">Возведение лицом постройки с отступлением от технических норм и правил само по себе не влечет необходимости сноса постройки, если сохранение постройки не нарушает права и охраняемые законом интересы других лиц, не создает угрозу жизни и здоровью граждан. Бремя доказывания факта </w:t>
      </w:r>
      <w:r w:rsidRPr="00515BD0">
        <w:rPr>
          <w:rFonts w:ascii="Times New Roman" w:hAnsi="Times New Roman" w:cs="Times New Roman"/>
          <w:bCs/>
          <w:sz w:val="28"/>
          <w:szCs w:val="28"/>
        </w:rPr>
        <w:lastRenderedPageBreak/>
        <w:t>нарушения прав возведенной постройкой, наличия угрозы жизни и здоровью лежит на стороне, обратившейся в суд с иском о сносе постройки.</w:t>
      </w:r>
    </w:p>
    <w:p w:rsidR="00B07CB4" w:rsidRPr="00970DCF" w:rsidRDefault="00B07CB4" w:rsidP="00970DCF">
      <w:bookmarkStart w:id="0" w:name="_GoBack"/>
      <w:bookmarkEnd w:id="0"/>
    </w:p>
    <w:sectPr w:rsidR="00B07CB4" w:rsidRPr="0097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1F5FBD"/>
    <w:rsid w:val="00365A2C"/>
    <w:rsid w:val="00427A7F"/>
    <w:rsid w:val="00512CF0"/>
    <w:rsid w:val="00515BD0"/>
    <w:rsid w:val="00524B48"/>
    <w:rsid w:val="0059755D"/>
    <w:rsid w:val="007D1E3C"/>
    <w:rsid w:val="008D7D16"/>
    <w:rsid w:val="00970DCF"/>
    <w:rsid w:val="00A23E89"/>
    <w:rsid w:val="00B07CB4"/>
    <w:rsid w:val="00D00ED7"/>
    <w:rsid w:val="00E31F3D"/>
    <w:rsid w:val="00E749A1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006C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3</cp:revision>
  <dcterms:created xsi:type="dcterms:W3CDTF">2024-06-27T17:47:00Z</dcterms:created>
  <dcterms:modified xsi:type="dcterms:W3CDTF">2024-06-27T17:48:00Z</dcterms:modified>
</cp:coreProperties>
</file>