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3D" w:rsidRPr="00EC2A3D" w:rsidRDefault="00EC2A3D" w:rsidP="00EC2A3D">
      <w:pPr>
        <w:rPr>
          <w:rFonts w:ascii="Times New Roman" w:hAnsi="Times New Roman" w:cs="Times New Roman"/>
          <w:sz w:val="28"/>
          <w:szCs w:val="28"/>
        </w:rPr>
      </w:pPr>
      <w:r w:rsidRPr="00EC2A3D">
        <w:rPr>
          <w:rFonts w:ascii="Times New Roman" w:hAnsi="Times New Roman" w:cs="Times New Roman"/>
          <w:sz w:val="28"/>
          <w:szCs w:val="28"/>
        </w:rPr>
        <w:t>Постановлением Правительства РФ от 11.04.2024 N 460 "О внесении изменений в Постановление Правительства Российской Федерации от 6 мая 2011 г. N 354", установлено, что 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 РФ будет являться основанием для перерасчета размера платы за отдельные виды коммунальных услуг за указанный период.</w:t>
      </w:r>
    </w:p>
    <w:p w:rsidR="00EC2A3D" w:rsidRPr="00EC2A3D" w:rsidRDefault="00EC2A3D" w:rsidP="00EC2A3D">
      <w:pPr>
        <w:rPr>
          <w:rFonts w:ascii="Times New Roman" w:hAnsi="Times New Roman" w:cs="Times New Roman"/>
          <w:sz w:val="28"/>
          <w:szCs w:val="28"/>
        </w:rPr>
      </w:pPr>
      <w:r w:rsidRPr="00EC2A3D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продолжительность периода временного отсутствия, к заявлению о перерасчете могут прилагаться в том числе документы, подтверждающие период прохождения военной службы по мобилизации в соответствии с законодательством РФ. Начало действия документа - 23.04.2024. </w:t>
      </w: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0F7B60"/>
    <w:rsid w:val="00A00BBD"/>
    <w:rsid w:val="00A20EE1"/>
    <w:rsid w:val="00A4377E"/>
    <w:rsid w:val="00AA4613"/>
    <w:rsid w:val="00AD30AD"/>
    <w:rsid w:val="00B07CB4"/>
    <w:rsid w:val="00C3742D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2024-06-27T17:23:00Z</dcterms:created>
  <dcterms:modified xsi:type="dcterms:W3CDTF">2024-06-27T17:23:00Z</dcterms:modified>
</cp:coreProperties>
</file>