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2B" w:rsidRDefault="00DB6C51" w:rsidP="00DB6C51">
      <w:pPr>
        <w:ind w:left="2832" w:firstLine="708"/>
      </w:pPr>
      <w:r>
        <w:rPr>
          <w:noProof/>
        </w:rPr>
        <w:drawing>
          <wp:inline distT="0" distB="0" distL="0" distR="0" wp14:anchorId="2469B547" wp14:editId="065C1D4B">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4"/>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E302B" w:rsidRPr="00537687" w:rsidRDefault="009E302B" w:rsidP="009E302B">
      <w:pPr>
        <w:ind w:left="-1560" w:right="-567" w:firstLine="1701"/>
        <w:rPr>
          <w:b/>
        </w:rPr>
      </w:pPr>
      <w:r w:rsidRPr="00537687">
        <w:tab/>
      </w:r>
      <w:r w:rsidRPr="00537687">
        <w:tab/>
      </w:r>
    </w:p>
    <w:p w:rsidR="009E302B" w:rsidRPr="00566915" w:rsidRDefault="009E302B" w:rsidP="009E302B">
      <w:pPr>
        <w:ind w:left="-1560" w:right="-567"/>
        <w:contextualSpacing/>
        <w:jc w:val="center"/>
        <w:rPr>
          <w:b/>
          <w:sz w:val="28"/>
          <w:szCs w:val="28"/>
        </w:rPr>
      </w:pPr>
      <w:r w:rsidRPr="00566915">
        <w:rPr>
          <w:b/>
          <w:sz w:val="28"/>
          <w:szCs w:val="28"/>
        </w:rPr>
        <w:t>ГЛАВА</w:t>
      </w:r>
    </w:p>
    <w:p w:rsidR="009E302B" w:rsidRPr="00566915" w:rsidRDefault="009E302B" w:rsidP="009E302B">
      <w:pPr>
        <w:ind w:left="-1560" w:right="-567"/>
        <w:contextualSpacing/>
        <w:jc w:val="center"/>
        <w:rPr>
          <w:b/>
          <w:sz w:val="12"/>
          <w:szCs w:val="12"/>
        </w:rPr>
      </w:pPr>
    </w:p>
    <w:p w:rsidR="009E302B" w:rsidRDefault="009E302B" w:rsidP="009E302B">
      <w:pPr>
        <w:ind w:left="-1560" w:right="-567"/>
        <w:contextualSpacing/>
        <w:jc w:val="center"/>
        <w:rPr>
          <w:b/>
          <w:sz w:val="28"/>
        </w:rPr>
      </w:pPr>
      <w:r>
        <w:rPr>
          <w:b/>
          <w:sz w:val="28"/>
        </w:rPr>
        <w:t xml:space="preserve">  ГОРОДСКОГО ОКРУГА ЭЛЕКТРОСТАЛЬ</w:t>
      </w:r>
    </w:p>
    <w:p w:rsidR="009E302B" w:rsidRPr="00FC1C14" w:rsidRDefault="009E302B" w:rsidP="009E302B">
      <w:pPr>
        <w:ind w:left="-1560" w:right="-567"/>
        <w:contextualSpacing/>
        <w:jc w:val="center"/>
        <w:rPr>
          <w:b/>
          <w:sz w:val="12"/>
          <w:szCs w:val="12"/>
        </w:rPr>
      </w:pPr>
    </w:p>
    <w:p w:rsidR="009E302B" w:rsidRDefault="009E302B" w:rsidP="009E302B">
      <w:pPr>
        <w:ind w:left="-1560" w:right="-567"/>
        <w:contextualSpacing/>
        <w:jc w:val="center"/>
        <w:rPr>
          <w:b/>
          <w:sz w:val="28"/>
        </w:rPr>
      </w:pPr>
      <w:r>
        <w:rPr>
          <w:b/>
          <w:sz w:val="28"/>
        </w:rPr>
        <w:t>МОСКОВСКОЙ   ОБЛАСТИ</w:t>
      </w:r>
    </w:p>
    <w:p w:rsidR="009E302B" w:rsidRPr="0058294C" w:rsidRDefault="009E302B" w:rsidP="009E302B">
      <w:pPr>
        <w:ind w:left="-1560" w:right="-567" w:firstLine="1701"/>
        <w:contextualSpacing/>
        <w:jc w:val="center"/>
        <w:rPr>
          <w:sz w:val="16"/>
          <w:szCs w:val="16"/>
        </w:rPr>
      </w:pPr>
    </w:p>
    <w:p w:rsidR="009E302B" w:rsidRPr="00930E60" w:rsidRDefault="009E302B" w:rsidP="009E302B">
      <w:pPr>
        <w:ind w:left="-1560" w:right="-567"/>
        <w:contextualSpacing/>
        <w:jc w:val="center"/>
        <w:rPr>
          <w:sz w:val="44"/>
          <w:szCs w:val="44"/>
        </w:rPr>
      </w:pPr>
      <w:r w:rsidRPr="00930E60">
        <w:rPr>
          <w:sz w:val="44"/>
          <w:szCs w:val="44"/>
        </w:rPr>
        <w:t>ПОСТАНОВЛЕНИЕ</w:t>
      </w:r>
    </w:p>
    <w:p w:rsidR="009E302B" w:rsidRPr="00930E60" w:rsidRDefault="009E302B" w:rsidP="009E302B">
      <w:pPr>
        <w:ind w:left="-1560" w:right="-567"/>
        <w:jc w:val="center"/>
        <w:rPr>
          <w:sz w:val="44"/>
          <w:szCs w:val="44"/>
        </w:rPr>
      </w:pPr>
    </w:p>
    <w:p w:rsidR="009E302B" w:rsidRDefault="00EB6052" w:rsidP="009E302B">
      <w:pPr>
        <w:ind w:left="-1560" w:right="-567"/>
        <w:jc w:val="center"/>
        <w:outlineLvl w:val="0"/>
      </w:pPr>
      <w:r w:rsidRPr="00930E60">
        <w:t>28.08.2024</w:t>
      </w:r>
      <w:r w:rsidR="009E302B">
        <w:t xml:space="preserve"> № </w:t>
      </w:r>
      <w:r w:rsidRPr="00930E60">
        <w:t>51/8</w:t>
      </w:r>
    </w:p>
    <w:p w:rsidR="009E302B" w:rsidRDefault="009E302B" w:rsidP="009E302B"/>
    <w:p w:rsidR="00930E60" w:rsidRDefault="00930E60" w:rsidP="009E302B"/>
    <w:p w:rsidR="001E5573" w:rsidRPr="001E5573" w:rsidRDefault="001E5573" w:rsidP="001E5573">
      <w:pPr>
        <w:jc w:val="center"/>
      </w:pPr>
      <w:r w:rsidRPr="001E5573">
        <w:t>О создании 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w:t>
      </w:r>
    </w:p>
    <w:p w:rsidR="001E5573" w:rsidRPr="001E5573" w:rsidRDefault="001E5573" w:rsidP="00930E60"/>
    <w:p w:rsidR="001E5573" w:rsidRPr="001E5573" w:rsidRDefault="001E5573" w:rsidP="001E5573">
      <w:pPr>
        <w:jc w:val="both"/>
      </w:pPr>
    </w:p>
    <w:p w:rsidR="001E5573" w:rsidRPr="001E5573" w:rsidRDefault="001E5573" w:rsidP="001E5573">
      <w:pPr>
        <w:jc w:val="both"/>
      </w:pPr>
      <w:r w:rsidRPr="001E5573">
        <w:t xml:space="preserve">          Во исполнение поручения Вице-губернатора Московской области от 01.08.2024,                     в целях эффективного обеспечения координации взаимодействия подразделений Администрации городского округа Электросталь Московской области по реализации мер, направленных на устранение нецелевого использования земельных участков, расположенных на территории городского округа Электросталь Московской области, ПОСТАНОВЛЯЮ:</w:t>
      </w:r>
    </w:p>
    <w:p w:rsidR="001E5573" w:rsidRPr="001E5573" w:rsidRDefault="001E5573" w:rsidP="001E5573">
      <w:pPr>
        <w:jc w:val="both"/>
      </w:pPr>
      <w:r w:rsidRPr="001E5573">
        <w:t xml:space="preserve">          1. Создать межведомственную комиссию по устранению нецелевого использования земельных участков на территории городского округа Электросталь Московской области (далее-межведомственная комиссия).</w:t>
      </w:r>
    </w:p>
    <w:p w:rsidR="001E5573" w:rsidRPr="001E5573" w:rsidRDefault="001E5573" w:rsidP="001E5573">
      <w:pPr>
        <w:jc w:val="both"/>
      </w:pPr>
      <w:r w:rsidRPr="001E5573">
        <w:t xml:space="preserve">         2. Утвердить Состав 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 (приложение 1).</w:t>
      </w:r>
    </w:p>
    <w:p w:rsidR="001E5573" w:rsidRPr="001E5573" w:rsidRDefault="001E5573" w:rsidP="001E5573">
      <w:pPr>
        <w:jc w:val="both"/>
      </w:pPr>
      <w:r w:rsidRPr="001E5573">
        <w:t xml:space="preserve">         3. Утвердить Положение о 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 (приложение 2).</w:t>
      </w:r>
    </w:p>
    <w:p w:rsidR="001E5573" w:rsidRPr="001E5573" w:rsidRDefault="001E5573" w:rsidP="001E5573">
      <w:pPr>
        <w:jc w:val="both"/>
      </w:pPr>
      <w:r w:rsidRPr="001E5573">
        <w:t xml:space="preserve">         4. Разместить настоящее постановление на официальном сайте Администрации городского округа Электросталь Московской области по адресу </w:t>
      </w:r>
      <w:hyperlink r:id="rId5" w:history="1">
        <w:r w:rsidRPr="001E5573">
          <w:rPr>
            <w:rStyle w:val="a5"/>
            <w:lang w:val="en-US"/>
          </w:rPr>
          <w:t>www</w:t>
        </w:r>
        <w:r w:rsidRPr="001E5573">
          <w:rPr>
            <w:rStyle w:val="a5"/>
          </w:rPr>
          <w:t>.</w:t>
        </w:r>
        <w:proofErr w:type="spellStart"/>
        <w:r w:rsidRPr="001E5573">
          <w:rPr>
            <w:rStyle w:val="a5"/>
            <w:lang w:val="en-US"/>
          </w:rPr>
          <w:t>elektrostal</w:t>
        </w:r>
        <w:proofErr w:type="spellEnd"/>
        <w:r w:rsidRPr="001E5573">
          <w:rPr>
            <w:rStyle w:val="a5"/>
          </w:rPr>
          <w:t>.</w:t>
        </w:r>
        <w:proofErr w:type="spellStart"/>
        <w:r w:rsidRPr="001E5573">
          <w:rPr>
            <w:rStyle w:val="a5"/>
            <w:lang w:val="en-US"/>
          </w:rPr>
          <w:t>ru</w:t>
        </w:r>
        <w:proofErr w:type="spellEnd"/>
      </w:hyperlink>
      <w:r w:rsidRPr="001E5573">
        <w:t xml:space="preserve">. </w:t>
      </w:r>
    </w:p>
    <w:p w:rsidR="001E5573" w:rsidRPr="001E5573" w:rsidRDefault="001E5573" w:rsidP="001E5573">
      <w:pPr>
        <w:jc w:val="both"/>
      </w:pPr>
      <w:r w:rsidRPr="001E5573">
        <w:t xml:space="preserve">         5. Настоящее постановление вступает в силу со дня его подписания.    </w:t>
      </w:r>
    </w:p>
    <w:p w:rsidR="001E5573" w:rsidRPr="001E5573" w:rsidRDefault="001E5573" w:rsidP="001E5573">
      <w:pPr>
        <w:jc w:val="both"/>
      </w:pPr>
      <w:r w:rsidRPr="001E5573">
        <w:t xml:space="preserve">         6. Контроль за исполнением настоящего постановления возложить на заместителя Главы городского округа Электросталь Московской области Лаврова Р.С.</w:t>
      </w:r>
    </w:p>
    <w:p w:rsidR="001E5573" w:rsidRPr="001E5573" w:rsidRDefault="001E5573" w:rsidP="001E5573">
      <w:pPr>
        <w:jc w:val="both"/>
      </w:pPr>
    </w:p>
    <w:p w:rsidR="001E5573" w:rsidRDefault="001E5573" w:rsidP="001E5573">
      <w:pPr>
        <w:jc w:val="both"/>
      </w:pPr>
    </w:p>
    <w:p w:rsidR="00930E60" w:rsidRPr="001E5573" w:rsidRDefault="00930E60" w:rsidP="001E5573">
      <w:pPr>
        <w:jc w:val="both"/>
      </w:pPr>
    </w:p>
    <w:p w:rsidR="001E5573" w:rsidRPr="001E5573" w:rsidRDefault="001E5573" w:rsidP="001E5573">
      <w:pPr>
        <w:jc w:val="both"/>
      </w:pPr>
    </w:p>
    <w:p w:rsidR="001E5573" w:rsidRPr="001E5573" w:rsidRDefault="001E5573" w:rsidP="001E5573">
      <w:pPr>
        <w:jc w:val="both"/>
      </w:pPr>
    </w:p>
    <w:p w:rsidR="001E5573" w:rsidRPr="001E5573" w:rsidRDefault="001E5573" w:rsidP="001E5573">
      <w:pPr>
        <w:jc w:val="both"/>
      </w:pPr>
      <w:r w:rsidRPr="001E5573">
        <w:t xml:space="preserve">Глава городского округа                                                                                              И.Ю. Волкова </w:t>
      </w:r>
    </w:p>
    <w:p w:rsidR="001E5573" w:rsidRDefault="001E5573" w:rsidP="001E5573">
      <w:pPr>
        <w:jc w:val="both"/>
      </w:pPr>
    </w:p>
    <w:p w:rsidR="00930E60" w:rsidRDefault="00930E60" w:rsidP="001E5573">
      <w:pPr>
        <w:jc w:val="both"/>
      </w:pPr>
    </w:p>
    <w:p w:rsidR="00930E60" w:rsidRDefault="00930E60" w:rsidP="001E5573">
      <w:pPr>
        <w:jc w:val="both"/>
      </w:pPr>
    </w:p>
    <w:p w:rsidR="00930E60" w:rsidRPr="001E5573" w:rsidRDefault="00930E60" w:rsidP="001E5573">
      <w:pPr>
        <w:jc w:val="both"/>
      </w:pPr>
    </w:p>
    <w:p w:rsidR="001E5573" w:rsidRPr="001E5573" w:rsidRDefault="001E5573" w:rsidP="001E5573">
      <w:pPr>
        <w:jc w:val="both"/>
      </w:pPr>
    </w:p>
    <w:p w:rsidR="00EB6052" w:rsidRPr="00EB6052" w:rsidRDefault="00EB6052" w:rsidP="00EB6052">
      <w:pPr>
        <w:autoSpaceDE w:val="0"/>
        <w:autoSpaceDN w:val="0"/>
        <w:adjustRightInd w:val="0"/>
        <w:ind w:firstLine="5954"/>
        <w:rPr>
          <w:rFonts w:eastAsia="Calibri" w:cs="Times New Roman"/>
          <w:color w:val="000000"/>
          <w:lang w:eastAsia="en-US"/>
        </w:rPr>
      </w:pPr>
      <w:r w:rsidRPr="00EB6052">
        <w:rPr>
          <w:rFonts w:eastAsia="Calibri" w:cs="Times New Roman"/>
          <w:color w:val="000000"/>
          <w:lang w:eastAsia="en-US"/>
        </w:rPr>
        <w:lastRenderedPageBreak/>
        <w:t>Приложение 1</w:t>
      </w:r>
    </w:p>
    <w:p w:rsidR="00EB6052" w:rsidRPr="00EB6052" w:rsidRDefault="00EB6052" w:rsidP="00EB6052">
      <w:pPr>
        <w:autoSpaceDE w:val="0"/>
        <w:autoSpaceDN w:val="0"/>
        <w:adjustRightInd w:val="0"/>
        <w:ind w:firstLine="5954"/>
        <w:rPr>
          <w:rFonts w:eastAsia="Calibri" w:cs="Times New Roman"/>
          <w:color w:val="000000"/>
          <w:lang w:eastAsia="en-US"/>
        </w:rPr>
      </w:pPr>
      <w:r w:rsidRPr="00EB6052">
        <w:rPr>
          <w:rFonts w:eastAsia="Calibri" w:cs="Times New Roman"/>
          <w:color w:val="000000"/>
          <w:lang w:eastAsia="en-US"/>
        </w:rPr>
        <w:t>УТВЕРЖДЕН:</w:t>
      </w:r>
    </w:p>
    <w:p w:rsidR="00EB6052" w:rsidRPr="00EB6052" w:rsidRDefault="00930E60" w:rsidP="00EB6052">
      <w:pPr>
        <w:autoSpaceDE w:val="0"/>
        <w:autoSpaceDN w:val="0"/>
        <w:adjustRightInd w:val="0"/>
        <w:ind w:firstLine="5954"/>
        <w:rPr>
          <w:rFonts w:eastAsia="Calibri" w:cs="Times New Roman"/>
          <w:color w:val="000000"/>
          <w:lang w:eastAsia="en-US"/>
        </w:rPr>
      </w:pPr>
      <w:r>
        <w:rPr>
          <w:rFonts w:eastAsia="Calibri" w:cs="Times New Roman"/>
          <w:color w:val="000000"/>
          <w:lang w:eastAsia="en-US"/>
        </w:rPr>
        <w:t>постановлением Главы</w:t>
      </w:r>
    </w:p>
    <w:p w:rsidR="00EB6052" w:rsidRPr="00EB6052" w:rsidRDefault="00EB6052" w:rsidP="00EB6052">
      <w:pPr>
        <w:autoSpaceDE w:val="0"/>
        <w:autoSpaceDN w:val="0"/>
        <w:adjustRightInd w:val="0"/>
        <w:ind w:firstLine="5954"/>
        <w:rPr>
          <w:rFonts w:eastAsia="Calibri" w:cs="Times New Roman"/>
          <w:color w:val="000000"/>
          <w:lang w:eastAsia="en-US"/>
        </w:rPr>
      </w:pPr>
      <w:r w:rsidRPr="00EB6052">
        <w:rPr>
          <w:rFonts w:eastAsia="Calibri" w:cs="Times New Roman"/>
          <w:color w:val="000000"/>
          <w:lang w:eastAsia="en-US"/>
        </w:rPr>
        <w:t>городского округа Электросталь</w:t>
      </w:r>
    </w:p>
    <w:p w:rsidR="00EB6052" w:rsidRPr="00EB6052" w:rsidRDefault="00930E60" w:rsidP="00EB6052">
      <w:pPr>
        <w:autoSpaceDE w:val="0"/>
        <w:autoSpaceDN w:val="0"/>
        <w:adjustRightInd w:val="0"/>
        <w:ind w:firstLine="5954"/>
        <w:rPr>
          <w:rFonts w:eastAsia="Calibri" w:cs="Times New Roman"/>
          <w:color w:val="000000"/>
          <w:lang w:eastAsia="en-US"/>
        </w:rPr>
      </w:pPr>
      <w:r>
        <w:rPr>
          <w:rFonts w:eastAsia="Calibri" w:cs="Times New Roman"/>
          <w:color w:val="000000"/>
          <w:lang w:eastAsia="en-US"/>
        </w:rPr>
        <w:t>Московской области</w:t>
      </w:r>
    </w:p>
    <w:p w:rsidR="00EB6052" w:rsidRPr="00EB6052" w:rsidRDefault="00EB6052" w:rsidP="00EB6052">
      <w:pPr>
        <w:autoSpaceDE w:val="0"/>
        <w:autoSpaceDN w:val="0"/>
        <w:adjustRightInd w:val="0"/>
        <w:ind w:firstLine="5954"/>
        <w:rPr>
          <w:rFonts w:eastAsia="Calibri" w:cs="Times New Roman"/>
          <w:color w:val="000000"/>
          <w:lang w:eastAsia="en-US"/>
        </w:rPr>
      </w:pPr>
      <w:r w:rsidRPr="00EB6052">
        <w:rPr>
          <w:rFonts w:eastAsia="Calibri" w:cs="Times New Roman"/>
          <w:color w:val="000000"/>
          <w:lang w:eastAsia="en-US"/>
        </w:rPr>
        <w:t>от</w:t>
      </w:r>
      <w:r w:rsidR="00930E60">
        <w:rPr>
          <w:rFonts w:eastAsia="Calibri" w:cs="Times New Roman"/>
          <w:color w:val="000000"/>
          <w:lang w:eastAsia="en-US"/>
        </w:rPr>
        <w:t xml:space="preserve"> </w:t>
      </w:r>
      <w:r w:rsidR="00930E60" w:rsidRPr="00930E60">
        <w:t>28.08.2024</w:t>
      </w:r>
      <w:r w:rsidR="00930E60">
        <w:t xml:space="preserve"> № </w:t>
      </w:r>
      <w:r w:rsidR="00930E60" w:rsidRPr="00930E60">
        <w:t>51/8</w:t>
      </w:r>
    </w:p>
    <w:p w:rsidR="00EB6052" w:rsidRPr="00EB6052" w:rsidRDefault="00EB6052" w:rsidP="00EB6052">
      <w:pPr>
        <w:autoSpaceDE w:val="0"/>
        <w:autoSpaceDN w:val="0"/>
        <w:adjustRightInd w:val="0"/>
        <w:contextualSpacing/>
        <w:jc w:val="center"/>
        <w:rPr>
          <w:rFonts w:eastAsia="Calibri" w:cs="Times New Roman"/>
          <w:color w:val="000000"/>
          <w:sz w:val="22"/>
          <w:szCs w:val="22"/>
          <w:lang w:eastAsia="en-US"/>
        </w:rPr>
      </w:pPr>
      <w:r w:rsidRPr="00EB6052">
        <w:rPr>
          <w:rFonts w:eastAsia="Calibri" w:cs="Times New Roman"/>
          <w:b/>
          <w:bCs/>
          <w:color w:val="000000"/>
          <w:sz w:val="22"/>
          <w:szCs w:val="22"/>
          <w:lang w:eastAsia="en-US"/>
        </w:rPr>
        <w:t>СОСТАВ</w:t>
      </w:r>
    </w:p>
    <w:tbl>
      <w:tblPr>
        <w:tblW w:w="9703" w:type="dxa"/>
        <w:tblInd w:w="-142" w:type="dxa"/>
        <w:tblBorders>
          <w:top w:val="nil"/>
          <w:left w:val="nil"/>
          <w:bottom w:val="nil"/>
          <w:right w:val="nil"/>
        </w:tblBorders>
        <w:tblLayout w:type="fixed"/>
        <w:tblLook w:val="0000" w:firstRow="0" w:lastRow="0" w:firstColumn="0" w:lastColumn="0" w:noHBand="0" w:noVBand="0"/>
      </w:tblPr>
      <w:tblGrid>
        <w:gridCol w:w="2956"/>
        <w:gridCol w:w="6747"/>
      </w:tblGrid>
      <w:tr w:rsidR="00EB6052" w:rsidRPr="00EB6052" w:rsidTr="00453EEA">
        <w:trPr>
          <w:trHeight w:val="101"/>
        </w:trPr>
        <w:tc>
          <w:tcPr>
            <w:tcW w:w="9703" w:type="dxa"/>
            <w:gridSpan w:val="2"/>
          </w:tcPr>
          <w:p w:rsidR="00EB6052" w:rsidRPr="00EB6052" w:rsidRDefault="00EB6052" w:rsidP="00EB6052">
            <w:pPr>
              <w:autoSpaceDE w:val="0"/>
              <w:autoSpaceDN w:val="0"/>
              <w:adjustRightInd w:val="0"/>
              <w:contextualSpacing/>
              <w:rPr>
                <w:rFonts w:eastAsia="Calibri" w:cs="Times New Roman"/>
                <w:b/>
                <w:bCs/>
                <w:color w:val="000000"/>
                <w:lang w:eastAsia="en-US"/>
              </w:rPr>
            </w:pPr>
            <w:r w:rsidRPr="00EB6052">
              <w:rPr>
                <w:rFonts w:eastAsia="Calibri" w:cs="Times New Roman"/>
                <w:b/>
                <w:bCs/>
                <w:color w:val="000000"/>
                <w:sz w:val="22"/>
                <w:szCs w:val="22"/>
                <w:lang w:eastAsia="en-US"/>
              </w:rPr>
              <w:t>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w:t>
            </w:r>
          </w:p>
          <w:p w:rsidR="00EB6052" w:rsidRPr="00EB6052" w:rsidRDefault="00EB6052" w:rsidP="00EB6052">
            <w:pPr>
              <w:autoSpaceDE w:val="0"/>
              <w:autoSpaceDN w:val="0"/>
              <w:adjustRightInd w:val="0"/>
              <w:contextualSpacing/>
              <w:rPr>
                <w:rFonts w:eastAsia="Calibri" w:cs="Times New Roman"/>
                <w:b/>
                <w:bCs/>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b/>
                <w:bCs/>
                <w:color w:val="000000"/>
                <w:sz w:val="22"/>
                <w:szCs w:val="22"/>
                <w:lang w:eastAsia="en-US"/>
              </w:rPr>
              <w:t>Председатель комиссии:</w:t>
            </w:r>
          </w:p>
        </w:tc>
      </w:tr>
      <w:tr w:rsidR="00EB6052" w:rsidRPr="00EB6052" w:rsidTr="00453EEA">
        <w:trPr>
          <w:trHeight w:val="103"/>
        </w:trPr>
        <w:tc>
          <w:tcPr>
            <w:tcW w:w="2956" w:type="dxa"/>
          </w:tcPr>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xml:space="preserve">Волкова Инна Юрьевна </w:t>
            </w:r>
          </w:p>
        </w:tc>
        <w:tc>
          <w:tcPr>
            <w:tcW w:w="6747" w:type="dxa"/>
          </w:tcPr>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Глава городского округа Электросталь Московской области</w:t>
            </w:r>
          </w:p>
        </w:tc>
      </w:tr>
      <w:tr w:rsidR="00EB6052" w:rsidRPr="00EB6052" w:rsidTr="00453EEA">
        <w:trPr>
          <w:trHeight w:val="101"/>
        </w:trPr>
        <w:tc>
          <w:tcPr>
            <w:tcW w:w="9703" w:type="dxa"/>
            <w:gridSpan w:val="2"/>
          </w:tcPr>
          <w:p w:rsidR="00EB6052" w:rsidRPr="00EB6052" w:rsidRDefault="00EB6052" w:rsidP="00EB6052">
            <w:pPr>
              <w:autoSpaceDE w:val="0"/>
              <w:autoSpaceDN w:val="0"/>
              <w:adjustRightInd w:val="0"/>
              <w:contextualSpacing/>
              <w:rPr>
                <w:rFonts w:eastAsia="Calibri" w:cs="Times New Roman"/>
                <w:b/>
                <w:bCs/>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b/>
                <w:bCs/>
                <w:color w:val="000000"/>
                <w:sz w:val="22"/>
                <w:szCs w:val="22"/>
                <w:lang w:eastAsia="en-US"/>
              </w:rPr>
              <w:t xml:space="preserve">Заместители Председателя комиссии: </w:t>
            </w:r>
          </w:p>
        </w:tc>
      </w:tr>
      <w:tr w:rsidR="00EB6052" w:rsidRPr="00EB6052" w:rsidTr="00453EEA">
        <w:trPr>
          <w:trHeight w:val="858"/>
        </w:trPr>
        <w:tc>
          <w:tcPr>
            <w:tcW w:w="2956" w:type="dxa"/>
          </w:tcPr>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xml:space="preserve">Лавров Роман Савельевич </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proofErr w:type="spellStart"/>
            <w:r w:rsidRPr="00EB6052">
              <w:rPr>
                <w:rFonts w:eastAsia="Calibri" w:cs="Times New Roman"/>
                <w:color w:val="000000"/>
                <w:sz w:val="22"/>
                <w:szCs w:val="22"/>
                <w:lang w:eastAsia="en-US"/>
              </w:rPr>
              <w:t>Качановский</w:t>
            </w:r>
            <w:proofErr w:type="spellEnd"/>
            <w:r w:rsidRPr="00EB6052">
              <w:rPr>
                <w:rFonts w:eastAsia="Calibri" w:cs="Times New Roman"/>
                <w:color w:val="000000"/>
                <w:sz w:val="22"/>
                <w:szCs w:val="22"/>
                <w:lang w:eastAsia="en-US"/>
              </w:rPr>
              <w:t xml:space="preserve"> Денис Борисович </w:t>
            </w:r>
          </w:p>
        </w:tc>
        <w:tc>
          <w:tcPr>
            <w:tcW w:w="6747" w:type="dxa"/>
          </w:tcPr>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Заместитель Главы городского округа Электросталь Московской области</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Исполняющий обязанности Председателя Комитета имущественных отношений Администрации городского округа Электросталь Московской области</w:t>
            </w:r>
          </w:p>
        </w:tc>
      </w:tr>
      <w:tr w:rsidR="00EB6052" w:rsidRPr="00EB6052" w:rsidTr="00453EEA">
        <w:trPr>
          <w:trHeight w:val="101"/>
        </w:trPr>
        <w:tc>
          <w:tcPr>
            <w:tcW w:w="9703" w:type="dxa"/>
            <w:gridSpan w:val="2"/>
          </w:tcPr>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b/>
                <w:bCs/>
                <w:color w:val="000000"/>
                <w:sz w:val="22"/>
                <w:szCs w:val="22"/>
                <w:lang w:eastAsia="en-US"/>
              </w:rPr>
              <w:t xml:space="preserve">Члены комиссии: </w:t>
            </w:r>
          </w:p>
        </w:tc>
      </w:tr>
      <w:tr w:rsidR="00EB6052" w:rsidRPr="00EB6052" w:rsidTr="00453EEA">
        <w:trPr>
          <w:trHeight w:val="103"/>
        </w:trPr>
        <w:tc>
          <w:tcPr>
            <w:tcW w:w="2956" w:type="dxa"/>
          </w:tcPr>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bCs/>
                <w:color w:val="000000"/>
                <w:sz w:val="22"/>
                <w:szCs w:val="22"/>
                <w:lang w:eastAsia="en-US"/>
              </w:rPr>
              <w:t>Александрова Виктория Александровна</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bCs/>
                <w:color w:val="000000"/>
                <w:lang w:eastAsia="en-US"/>
              </w:rPr>
            </w:pPr>
          </w:p>
          <w:p w:rsidR="00EB6052" w:rsidRPr="00EB6052" w:rsidRDefault="00EB6052" w:rsidP="00EB6052">
            <w:pPr>
              <w:autoSpaceDE w:val="0"/>
              <w:autoSpaceDN w:val="0"/>
              <w:adjustRightInd w:val="0"/>
              <w:contextualSpacing/>
              <w:rPr>
                <w:rFonts w:eastAsia="Calibri" w:cs="Times New Roman"/>
                <w:bCs/>
                <w:color w:val="000000"/>
                <w:lang w:eastAsia="en-US"/>
              </w:rPr>
            </w:pPr>
            <w:r w:rsidRPr="00EB6052">
              <w:rPr>
                <w:rFonts w:eastAsia="Calibri" w:cs="Times New Roman"/>
                <w:bCs/>
                <w:color w:val="000000"/>
                <w:sz w:val="22"/>
                <w:szCs w:val="22"/>
                <w:lang w:eastAsia="en-US"/>
              </w:rPr>
              <w:t xml:space="preserve">Булатов </w:t>
            </w:r>
            <w:proofErr w:type="spellStart"/>
            <w:r w:rsidRPr="00EB6052">
              <w:rPr>
                <w:rFonts w:eastAsia="Calibri" w:cs="Times New Roman"/>
                <w:bCs/>
                <w:color w:val="000000"/>
                <w:sz w:val="22"/>
                <w:szCs w:val="22"/>
                <w:lang w:eastAsia="en-US"/>
              </w:rPr>
              <w:t>Джамбулат</w:t>
            </w:r>
            <w:proofErr w:type="spellEnd"/>
            <w:r w:rsidRPr="00EB6052">
              <w:rPr>
                <w:rFonts w:eastAsia="Calibri" w:cs="Times New Roman"/>
                <w:bCs/>
                <w:color w:val="000000"/>
                <w:sz w:val="22"/>
                <w:szCs w:val="22"/>
                <w:lang w:eastAsia="en-US"/>
              </w:rPr>
              <w:t xml:space="preserve">      Викторович</w:t>
            </w:r>
            <w:r w:rsidRPr="00EB6052">
              <w:rPr>
                <w:rFonts w:eastAsia="Calibri" w:cs="Times New Roman"/>
                <w:color w:val="000000"/>
                <w:sz w:val="22"/>
                <w:szCs w:val="22"/>
                <w:lang w:eastAsia="en-US"/>
              </w:rPr>
              <w:t xml:space="preserve">                    </w:t>
            </w:r>
          </w:p>
          <w:p w:rsidR="00EB6052" w:rsidRPr="00EB6052" w:rsidRDefault="00EB6052" w:rsidP="00EB6052">
            <w:pPr>
              <w:autoSpaceDE w:val="0"/>
              <w:autoSpaceDN w:val="0"/>
              <w:adjustRightInd w:val="0"/>
              <w:contextualSpacing/>
              <w:rPr>
                <w:rFonts w:eastAsia="Calibri" w:cs="Times New Roman"/>
                <w:bCs/>
                <w:color w:val="000000"/>
                <w:lang w:eastAsia="en-US"/>
              </w:rPr>
            </w:pPr>
          </w:p>
          <w:p w:rsidR="00EB6052" w:rsidRPr="00EB6052" w:rsidRDefault="00EB6052" w:rsidP="00EB6052">
            <w:pPr>
              <w:autoSpaceDE w:val="0"/>
              <w:autoSpaceDN w:val="0"/>
              <w:adjustRightInd w:val="0"/>
              <w:contextualSpacing/>
              <w:rPr>
                <w:rFonts w:eastAsia="Calibri" w:cs="Times New Roman"/>
                <w:bCs/>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bCs/>
                <w:color w:val="000000"/>
                <w:sz w:val="22"/>
                <w:szCs w:val="22"/>
                <w:lang w:eastAsia="en-US"/>
              </w:rPr>
              <w:t>Соколова Светлана Юрьевна</w:t>
            </w:r>
            <w:r w:rsidRPr="00EB6052">
              <w:rPr>
                <w:rFonts w:eastAsia="Calibri" w:cs="Times New Roman"/>
                <w:color w:val="000000"/>
                <w:sz w:val="22"/>
                <w:szCs w:val="22"/>
                <w:lang w:eastAsia="en-US"/>
              </w:rPr>
              <w:t xml:space="preserve">                                 </w:t>
            </w:r>
          </w:p>
          <w:p w:rsidR="00EB6052" w:rsidRPr="00EB6052" w:rsidRDefault="00EB6052" w:rsidP="00EB6052">
            <w:pPr>
              <w:autoSpaceDE w:val="0"/>
              <w:autoSpaceDN w:val="0"/>
              <w:adjustRightInd w:val="0"/>
              <w:contextualSpacing/>
              <w:rPr>
                <w:rFonts w:eastAsia="Calibri" w:cs="Times New Roman"/>
                <w:b/>
                <w:bCs/>
                <w:color w:val="000000"/>
                <w:lang w:eastAsia="en-US"/>
              </w:rPr>
            </w:pPr>
          </w:p>
          <w:p w:rsidR="00EB6052" w:rsidRPr="00EB6052" w:rsidRDefault="00EB6052" w:rsidP="00EB6052">
            <w:pPr>
              <w:autoSpaceDE w:val="0"/>
              <w:autoSpaceDN w:val="0"/>
              <w:adjustRightInd w:val="0"/>
              <w:contextualSpacing/>
              <w:rPr>
                <w:rFonts w:eastAsia="Calibri" w:cs="Times New Roman"/>
                <w:bCs/>
                <w:color w:val="000000"/>
                <w:lang w:eastAsia="en-US"/>
              </w:rPr>
            </w:pPr>
          </w:p>
          <w:p w:rsidR="00EB6052" w:rsidRPr="00EB6052" w:rsidRDefault="00EB6052" w:rsidP="00EB6052">
            <w:pPr>
              <w:autoSpaceDE w:val="0"/>
              <w:autoSpaceDN w:val="0"/>
              <w:adjustRightInd w:val="0"/>
              <w:contextualSpacing/>
              <w:rPr>
                <w:rFonts w:eastAsia="Calibri" w:cs="Times New Roman"/>
                <w:bCs/>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bCs/>
                <w:color w:val="000000"/>
                <w:sz w:val="22"/>
                <w:szCs w:val="22"/>
                <w:lang w:eastAsia="en-US"/>
              </w:rPr>
              <w:t>Чайковский Артём Викторович</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Буланов Сергей Сергеевич</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bCs/>
                <w:color w:val="000000"/>
                <w:sz w:val="22"/>
                <w:szCs w:val="22"/>
                <w:lang w:eastAsia="en-US"/>
              </w:rPr>
              <w:t>Буланова Лилия Викторовна</w:t>
            </w:r>
            <w:r w:rsidRPr="00EB6052">
              <w:rPr>
                <w:rFonts w:eastAsia="Calibri" w:cs="Times New Roman"/>
                <w:color w:val="000000"/>
                <w:sz w:val="22"/>
                <w:szCs w:val="22"/>
                <w:lang w:eastAsia="en-US"/>
              </w:rPr>
              <w:t xml:space="preserve">   </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bCs/>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proofErr w:type="spellStart"/>
            <w:r w:rsidRPr="00EB6052">
              <w:rPr>
                <w:rFonts w:eastAsia="Calibri" w:cs="Times New Roman"/>
                <w:bCs/>
                <w:color w:val="000000"/>
                <w:sz w:val="22"/>
                <w:szCs w:val="22"/>
                <w:lang w:eastAsia="en-US"/>
              </w:rPr>
              <w:t>Бузурная</w:t>
            </w:r>
            <w:proofErr w:type="spellEnd"/>
            <w:r w:rsidRPr="00EB6052">
              <w:rPr>
                <w:rFonts w:eastAsia="Calibri" w:cs="Times New Roman"/>
                <w:bCs/>
                <w:color w:val="000000"/>
                <w:sz w:val="22"/>
                <w:szCs w:val="22"/>
                <w:lang w:eastAsia="en-US"/>
              </w:rPr>
              <w:t xml:space="preserve"> Ирина Викторовна</w:t>
            </w:r>
            <w:r w:rsidRPr="00EB6052">
              <w:rPr>
                <w:rFonts w:eastAsia="Calibri" w:cs="Times New Roman"/>
                <w:bCs/>
                <w:color w:val="000000"/>
                <w:sz w:val="22"/>
                <w:szCs w:val="22"/>
                <w:lang w:eastAsia="en-US"/>
              </w:rPr>
              <w:br/>
            </w: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xml:space="preserve">Андреев Михаил Вадимович </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b/>
                <w:bCs/>
                <w:color w:val="000000"/>
                <w:lang w:eastAsia="en-US"/>
              </w:rPr>
            </w:pPr>
            <w:r w:rsidRPr="00EB6052">
              <w:rPr>
                <w:rFonts w:eastAsia="Calibri" w:cs="Times New Roman"/>
                <w:b/>
                <w:bCs/>
                <w:color w:val="000000"/>
                <w:sz w:val="22"/>
                <w:szCs w:val="22"/>
                <w:lang w:eastAsia="en-US"/>
              </w:rPr>
              <w:t>Ответственный   секретарь комиссии:</w:t>
            </w: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bCs/>
                <w:color w:val="000000"/>
                <w:sz w:val="22"/>
                <w:szCs w:val="22"/>
                <w:lang w:eastAsia="en-US"/>
              </w:rPr>
              <w:t xml:space="preserve">Строганова Юлия                                    Владимировна </w:t>
            </w:r>
          </w:p>
        </w:tc>
        <w:tc>
          <w:tcPr>
            <w:tcW w:w="6747" w:type="dxa"/>
          </w:tcPr>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Начальник управления городского жилищного и коммунального хозяйства Администрации городского округа Электросталь Московской области</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Начальник Управления архитектуры и градостроительства</w:t>
            </w: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Администрации городского округа Электросталь Московской области</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-Начальник Управления по потребительскому рынку и сельскому хозяйству Администрации городского округа Электросталь Московской области</w:t>
            </w: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br/>
              <w:t xml:space="preserve"> - Начальник Управления по территориальной безопасности Администрации городского округа Электросталь Московской области</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Директор МКУ "Строительство, благоустройство, дорожное хозяйство"</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Начальник правового управления Администрации городского округа Электросталь Московской области</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Начальник финансового управления Администрации городского округа Электросталь Московской области</w:t>
            </w: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xml:space="preserve">- Секретарь Административной комиссии городского округа </w:t>
            </w:r>
            <w:r w:rsidRPr="00EB6052">
              <w:rPr>
                <w:rFonts w:eastAsia="Calibri" w:cs="Times New Roman"/>
                <w:color w:val="000000"/>
                <w:sz w:val="22"/>
                <w:szCs w:val="22"/>
                <w:lang w:eastAsia="en-US"/>
              </w:rPr>
              <w:br/>
              <w:t>Электросталь Московской области</w:t>
            </w: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p>
          <w:p w:rsidR="00EB6052" w:rsidRPr="00EB6052" w:rsidRDefault="00EB6052" w:rsidP="00EB6052">
            <w:pPr>
              <w:autoSpaceDE w:val="0"/>
              <w:autoSpaceDN w:val="0"/>
              <w:adjustRightInd w:val="0"/>
              <w:contextualSpacing/>
              <w:rPr>
                <w:rFonts w:eastAsia="Calibri" w:cs="Times New Roman"/>
                <w:color w:val="000000"/>
                <w:lang w:eastAsia="en-US"/>
              </w:rPr>
            </w:pPr>
            <w:r w:rsidRPr="00EB6052">
              <w:rPr>
                <w:rFonts w:eastAsia="Calibri" w:cs="Times New Roman"/>
                <w:color w:val="000000"/>
                <w:sz w:val="22"/>
                <w:szCs w:val="22"/>
                <w:lang w:eastAsia="en-US"/>
              </w:rPr>
              <w:t>- Начальник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w:t>
            </w:r>
          </w:p>
        </w:tc>
      </w:tr>
      <w:tr w:rsidR="00EB6052" w:rsidRPr="00EB6052" w:rsidTr="00453EEA">
        <w:trPr>
          <w:trHeight w:val="70"/>
        </w:trPr>
        <w:tc>
          <w:tcPr>
            <w:tcW w:w="2956" w:type="dxa"/>
          </w:tcPr>
          <w:p w:rsidR="00EB6052" w:rsidRPr="00EB6052" w:rsidRDefault="00EB6052" w:rsidP="00EB6052">
            <w:pPr>
              <w:autoSpaceDE w:val="0"/>
              <w:autoSpaceDN w:val="0"/>
              <w:adjustRightInd w:val="0"/>
              <w:rPr>
                <w:rFonts w:eastAsia="Calibri" w:cs="Times New Roman"/>
                <w:color w:val="000000"/>
                <w:sz w:val="23"/>
                <w:szCs w:val="23"/>
                <w:lang w:eastAsia="en-US"/>
              </w:rPr>
            </w:pPr>
          </w:p>
        </w:tc>
        <w:tc>
          <w:tcPr>
            <w:tcW w:w="6747" w:type="dxa"/>
          </w:tcPr>
          <w:p w:rsidR="00EB6052" w:rsidRPr="00EB6052" w:rsidRDefault="00EB6052" w:rsidP="00EB6052">
            <w:pPr>
              <w:autoSpaceDE w:val="0"/>
              <w:autoSpaceDN w:val="0"/>
              <w:adjustRightInd w:val="0"/>
              <w:rPr>
                <w:rFonts w:eastAsia="Calibri" w:cs="Times New Roman"/>
                <w:color w:val="000000"/>
                <w:sz w:val="23"/>
                <w:szCs w:val="23"/>
                <w:lang w:eastAsia="en-US"/>
              </w:rPr>
            </w:pPr>
          </w:p>
        </w:tc>
      </w:tr>
    </w:tbl>
    <w:p w:rsidR="00930E60" w:rsidRDefault="00930E60" w:rsidP="00EB6052">
      <w:pPr>
        <w:jc w:val="both"/>
        <w:rPr>
          <w:rFonts w:eastAsia="Calibri" w:cs="Times New Roman"/>
          <w:lang w:eastAsia="en-US"/>
        </w:rPr>
      </w:pPr>
    </w:p>
    <w:p w:rsidR="00930E60" w:rsidRDefault="00930E60" w:rsidP="00EB6052">
      <w:pPr>
        <w:jc w:val="both"/>
        <w:rPr>
          <w:rFonts w:eastAsia="Calibri" w:cs="Times New Roman"/>
          <w:lang w:eastAsia="en-US"/>
        </w:rPr>
      </w:pPr>
    </w:p>
    <w:p w:rsidR="00EB6052" w:rsidRPr="00EB6052" w:rsidRDefault="00EB6052" w:rsidP="00EB6052">
      <w:pPr>
        <w:spacing w:line="259" w:lineRule="auto"/>
        <w:ind w:firstLine="6237"/>
        <w:rPr>
          <w:rFonts w:eastAsia="Calibri" w:cs="Times New Roman"/>
          <w:lang w:eastAsia="en-US"/>
        </w:rPr>
      </w:pPr>
      <w:r w:rsidRPr="00EB6052">
        <w:rPr>
          <w:rFonts w:eastAsia="Calibri" w:cs="Times New Roman"/>
          <w:lang w:eastAsia="en-US"/>
        </w:rPr>
        <w:lastRenderedPageBreak/>
        <w:t>Приложение 2</w:t>
      </w:r>
    </w:p>
    <w:p w:rsidR="00EB6052" w:rsidRPr="00EB6052" w:rsidRDefault="00EB6052" w:rsidP="00EB6052">
      <w:pPr>
        <w:spacing w:line="259" w:lineRule="auto"/>
        <w:ind w:firstLine="6237"/>
        <w:rPr>
          <w:rFonts w:eastAsia="Calibri" w:cs="Times New Roman"/>
          <w:lang w:eastAsia="en-US"/>
        </w:rPr>
      </w:pPr>
      <w:r w:rsidRPr="00EB6052">
        <w:rPr>
          <w:rFonts w:eastAsia="Calibri" w:cs="Times New Roman"/>
          <w:lang w:eastAsia="en-US"/>
        </w:rPr>
        <w:t>УТВЕРЖДЕНО:</w:t>
      </w:r>
    </w:p>
    <w:p w:rsidR="00EB6052" w:rsidRPr="00EB6052" w:rsidRDefault="00EB6052" w:rsidP="00EB6052">
      <w:pPr>
        <w:spacing w:line="259" w:lineRule="auto"/>
        <w:ind w:firstLine="6237"/>
        <w:rPr>
          <w:rFonts w:eastAsia="Calibri" w:cs="Times New Roman"/>
          <w:lang w:eastAsia="en-US"/>
        </w:rPr>
      </w:pPr>
      <w:r w:rsidRPr="00EB6052">
        <w:rPr>
          <w:rFonts w:eastAsia="Calibri" w:cs="Times New Roman"/>
          <w:lang w:eastAsia="en-US"/>
        </w:rPr>
        <w:t xml:space="preserve"> постановлением Главы</w:t>
      </w:r>
    </w:p>
    <w:p w:rsidR="00EB6052" w:rsidRPr="00EB6052" w:rsidRDefault="00EB6052" w:rsidP="00EB6052">
      <w:pPr>
        <w:spacing w:line="259" w:lineRule="auto"/>
        <w:ind w:firstLine="6237"/>
        <w:rPr>
          <w:rFonts w:eastAsia="Calibri" w:cs="Times New Roman"/>
          <w:lang w:eastAsia="en-US"/>
        </w:rPr>
      </w:pPr>
      <w:r w:rsidRPr="00EB6052">
        <w:rPr>
          <w:rFonts w:eastAsia="Calibri" w:cs="Times New Roman"/>
          <w:lang w:eastAsia="en-US"/>
        </w:rPr>
        <w:t>городского округа Электросталь</w:t>
      </w:r>
    </w:p>
    <w:p w:rsidR="00EB6052" w:rsidRPr="00EB6052" w:rsidRDefault="00EB6052" w:rsidP="00EB6052">
      <w:pPr>
        <w:spacing w:line="259" w:lineRule="auto"/>
        <w:ind w:firstLine="6237"/>
        <w:rPr>
          <w:rFonts w:eastAsia="Calibri" w:cs="Times New Roman"/>
          <w:lang w:eastAsia="en-US"/>
        </w:rPr>
      </w:pPr>
      <w:r w:rsidRPr="00EB6052">
        <w:rPr>
          <w:rFonts w:eastAsia="Calibri" w:cs="Times New Roman"/>
          <w:lang w:eastAsia="en-US"/>
        </w:rPr>
        <w:t>Московской области</w:t>
      </w:r>
    </w:p>
    <w:p w:rsidR="00EB6052" w:rsidRPr="00EB6052" w:rsidRDefault="00EB6052" w:rsidP="00EB6052">
      <w:pPr>
        <w:spacing w:line="259" w:lineRule="auto"/>
        <w:ind w:firstLine="6237"/>
        <w:rPr>
          <w:rFonts w:eastAsia="Calibri" w:cs="Times New Roman"/>
          <w:lang w:eastAsia="en-US"/>
        </w:rPr>
      </w:pPr>
      <w:r w:rsidRPr="00EB6052">
        <w:rPr>
          <w:rFonts w:eastAsia="Calibri" w:cs="Times New Roman"/>
          <w:lang w:eastAsia="en-US"/>
        </w:rPr>
        <w:t xml:space="preserve">от </w:t>
      </w:r>
      <w:r w:rsidR="00930E60" w:rsidRPr="00930E60">
        <w:t>28.08.2024</w:t>
      </w:r>
      <w:r w:rsidR="00930E60">
        <w:t xml:space="preserve"> № </w:t>
      </w:r>
      <w:r w:rsidR="00930E60" w:rsidRPr="00930E60">
        <w:t>51/8</w:t>
      </w:r>
    </w:p>
    <w:p w:rsidR="00EB6052" w:rsidRPr="00EB6052" w:rsidRDefault="00EB6052" w:rsidP="00EB6052">
      <w:pPr>
        <w:spacing w:after="160" w:line="259" w:lineRule="auto"/>
        <w:jc w:val="center"/>
        <w:rPr>
          <w:rFonts w:eastAsia="Calibri" w:cs="Times New Roman"/>
          <w:lang w:eastAsia="en-US"/>
        </w:rPr>
      </w:pPr>
    </w:p>
    <w:p w:rsidR="00EB6052" w:rsidRPr="00EB6052" w:rsidRDefault="00EB6052" w:rsidP="00EB6052">
      <w:pPr>
        <w:spacing w:after="160" w:line="259" w:lineRule="auto"/>
        <w:jc w:val="center"/>
        <w:rPr>
          <w:rFonts w:eastAsia="Calibri" w:cs="Times New Roman"/>
          <w:lang w:eastAsia="en-US"/>
        </w:rPr>
      </w:pPr>
    </w:p>
    <w:p w:rsidR="00EB6052" w:rsidRPr="00EB6052" w:rsidRDefault="00EB6052" w:rsidP="00EB6052">
      <w:pPr>
        <w:contextualSpacing/>
        <w:jc w:val="center"/>
        <w:rPr>
          <w:rFonts w:eastAsia="Calibri" w:cs="Times New Roman"/>
          <w:lang w:eastAsia="en-US"/>
        </w:rPr>
      </w:pPr>
    </w:p>
    <w:p w:rsidR="00EB6052" w:rsidRPr="00EB6052" w:rsidRDefault="00EB6052" w:rsidP="00EB6052">
      <w:pPr>
        <w:contextualSpacing/>
        <w:jc w:val="center"/>
        <w:rPr>
          <w:rFonts w:eastAsia="Calibri" w:cs="Times New Roman"/>
          <w:lang w:eastAsia="en-US"/>
        </w:rPr>
      </w:pPr>
      <w:r w:rsidRPr="00EB6052">
        <w:rPr>
          <w:rFonts w:eastAsia="Calibri" w:cs="Times New Roman"/>
          <w:lang w:eastAsia="en-US"/>
        </w:rPr>
        <w:t>ПОЛОЖЕНИЕ</w:t>
      </w:r>
    </w:p>
    <w:p w:rsidR="00EB6052" w:rsidRPr="00EB6052" w:rsidRDefault="00EB6052" w:rsidP="00EB6052">
      <w:pPr>
        <w:contextualSpacing/>
        <w:jc w:val="center"/>
        <w:rPr>
          <w:rFonts w:eastAsia="Calibri" w:cs="Times New Roman"/>
          <w:lang w:eastAsia="en-US"/>
        </w:rPr>
      </w:pPr>
      <w:r w:rsidRPr="00EB6052">
        <w:rPr>
          <w:rFonts w:eastAsia="Calibri" w:cs="Times New Roman"/>
          <w:lang w:eastAsia="en-US"/>
        </w:rPr>
        <w:t>о межведомственной комиссии по устранению нецелевого использования земельных участков на территории городского округа Электросталь Московской области</w:t>
      </w:r>
    </w:p>
    <w:p w:rsidR="00EB6052" w:rsidRPr="00EB6052" w:rsidRDefault="00EB6052" w:rsidP="00EB6052">
      <w:pPr>
        <w:contextualSpacing/>
        <w:jc w:val="center"/>
        <w:rPr>
          <w:rFonts w:eastAsia="Calibri" w:cs="Times New Roman"/>
          <w:lang w:eastAsia="en-US"/>
        </w:rPr>
      </w:pPr>
    </w:p>
    <w:p w:rsidR="00EB6052" w:rsidRPr="00EB6052" w:rsidRDefault="00EB6052" w:rsidP="00EB6052">
      <w:pPr>
        <w:spacing w:after="160" w:line="259" w:lineRule="auto"/>
        <w:jc w:val="center"/>
        <w:rPr>
          <w:rFonts w:eastAsia="Calibri" w:cs="Times New Roman"/>
          <w:lang w:eastAsia="en-US"/>
        </w:rPr>
      </w:pPr>
      <w:r w:rsidRPr="00EB6052">
        <w:rPr>
          <w:rFonts w:eastAsia="Calibri" w:cs="Times New Roman"/>
          <w:lang w:eastAsia="en-US"/>
        </w:rPr>
        <w:t>1. Общие положения</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1.1. Межведомственная комиссия по устранению нецелевого использования земельных участков на территории городского округа Электросталь Московской области (далее – межведомственная комиссия) образована в целях обеспечения согласованного функционирования и взаимодействия подразделений Администрации городского округа Электросталь Московской области (далее-Администрация), направленных на устранение нецелевого использования земельных участков, расположенных на территории городского округа Электросталь Московской области (далее-городской округ).</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1.2. Межведомственная комиссия является коллегиальным совещательным органом, обеспечивающим взаимодействие подразделений Администрации по реализации мер, направленных на устранение нецелевого использования земельных участков, расположенных на территории городского округа.</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1.3. Межведомственная комиссия в своей деятельности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городского округа, а также настоящим Положением.</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1.4. Персональный состав межведомственной комиссии утверждается постановлением Главы городского округа.</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1.5. В состав межведомственной комиссии входит председатель межведомственной комиссии, заместители председателя межведомственной комиссии, секретарь межведомственной комиссии и иные члены межведомственной комиссии.</w:t>
      </w:r>
    </w:p>
    <w:p w:rsidR="00EB6052" w:rsidRPr="00EB6052" w:rsidRDefault="00EB6052" w:rsidP="00EB6052">
      <w:pPr>
        <w:contextualSpacing/>
        <w:jc w:val="both"/>
        <w:rPr>
          <w:rFonts w:eastAsia="Calibri" w:cs="Times New Roman"/>
          <w:lang w:eastAsia="en-US"/>
        </w:rPr>
      </w:pPr>
    </w:p>
    <w:p w:rsidR="00EB6052" w:rsidRPr="00EB6052" w:rsidRDefault="00EB6052" w:rsidP="00EB6052">
      <w:pPr>
        <w:contextualSpacing/>
        <w:jc w:val="center"/>
        <w:rPr>
          <w:rFonts w:eastAsia="Calibri" w:cs="Times New Roman"/>
          <w:lang w:eastAsia="en-US"/>
        </w:rPr>
      </w:pPr>
      <w:r w:rsidRPr="00EB6052">
        <w:rPr>
          <w:rFonts w:eastAsia="Calibri" w:cs="Times New Roman"/>
          <w:lang w:eastAsia="en-US"/>
        </w:rPr>
        <w:t>2. Основные задачи межведомственной комиссии</w:t>
      </w:r>
    </w:p>
    <w:p w:rsidR="00EB6052" w:rsidRPr="00EB6052" w:rsidRDefault="00EB6052" w:rsidP="00EB6052">
      <w:pPr>
        <w:contextualSpacing/>
        <w:jc w:val="center"/>
        <w:rPr>
          <w:rFonts w:eastAsia="Calibri" w:cs="Times New Roman"/>
          <w:lang w:eastAsia="en-US"/>
        </w:rPr>
      </w:pP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xml:space="preserve">2.1. Координация и обеспечение эффективного взаимодействия подразделений Администрации по реализации мер, направленных на устранение нецелевого использования земельных участков, расположенных на территории городского округа. </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2.2. Комиссионное рассмотрение фактов нецелевого использования земельных участков, расположенных на территории городского округа, выявленных муниципальным земельным контролем.</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2.3. Комиссионное принятие решений, направленных на устранение нецелевого использования земельных участков, расположенных на территории городского округа.</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2.4. Совершенствование механизмов выявления, профилактики и пресечения нецелевого использования земельных участков, расположенных на территории городского округа.</w:t>
      </w:r>
    </w:p>
    <w:p w:rsidR="00EB6052" w:rsidRPr="00EB6052" w:rsidRDefault="00EB6052" w:rsidP="00EB6052">
      <w:pPr>
        <w:contextualSpacing/>
        <w:jc w:val="both"/>
        <w:rPr>
          <w:rFonts w:eastAsia="Calibri" w:cs="Times New Roman"/>
          <w:lang w:eastAsia="en-US"/>
        </w:rPr>
      </w:pPr>
    </w:p>
    <w:p w:rsidR="00EB6052" w:rsidRPr="00EB6052" w:rsidRDefault="00EB6052" w:rsidP="00EB6052">
      <w:pPr>
        <w:contextualSpacing/>
        <w:jc w:val="center"/>
        <w:rPr>
          <w:rFonts w:eastAsia="Calibri" w:cs="Times New Roman"/>
          <w:lang w:eastAsia="en-US"/>
        </w:rPr>
      </w:pPr>
      <w:r w:rsidRPr="00EB6052">
        <w:rPr>
          <w:rFonts w:eastAsia="Calibri" w:cs="Times New Roman"/>
          <w:lang w:eastAsia="en-US"/>
        </w:rPr>
        <w:lastRenderedPageBreak/>
        <w:t>3. Права межведомственной комиссии</w:t>
      </w:r>
    </w:p>
    <w:p w:rsidR="00EB6052" w:rsidRPr="00EB6052" w:rsidRDefault="00EB6052" w:rsidP="00EB6052">
      <w:pPr>
        <w:contextualSpacing/>
        <w:jc w:val="both"/>
        <w:rPr>
          <w:rFonts w:eastAsia="Calibri" w:cs="Times New Roman"/>
          <w:lang w:eastAsia="en-US"/>
        </w:rPr>
      </w:pP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3.1. Привлекать к работе межведомственной комиссии руководителей и должностных лиц структурных подразделений Администрации.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3.2. Приглашать и заслушивать на заседаниях межведомственной комиссии правообладателей земельных участков, независимо от их организационно-правовой формы и формы собственности.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3.3. Запрашивать и получать в установленном порядке информацию (в том числе документы), необходимую для рассмотрения и решения вопросов, относящихся к компетенции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3.4. Коллегиально рассматривать факты нецелевого использования земельных участков, выявленных муниципальным земельным контролем.</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3.5. Коллегиально принимать решения о принятии административных мер воздействия, предусмотренных действующим законодательством, на правообладателей земельных участков с целью устранения нецелевого использования.</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3.6. Коллегиально разрабатывать «Дорожные карты» по приведению земельных участков с признаками нецелевого использования в соответствие с видом разрешенного использования.</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3.7. Создавать при необходимости рабочие группы для решения задач, вынесенных на рассмотрение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3.8. Приглашать представителей органов государственной власти на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p>
    <w:p w:rsidR="00EB6052" w:rsidRPr="00EB6052" w:rsidRDefault="00EB6052" w:rsidP="00EB6052">
      <w:pPr>
        <w:contextualSpacing/>
        <w:jc w:val="center"/>
        <w:rPr>
          <w:rFonts w:eastAsia="Calibri" w:cs="Times New Roman"/>
          <w:lang w:eastAsia="en-US"/>
        </w:rPr>
      </w:pPr>
      <w:r w:rsidRPr="00EB6052">
        <w:rPr>
          <w:rFonts w:eastAsia="Calibri" w:cs="Times New Roman"/>
          <w:lang w:eastAsia="en-US"/>
        </w:rPr>
        <w:t>4. Организация межведомственной комиссии</w:t>
      </w:r>
    </w:p>
    <w:p w:rsidR="00EB6052" w:rsidRPr="00EB6052" w:rsidRDefault="00EB6052" w:rsidP="00EB6052">
      <w:pPr>
        <w:contextualSpacing/>
        <w:jc w:val="both"/>
        <w:rPr>
          <w:rFonts w:eastAsia="Calibri" w:cs="Times New Roman"/>
          <w:lang w:eastAsia="en-US"/>
        </w:rPr>
      </w:pP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4.1 Председатель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xml:space="preserve">- возглавляет межведомственную комиссию; </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организует деятельность межведомственной комиссии, в том числе проведение ее заседаний, председательствует на заседаниях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несет персональную ответственность за выполнение возложенных на межведомственную комиссию задач;</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распределяет полномочия (обязанности) между заместителем председателя межведомственной комиссии, секретарем межведомственной комиссии и членами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вносит предложения в повестку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знакомится с материалами по вопросам, рассматриваемыми межведомственной комиссией;</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лично участвует в заседаниях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имеет право решающего голоса на заседаниях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формирует рабочие группы из состава членов межведомственной комиссии для оперативного решения возложенных на нее задач, назначает руководителей указанных рабочих групп;</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организует планирование деятельности межведомственной комиссии и утверждает план ее работы;</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определяет дату, время и место проведения заседания межведомственной комиссии, а также повестку дня ее заседания;</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принимает решения, обеспечивающие деятельность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подписывает протоколы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подписывает документы от имени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организует контроль за выполнением решений, принятых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lastRenderedPageBreak/>
        <w:t>В случае временного отсутствия председателя межведомственной комиссии его обязанности по поручению председателя межведомственной комиссии исполняют заместители председателя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4.2 Заместители председателя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вносят предложения в повестку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знакомятся с материалами по вопросам, рассматриваемыми межведомственной комиссией;</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лично участвуют в заседаниях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вносят предложения по вопросам, находящимся в компетенции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xml:space="preserve">- выполняют поручения межведомственной комиссии и ее председателя либо лица, исполняющего его обязанности; </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участвуют в подготовке вопросов к заседанию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осуществляют необходимые меры по исполнению решений межведомственной комиссии и контролю за их реализацией;</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4.3. Члены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вносят предложения в повестку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знакомятся с материалами по вопросам, рассматриваемыми межведомственной комиссией;</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лично участвуют в заседаниях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вносят предложения по вопросам, находящимся в компетенции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выполняют поручения межведомственной комиссии, ее председателя, заместителя председателя либо лиц, исполняющих их обязанности;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участвуют в подготовке вопросов к заседанию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осуществляют необходимые меры по выполнению решений межведомственной комиссии и контролю за их реализацией.</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4.4. Секретарь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вносит предложения в повестку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знакомится с материалами по вопросам, рассматриваемыми межведомственной комиссией;</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лично участвует в заседаниях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вносит предложения по вопросам, находящимся в компетенции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выполняет поручения межведомственной комиссии, ее председателя, заместителя председателя, либо лиц, исполняющих их обязанности;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готовит проекты решений и другие материалы к заседанию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организует подготовку заседания межведомственной комиссии, в том числе извещает членов межведомственной комиссии и приглашенных на ее заседание лиц о дате, времени и месте проведения, и повестке дня заседания межведомственной комиссии, рассылает документы, их проекты и иные материалы, подлежащие обсуждению;</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ведет протокол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подписывает протокол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готовит проекты документов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обеспечивает ведение делопроизводства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xml:space="preserve">- осуществляет контроль за выполнением решений межведомственной комиссии. </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4.5. В случае временного отсутствия секретаря межведомственной комиссии его обязанности по поручению председателя Межведомственной комиссии исполняет один из членов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lastRenderedPageBreak/>
        <w:t>4.6. Решения межведомственной комиссии оформляются протоколами и подписываются председателем и секретарем межведомственной комиссии либо лицами, исполняющими их обязанности.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4.7. В случае если в протоколе межведомственной комиссии определены поручения, то в обязательном порядке указываются сроки исполнения и лица ответственные за исполнение данного поручения.</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4.8. О ходе исполнения поручения, указанного в протоколе межведомственной комиссии, ответственный сотрудник отчитывается Председателю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4.9. Каждый член межведомственной комиссии имеет один голос. Решения межведомственной комиссии принимаются открытым голосованием простым большинством голосов от числа членов межведомственной комиссии, присутствующих на заседании.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В случае равенства голосов голос председательствующего на заседании межведомственной комиссии является решающим.</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При несогласии с принятым межведомственной комиссии решением член межведомственной комиссии вправе изложить в письменной форме свое особое мнение, которое подлежит обязательному приобщению к соответствующему протоколу заседания межведомственной комиссии.</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4.10. Заседание Межведомственной комиссии проводятся по мере необходимости, но не реже одного раза в месяц.</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Заседания межведомственной комиссии могут проводится в форме выездных заседаний.</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4.11. Копии протоколов заседаний (решений) межведомственной комиссии рассылаются членам межведомственной комиссии и другим заинтересованным лицам секретарем межведомственной комиссии в трехдневный срок после проведения соответствующего заседания.</w:t>
      </w: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4.12. Организационно-техническое и информационное обеспечение деятельности межведомственной комиссии осуществляет Комитет имущественных отношений Администрации городского округа Электросталь Московской области.</w:t>
      </w:r>
    </w:p>
    <w:p w:rsidR="00EB6052" w:rsidRPr="00EB6052" w:rsidRDefault="00EB6052" w:rsidP="00EB6052">
      <w:pPr>
        <w:ind w:firstLine="709"/>
        <w:contextualSpacing/>
        <w:jc w:val="both"/>
        <w:rPr>
          <w:rFonts w:eastAsia="Calibri" w:cs="Times New Roman"/>
          <w:lang w:eastAsia="en-US"/>
        </w:rPr>
      </w:pPr>
    </w:p>
    <w:p w:rsidR="00EB6052" w:rsidRPr="00EB6052" w:rsidRDefault="00EB6052" w:rsidP="00EB6052">
      <w:pPr>
        <w:contextualSpacing/>
        <w:jc w:val="center"/>
        <w:rPr>
          <w:rFonts w:eastAsia="Calibri" w:cs="Times New Roman"/>
          <w:lang w:eastAsia="en-US"/>
        </w:rPr>
      </w:pPr>
      <w:r w:rsidRPr="00EB6052">
        <w:rPr>
          <w:rFonts w:eastAsia="Calibri" w:cs="Times New Roman"/>
          <w:lang w:eastAsia="en-US"/>
        </w:rPr>
        <w:t>5. Порядок прекращения деятельности</w:t>
      </w:r>
    </w:p>
    <w:p w:rsidR="00EB6052" w:rsidRPr="00EB6052" w:rsidRDefault="00EB6052" w:rsidP="00EB6052">
      <w:pPr>
        <w:contextualSpacing/>
        <w:jc w:val="both"/>
        <w:rPr>
          <w:rFonts w:eastAsia="Calibri" w:cs="Times New Roman"/>
          <w:lang w:eastAsia="en-US"/>
        </w:rPr>
      </w:pPr>
    </w:p>
    <w:p w:rsidR="00EB6052" w:rsidRPr="00EB6052" w:rsidRDefault="00EB6052" w:rsidP="00EB6052">
      <w:pPr>
        <w:ind w:firstLine="709"/>
        <w:contextualSpacing/>
        <w:jc w:val="both"/>
        <w:rPr>
          <w:rFonts w:eastAsia="Calibri" w:cs="Times New Roman"/>
          <w:lang w:eastAsia="en-US"/>
        </w:rPr>
      </w:pPr>
      <w:r w:rsidRPr="00EB6052">
        <w:rPr>
          <w:rFonts w:eastAsia="Calibri" w:cs="Times New Roman"/>
          <w:lang w:eastAsia="en-US"/>
        </w:rPr>
        <w:t xml:space="preserve">5.1. Межведомственная комиссия прекращает свою деятельность на основании постановления Главы городского округа. </w:t>
      </w:r>
    </w:p>
    <w:p w:rsidR="00EB6052" w:rsidRPr="00EB6052" w:rsidRDefault="00EB6052" w:rsidP="00EB6052">
      <w:pPr>
        <w:contextualSpacing/>
        <w:jc w:val="both"/>
        <w:rPr>
          <w:rFonts w:eastAsia="Calibri" w:cs="Times New Roman"/>
          <w:lang w:eastAsia="en-US"/>
        </w:rPr>
      </w:pPr>
      <w:bookmarkStart w:id="0" w:name="_GoBack"/>
      <w:bookmarkEnd w:id="0"/>
    </w:p>
    <w:sectPr w:rsidR="00EB6052" w:rsidRPr="00EB6052" w:rsidSect="00DB6C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E302B"/>
    <w:rsid w:val="001E5573"/>
    <w:rsid w:val="00327C41"/>
    <w:rsid w:val="00394485"/>
    <w:rsid w:val="003A218B"/>
    <w:rsid w:val="00494F9E"/>
    <w:rsid w:val="00545316"/>
    <w:rsid w:val="00566915"/>
    <w:rsid w:val="007055F8"/>
    <w:rsid w:val="00930E60"/>
    <w:rsid w:val="009E302B"/>
    <w:rsid w:val="00CC4980"/>
    <w:rsid w:val="00DB6C51"/>
    <w:rsid w:val="00EB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B38E7-6F33-43AC-9937-33B95DE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2B"/>
    <w:pPr>
      <w:spacing w:after="0" w:line="240" w:lineRule="auto"/>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02B"/>
    <w:rPr>
      <w:rFonts w:ascii="Tahoma" w:hAnsi="Tahoma" w:cs="Tahoma"/>
      <w:sz w:val="16"/>
      <w:szCs w:val="16"/>
    </w:rPr>
  </w:style>
  <w:style w:type="character" w:customStyle="1" w:styleId="a4">
    <w:name w:val="Текст выноски Знак"/>
    <w:basedOn w:val="a0"/>
    <w:link w:val="a3"/>
    <w:uiPriority w:val="99"/>
    <w:semiHidden/>
    <w:rsid w:val="009E302B"/>
    <w:rPr>
      <w:rFonts w:ascii="Tahoma" w:eastAsia="Times New Roman" w:hAnsi="Tahoma" w:cs="Tahoma"/>
      <w:sz w:val="16"/>
      <w:szCs w:val="16"/>
      <w:lang w:eastAsia="ru-RU"/>
    </w:rPr>
  </w:style>
  <w:style w:type="character" w:styleId="a5">
    <w:name w:val="Hyperlink"/>
    <w:basedOn w:val="a0"/>
    <w:uiPriority w:val="99"/>
    <w:unhideWhenUsed/>
    <w:rsid w:val="001E55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ektrosta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Татьяна Побежимова</cp:lastModifiedBy>
  <cp:revision>8</cp:revision>
  <cp:lastPrinted>2024-08-28T11:14:00Z</cp:lastPrinted>
  <dcterms:created xsi:type="dcterms:W3CDTF">2021-02-08T12:01:00Z</dcterms:created>
  <dcterms:modified xsi:type="dcterms:W3CDTF">2024-08-30T09:05:00Z</dcterms:modified>
</cp:coreProperties>
</file>