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CA" w:rsidRPr="007338CA" w:rsidRDefault="007338CA" w:rsidP="007338CA">
      <w:pPr>
        <w:pStyle w:val="a8"/>
        <w:shd w:val="clear" w:color="auto" w:fill="FFFFFF"/>
        <w:spacing w:before="0" w:beforeAutospacing="0" w:line="360" w:lineRule="auto"/>
        <w:ind w:firstLine="284"/>
        <w:jc w:val="center"/>
        <w:rPr>
          <w:b/>
          <w:sz w:val="36"/>
          <w:szCs w:val="28"/>
        </w:rPr>
      </w:pPr>
      <w:bookmarkStart w:id="0" w:name="_GoBack"/>
      <w:bookmarkEnd w:id="0"/>
      <w:r w:rsidRPr="007338CA">
        <w:rPr>
          <w:b/>
          <w:sz w:val="36"/>
          <w:szCs w:val="28"/>
        </w:rPr>
        <w:t xml:space="preserve">Отделение СФР предоставило 11 жителям региона с нарушениями зрения собак-поводырей </w:t>
      </w:r>
    </w:p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7338CA" w:rsidRPr="007338CA" w:rsidRDefault="00BC69B8" w:rsidP="007338CA">
      <w:pPr>
        <w:pStyle w:val="a8"/>
        <w:spacing w:line="360" w:lineRule="auto"/>
        <w:ind w:firstLine="709"/>
        <w:jc w:val="both"/>
        <w:rPr>
          <w:i/>
          <w:sz w:val="28"/>
          <w:szCs w:val="28"/>
        </w:rPr>
      </w:pPr>
      <w:r w:rsidRPr="007338CA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333F8" w:rsidRPr="007338CA">
        <w:rPr>
          <w:spacing w:val="2"/>
          <w:sz w:val="28"/>
          <w:szCs w:val="28"/>
        </w:rPr>
        <w:t xml:space="preserve">сообщает, что </w:t>
      </w:r>
      <w:r w:rsidR="007338CA" w:rsidRPr="007338CA">
        <w:rPr>
          <w:rStyle w:val="ad"/>
          <w:i w:val="0"/>
          <w:sz w:val="28"/>
          <w:szCs w:val="28"/>
        </w:rPr>
        <w:t xml:space="preserve">с 15 октября  по 13 ноября в России проходит Месячник белой трости. Он </w:t>
      </w:r>
      <w:r w:rsidR="007338CA" w:rsidRPr="007338CA">
        <w:rPr>
          <w:sz w:val="28"/>
          <w:szCs w:val="28"/>
        </w:rPr>
        <w:t>напоминает о том, что среди нас есть особенные люди, нуждающиеся во внимании и поддержке.</w:t>
      </w:r>
    </w:p>
    <w:p w:rsidR="007338CA" w:rsidRPr="007338CA" w:rsidRDefault="007338CA" w:rsidP="007338C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8CA">
        <w:rPr>
          <w:sz w:val="28"/>
          <w:szCs w:val="28"/>
        </w:rPr>
        <w:t>Отделение СФР по Москве и Московской области оказывает комплексную поддержку слабовидящим жителям региона, в которую входит назначение пенсий, социальных выплат и обеспечение техническими средствами реабилитации (ТСР).</w:t>
      </w:r>
    </w:p>
    <w:p w:rsidR="007338CA" w:rsidRPr="007338CA" w:rsidRDefault="007338CA" w:rsidP="007338C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8CA">
        <w:rPr>
          <w:sz w:val="28"/>
          <w:szCs w:val="28"/>
        </w:rPr>
        <w:t xml:space="preserve">Право на обеспечение такими ТСР, как собаки-поводыри, есть у граждан с инвалидностью I группы по зрению, у которых необходимость в четвероногом помощнике прописана в индивидуальной программе реабилитации и абилитации (ИПРА). </w:t>
      </w:r>
    </w:p>
    <w:p w:rsidR="007338CA" w:rsidRPr="007338CA" w:rsidRDefault="007338CA" w:rsidP="007338C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8CA">
        <w:rPr>
          <w:sz w:val="28"/>
          <w:szCs w:val="28"/>
        </w:rPr>
        <w:t xml:space="preserve">«На сегодняшний день Отделение СФР по Москве и Московской области предоставило 11 собак-поводырей жителям региона, — отметил заместитель управляющего Отделением СФР по Москве и Московской области </w:t>
      </w:r>
      <w:r w:rsidRPr="007338CA">
        <w:rPr>
          <w:b/>
          <w:sz w:val="28"/>
          <w:szCs w:val="28"/>
        </w:rPr>
        <w:t>Алексей Путин.</w:t>
      </w:r>
      <w:r w:rsidRPr="007338CA">
        <w:rPr>
          <w:sz w:val="28"/>
          <w:szCs w:val="28"/>
        </w:rPr>
        <w:t xml:space="preserve"> — Кроме того, мы предоставляем компенсацию на содержание и ветеринарное сопровождение таких животных. Ее размер ежегодно индексируется, в этом году он составляет 34 550 руб. 26 коп.».</w:t>
      </w:r>
    </w:p>
    <w:p w:rsidR="007338CA" w:rsidRPr="007338CA" w:rsidRDefault="007338CA" w:rsidP="007338C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8CA">
        <w:rPr>
          <w:sz w:val="28"/>
          <w:szCs w:val="28"/>
        </w:rPr>
        <w:t xml:space="preserve">Подать заявление на получение четвероногого помощника можно в клиентской службе Отделения СФР по Москве и Московской области, где </w:t>
      </w:r>
      <w:r w:rsidRPr="007338CA">
        <w:rPr>
          <w:sz w:val="28"/>
          <w:szCs w:val="28"/>
        </w:rPr>
        <w:lastRenderedPageBreak/>
        <w:t>гражданина сначала поставят на учет, а потом обеспечат поводырем. Для этого понадобятся паспорт и ИПРА. Кроме того, нужно будет заполнить специальную анкету. По ней, с учетом физических особенностей будущего хозяина и его характера, будет подобрано наиболее подходящее животное.</w:t>
      </w:r>
    </w:p>
    <w:p w:rsidR="007338CA" w:rsidRPr="007338CA" w:rsidRDefault="007338CA" w:rsidP="007338C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38CA">
        <w:rPr>
          <w:sz w:val="28"/>
          <w:szCs w:val="28"/>
        </w:rPr>
        <w:t>Одно из главных требований к собакам-поводырям – стрессоустойчивость и умение сосредоточиться на нуждах своего владельца. Чаще всего такие характеристики свойственны лабрадорам, золотистым ретриверам и немецким овчаркам.</w:t>
      </w:r>
    </w:p>
    <w:p w:rsidR="007338CA" w:rsidRPr="007338CA" w:rsidRDefault="007338CA" w:rsidP="007338C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color w:val="212121"/>
          <w:sz w:val="28"/>
          <w:szCs w:val="28"/>
          <w:shd w:val="clear" w:color="auto" w:fill="FFFFFF"/>
        </w:rPr>
      </w:pPr>
      <w:r w:rsidRPr="007338CA">
        <w:rPr>
          <w:b/>
          <w:i/>
          <w:color w:val="212121"/>
          <w:sz w:val="28"/>
          <w:szCs w:val="28"/>
          <w:shd w:val="clear" w:color="auto" w:fill="FFFFFF"/>
        </w:rPr>
        <w:t>По всем вопросам, относящимся к компетенции</w:t>
      </w:r>
      <w:r w:rsidRPr="007338CA">
        <w:rPr>
          <w:sz w:val="28"/>
          <w:szCs w:val="28"/>
        </w:rPr>
        <w:t xml:space="preserve"> </w:t>
      </w:r>
      <w:r w:rsidRPr="007338CA">
        <w:rPr>
          <w:b/>
          <w:i/>
          <w:color w:val="212121"/>
          <w:sz w:val="28"/>
          <w:szCs w:val="28"/>
          <w:shd w:val="clear" w:color="auto" w:fill="FFFFFF"/>
        </w:rPr>
        <w:t>Отделения СФР по Москве и Московской области, вы всегда можете обратиться в единый контакт-центр по взаимодействию с гражданами по телефону — 8 (800)100-00-01 (работает круглосуточно, звонок бесплатный).</w:t>
      </w:r>
    </w:p>
    <w:p w:rsidR="007338CA" w:rsidRPr="007338CA" w:rsidRDefault="007338CA" w:rsidP="007338C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338CA">
        <w:rPr>
          <w:color w:val="212121"/>
          <w:sz w:val="28"/>
          <w:szCs w:val="28"/>
          <w:shd w:val="clear" w:color="auto" w:fill="FFFFFF"/>
        </w:rPr>
        <w:t xml:space="preserve">Отделение СФР по Москве и Московской области в социальных сетях: </w:t>
      </w:r>
    </w:p>
    <w:p w:rsidR="007338CA" w:rsidRPr="007338CA" w:rsidRDefault="007338CA" w:rsidP="007338C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7338CA">
        <w:rPr>
          <w:i/>
          <w:color w:val="212121"/>
          <w:sz w:val="28"/>
          <w:szCs w:val="28"/>
        </w:rPr>
        <w:t xml:space="preserve">ВКонтакте – </w:t>
      </w:r>
      <w:hyperlink r:id="rId7" w:history="1">
        <w:r w:rsidRPr="007338CA">
          <w:rPr>
            <w:rStyle w:val="a7"/>
            <w:i/>
            <w:sz w:val="28"/>
            <w:szCs w:val="28"/>
          </w:rPr>
          <w:t>https://vk.com/sfr.moskva.i.moskovskaya.oblast</w:t>
        </w:r>
      </w:hyperlink>
      <w:r w:rsidRPr="007338CA">
        <w:rPr>
          <w:i/>
          <w:color w:val="212121"/>
          <w:sz w:val="28"/>
          <w:szCs w:val="28"/>
        </w:rPr>
        <w:t xml:space="preserve"> </w:t>
      </w:r>
    </w:p>
    <w:p w:rsidR="007338CA" w:rsidRPr="007338CA" w:rsidRDefault="007338CA" w:rsidP="007338C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7338CA">
        <w:rPr>
          <w:i/>
          <w:color w:val="212121"/>
          <w:sz w:val="28"/>
          <w:szCs w:val="28"/>
        </w:rPr>
        <w:t xml:space="preserve">Одноклассники – </w:t>
      </w:r>
      <w:hyperlink r:id="rId8" w:history="1">
        <w:r w:rsidRPr="007338CA">
          <w:rPr>
            <w:rStyle w:val="a7"/>
            <w:i/>
            <w:sz w:val="28"/>
            <w:szCs w:val="28"/>
          </w:rPr>
          <w:t>https://ok.ru/sfr.msk.i.moskobl</w:t>
        </w:r>
      </w:hyperlink>
      <w:r w:rsidRPr="007338CA">
        <w:rPr>
          <w:i/>
          <w:color w:val="212121"/>
          <w:sz w:val="28"/>
          <w:szCs w:val="28"/>
        </w:rPr>
        <w:t xml:space="preserve"> </w:t>
      </w:r>
    </w:p>
    <w:p w:rsidR="007338CA" w:rsidRPr="007338CA" w:rsidRDefault="007338CA" w:rsidP="007338C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7338CA">
        <w:rPr>
          <w:i/>
          <w:color w:val="212121"/>
          <w:sz w:val="28"/>
          <w:szCs w:val="28"/>
        </w:rPr>
        <w:t xml:space="preserve">Телеграм – </w:t>
      </w:r>
      <w:hyperlink r:id="rId9" w:history="1">
        <w:r w:rsidRPr="007338CA">
          <w:rPr>
            <w:rStyle w:val="a7"/>
            <w:i/>
            <w:sz w:val="28"/>
            <w:szCs w:val="28"/>
          </w:rPr>
          <w:t>https://t.me/sfr_moskva_i_moskovskayaoblast</w:t>
        </w:r>
      </w:hyperlink>
      <w:r w:rsidRPr="007338CA">
        <w:rPr>
          <w:sz w:val="28"/>
          <w:szCs w:val="28"/>
        </w:rPr>
        <w:t>.</w:t>
      </w:r>
      <w:r w:rsidRPr="007338CA">
        <w:rPr>
          <w:i/>
          <w:color w:val="212121"/>
          <w:sz w:val="28"/>
          <w:szCs w:val="28"/>
        </w:rPr>
        <w:t xml:space="preserve"> </w:t>
      </w:r>
    </w:p>
    <w:p w:rsidR="009F7032" w:rsidRPr="002333F8" w:rsidRDefault="009F7032" w:rsidP="007338CA">
      <w:pPr>
        <w:spacing w:before="100" w:beforeAutospacing="1" w:after="100" w:afterAutospacing="1" w:line="360" w:lineRule="auto"/>
        <w:ind w:firstLine="709"/>
        <w:jc w:val="both"/>
        <w:rPr>
          <w:i/>
          <w:color w:val="212121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E4" w:rsidRDefault="00261CE4" w:rsidP="00E60B04">
      <w:pPr>
        <w:spacing w:after="0" w:line="240" w:lineRule="auto"/>
      </w:pPr>
      <w:r>
        <w:separator/>
      </w:r>
    </w:p>
  </w:endnote>
  <w:endnote w:type="continuationSeparator" w:id="0">
    <w:p w:rsidR="00261CE4" w:rsidRDefault="00261CE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E4" w:rsidRDefault="00261CE4" w:rsidP="00E60B04">
      <w:pPr>
        <w:spacing w:after="0" w:line="240" w:lineRule="auto"/>
      </w:pPr>
      <w:r>
        <w:separator/>
      </w:r>
    </w:p>
  </w:footnote>
  <w:footnote w:type="continuationSeparator" w:id="0">
    <w:p w:rsidR="00261CE4" w:rsidRDefault="00261CE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1CE4">
      <w:pict>
        <v:rect id="_x0000_i1025" style="width:350.6pt;height:.05pt;flip:y" o:hrpct="944" o:hralign="center" o:hrstd="t" o:hr="t" fillcolor="gray" stroked="f"/>
      </w:pict>
    </w:r>
    <w:r w:rsidR="00031C0E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B77F34"/>
    <w:multiLevelType w:val="hybridMultilevel"/>
    <w:tmpl w:val="8C785F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1C0E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E458C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333F8"/>
    <w:rsid w:val="00242883"/>
    <w:rsid w:val="002462D0"/>
    <w:rsid w:val="002518D5"/>
    <w:rsid w:val="00251D04"/>
    <w:rsid w:val="002524DB"/>
    <w:rsid w:val="0025648C"/>
    <w:rsid w:val="00261CE4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3E11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8CA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65E37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5EE5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550CF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9F7032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B4E16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11992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06A3A-3779-4492-810E-8F58BAA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2024-10-17T06:00:00Z</cp:lastPrinted>
  <dcterms:created xsi:type="dcterms:W3CDTF">2024-10-17T13:06:00Z</dcterms:created>
  <dcterms:modified xsi:type="dcterms:W3CDTF">2024-10-17T13:06:00Z</dcterms:modified>
</cp:coreProperties>
</file>