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E4" w:rsidRPr="00A818E4" w:rsidRDefault="00DF5B7F" w:rsidP="00917859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Отделение </w:t>
      </w:r>
      <w:proofErr w:type="spellStart"/>
      <w:r>
        <w:rPr>
          <w:rFonts w:ascii="Times New Roman" w:hAnsi="Times New Roman" w:cs="Times New Roman"/>
          <w:color w:val="000000" w:themeColor="text1"/>
        </w:rPr>
        <w:t>Соцфонда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по Москве и области</w:t>
      </w:r>
      <w:r w:rsidR="00A818E4" w:rsidRPr="00A818E4">
        <w:rPr>
          <w:rFonts w:ascii="Times New Roman" w:hAnsi="Times New Roman" w:cs="Times New Roman"/>
          <w:color w:val="000000" w:themeColor="text1"/>
        </w:rPr>
        <w:t xml:space="preserve"> начнет предост</w:t>
      </w:r>
      <w:r w:rsidR="00E22778">
        <w:rPr>
          <w:rFonts w:ascii="Times New Roman" w:hAnsi="Times New Roman" w:cs="Times New Roman"/>
          <w:color w:val="000000" w:themeColor="text1"/>
        </w:rPr>
        <w:t>авлять выплаты почетным донорам</w:t>
      </w:r>
      <w:r w:rsidR="00A818E4" w:rsidRPr="00A818E4">
        <w:rPr>
          <w:rFonts w:ascii="Times New Roman" w:hAnsi="Times New Roman" w:cs="Times New Roman"/>
          <w:color w:val="000000" w:themeColor="text1"/>
        </w:rPr>
        <w:t xml:space="preserve"> и людям с поствакцинальными осложнениями</w:t>
      </w:r>
    </w:p>
    <w:p w:rsidR="000A061C" w:rsidRDefault="00DF5B7F" w:rsidP="00A818E4">
      <w:pPr>
        <w:pStyle w:val="aff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С 2027 года </w:t>
      </w:r>
      <w:r w:rsidR="00A818E4" w:rsidRPr="00A818E4">
        <w:rPr>
          <w:color w:val="000000" w:themeColor="text1"/>
        </w:rPr>
        <w:t xml:space="preserve">Социальный фонд </w:t>
      </w:r>
      <w:r w:rsidR="000500AE">
        <w:rPr>
          <w:color w:val="000000" w:themeColor="text1"/>
        </w:rPr>
        <w:t xml:space="preserve">получит полномочия </w:t>
      </w:r>
      <w:r w:rsidR="00A818E4" w:rsidRPr="00A818E4">
        <w:rPr>
          <w:color w:val="000000" w:themeColor="text1"/>
        </w:rPr>
        <w:t>по предоставлению ежегодной выплаты почетным донорам</w:t>
      </w:r>
      <w:r w:rsidR="000A061C">
        <w:rPr>
          <w:color w:val="000000" w:themeColor="text1"/>
        </w:rPr>
        <w:t xml:space="preserve"> России</w:t>
      </w:r>
      <w:r w:rsidR="000500AE">
        <w:rPr>
          <w:color w:val="000000" w:themeColor="text1"/>
        </w:rPr>
        <w:t xml:space="preserve"> – это предусмотрено новым федеральным законом</w:t>
      </w:r>
      <w:r w:rsidR="00A818E4" w:rsidRPr="00A818E4">
        <w:rPr>
          <w:color w:val="000000" w:themeColor="text1"/>
        </w:rPr>
        <w:t xml:space="preserve">. Фонд также начнет </w:t>
      </w:r>
      <w:r w:rsidR="00D6090C">
        <w:rPr>
          <w:color w:val="000000" w:themeColor="text1"/>
        </w:rPr>
        <w:t xml:space="preserve">выплачивать </w:t>
      </w:r>
      <w:r w:rsidR="00A818E4" w:rsidRPr="00A818E4">
        <w:rPr>
          <w:color w:val="000000" w:themeColor="text1"/>
        </w:rPr>
        <w:t xml:space="preserve">пособия для людей с </w:t>
      </w:r>
      <w:r w:rsidR="000500AE">
        <w:rPr>
          <w:color w:val="000000" w:themeColor="text1"/>
        </w:rPr>
        <w:t xml:space="preserve">поствакцинальными </w:t>
      </w:r>
      <w:r w:rsidR="00A818E4" w:rsidRPr="00A818E4">
        <w:rPr>
          <w:color w:val="000000" w:themeColor="text1"/>
        </w:rPr>
        <w:t xml:space="preserve">осложнениями. </w:t>
      </w:r>
      <w:r w:rsidR="000A061C">
        <w:rPr>
          <w:color w:val="000000" w:themeColor="text1"/>
        </w:rPr>
        <w:t>Выплаты будут назначать</w:t>
      </w:r>
      <w:r w:rsidR="000500AE">
        <w:rPr>
          <w:color w:val="000000" w:themeColor="text1"/>
        </w:rPr>
        <w:t>ся</w:t>
      </w:r>
      <w:r w:rsidR="000A061C">
        <w:rPr>
          <w:color w:val="000000" w:themeColor="text1"/>
        </w:rPr>
        <w:t xml:space="preserve"> </w:t>
      </w:r>
      <w:r w:rsidR="000A061C" w:rsidRPr="000A061C">
        <w:rPr>
          <w:color w:val="000000" w:themeColor="text1"/>
        </w:rPr>
        <w:t xml:space="preserve">в </w:t>
      </w:r>
      <w:proofErr w:type="spellStart"/>
      <w:r w:rsidR="000A061C" w:rsidRPr="000A061C">
        <w:rPr>
          <w:color w:val="000000" w:themeColor="text1"/>
        </w:rPr>
        <w:t>беззаявительном</w:t>
      </w:r>
      <w:proofErr w:type="spellEnd"/>
      <w:r w:rsidR="000A061C" w:rsidRPr="000A061C">
        <w:rPr>
          <w:color w:val="000000" w:themeColor="text1"/>
        </w:rPr>
        <w:t xml:space="preserve"> порядке.</w:t>
      </w:r>
    </w:p>
    <w:p w:rsidR="00A818E4" w:rsidRPr="00A818E4" w:rsidRDefault="000500AE" w:rsidP="00A818E4">
      <w:pPr>
        <w:pStyle w:val="aff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К настоящему времени СФР </w:t>
      </w:r>
      <w:r w:rsidR="00A818E4" w:rsidRPr="00A818E4">
        <w:rPr>
          <w:color w:val="000000" w:themeColor="text1"/>
        </w:rPr>
        <w:t>принял 72 различные меры, которые раньше относились к компетенции других ведомств и органов власти. Это детские пособия, выплаты пострадавшим от радиации, отдельные выплаты семьям силовиков и другие меры. После приема новых функций Социальный фонд выстраивает их в единую систему с прозрачными и понятными стандартами.</w:t>
      </w:r>
    </w:p>
    <w:p w:rsidR="00A818E4" w:rsidRPr="00A818E4" w:rsidRDefault="00A818E4" w:rsidP="00A818E4">
      <w:pPr>
        <w:pStyle w:val="aff"/>
        <w:spacing w:line="360" w:lineRule="auto"/>
        <w:ind w:firstLine="567"/>
        <w:jc w:val="both"/>
        <w:rPr>
          <w:color w:val="000000" w:themeColor="text1"/>
        </w:rPr>
      </w:pPr>
      <w:r w:rsidRPr="00A818E4">
        <w:rPr>
          <w:color w:val="000000" w:themeColor="text1"/>
        </w:rPr>
        <w:t>Ранее Президент также подписал закон, который предусматривае</w:t>
      </w:r>
      <w:r w:rsidR="000500AE">
        <w:rPr>
          <w:color w:val="000000" w:themeColor="text1"/>
        </w:rPr>
        <w:t xml:space="preserve">т возможность передачи </w:t>
      </w:r>
      <w:proofErr w:type="spellStart"/>
      <w:r w:rsidR="000500AE">
        <w:rPr>
          <w:color w:val="000000" w:themeColor="text1"/>
        </w:rPr>
        <w:t>Соцфонду</w:t>
      </w:r>
      <w:proofErr w:type="spellEnd"/>
      <w:r w:rsidR="000500AE">
        <w:rPr>
          <w:color w:val="000000" w:themeColor="text1"/>
        </w:rPr>
        <w:t xml:space="preserve"> </w:t>
      </w:r>
      <w:r w:rsidRPr="00A818E4">
        <w:rPr>
          <w:color w:val="000000" w:themeColor="text1"/>
        </w:rPr>
        <w:t>ряда региональных полномочий. Среди них рассматриваются такие меры, как предоставление пособий ветеранам труда, пособия по погребению, выплата для подготовки ребенка к школе.</w:t>
      </w:r>
    </w:p>
    <w:p w:rsidR="00342BD3" w:rsidRDefault="00A818E4" w:rsidP="00342BD3">
      <w:pPr>
        <w:pStyle w:val="aff"/>
        <w:spacing w:line="360" w:lineRule="auto"/>
        <w:ind w:firstLine="567"/>
        <w:jc w:val="both"/>
        <w:rPr>
          <w:color w:val="000000" w:themeColor="text1"/>
        </w:rPr>
      </w:pPr>
      <w:r w:rsidRPr="00A818E4">
        <w:rPr>
          <w:color w:val="000000" w:themeColor="text1"/>
        </w:rPr>
        <w:t xml:space="preserve">Передача </w:t>
      </w:r>
      <w:r w:rsidR="00342BD3">
        <w:rPr>
          <w:color w:val="000000" w:themeColor="text1"/>
        </w:rPr>
        <w:t xml:space="preserve">этих </w:t>
      </w:r>
      <w:bookmarkStart w:id="0" w:name="_GoBack"/>
      <w:bookmarkEnd w:id="0"/>
      <w:r w:rsidR="00342BD3">
        <w:rPr>
          <w:color w:val="000000" w:themeColor="text1"/>
        </w:rPr>
        <w:t xml:space="preserve">полномочий </w:t>
      </w:r>
      <w:proofErr w:type="spellStart"/>
      <w:r w:rsidR="00342BD3">
        <w:rPr>
          <w:color w:val="000000" w:themeColor="text1"/>
        </w:rPr>
        <w:t>Соцфонду</w:t>
      </w:r>
      <w:proofErr w:type="spellEnd"/>
      <w:r w:rsidR="00342BD3">
        <w:rPr>
          <w:color w:val="000000" w:themeColor="text1"/>
        </w:rPr>
        <w:t xml:space="preserve"> </w:t>
      </w:r>
      <w:r w:rsidRPr="00A818E4">
        <w:rPr>
          <w:color w:val="000000" w:themeColor="text1"/>
        </w:rPr>
        <w:t xml:space="preserve">упрощает процедуру обращения за </w:t>
      </w:r>
      <w:r w:rsidR="00342BD3">
        <w:rPr>
          <w:color w:val="000000" w:themeColor="text1"/>
        </w:rPr>
        <w:t xml:space="preserve">мерами поддержки, </w:t>
      </w:r>
      <w:r w:rsidRPr="00A818E4">
        <w:rPr>
          <w:color w:val="000000" w:themeColor="text1"/>
        </w:rPr>
        <w:t>позволяет л</w:t>
      </w:r>
      <w:r w:rsidR="00342BD3">
        <w:rPr>
          <w:color w:val="000000" w:themeColor="text1"/>
        </w:rPr>
        <w:t xml:space="preserve">юдям быстрее узнавать о положенных им выплатах и получать их </w:t>
      </w:r>
      <w:proofErr w:type="spellStart"/>
      <w:r w:rsidR="00342BD3">
        <w:rPr>
          <w:color w:val="000000" w:themeColor="text1"/>
        </w:rPr>
        <w:t>проактивно</w:t>
      </w:r>
      <w:proofErr w:type="spellEnd"/>
      <w:r w:rsidR="00342BD3">
        <w:rPr>
          <w:color w:val="000000" w:themeColor="text1"/>
        </w:rPr>
        <w:t xml:space="preserve"> – без заявлений и дополнительных документов.</w:t>
      </w:r>
    </w:p>
    <w:p w:rsidR="00CC306D" w:rsidRDefault="00CC306D" w:rsidP="00CC306D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69A7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5369A7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5369A7">
        <w:rPr>
          <w:rFonts w:ascii="Times New Roman" w:hAnsi="Times New Roman"/>
          <w:sz w:val="24"/>
          <w:szCs w:val="24"/>
        </w:rPr>
        <w:t xml:space="preserve"> (звонок бесплатный), а также получить информацию, подписавшись на наши страницы в </w:t>
      </w:r>
      <w:proofErr w:type="spellStart"/>
      <w:r w:rsidRPr="005369A7">
        <w:rPr>
          <w:rFonts w:ascii="Times New Roman" w:hAnsi="Times New Roman"/>
          <w:sz w:val="24"/>
          <w:szCs w:val="24"/>
        </w:rPr>
        <w:t>соцсетях</w:t>
      </w:r>
      <w:proofErr w:type="spellEnd"/>
      <w:r w:rsidRPr="005369A7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proofErr w:type="spellStart"/>
        <w:r w:rsidRPr="005369A7">
          <w:rPr>
            <w:rStyle w:val="af4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 w:rsidRPr="005369A7"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Pr="005369A7">
          <w:rPr>
            <w:rStyle w:val="af4"/>
            <w:rFonts w:ascii="Times New Roman" w:hAnsi="Times New Roman"/>
            <w:sz w:val="24"/>
            <w:szCs w:val="24"/>
          </w:rPr>
          <w:t>Одноклассники</w:t>
        </w:r>
      </w:hyperlink>
      <w:r w:rsidRPr="005369A7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5369A7">
          <w:rPr>
            <w:rStyle w:val="af4"/>
            <w:rFonts w:ascii="Times New Roman" w:hAnsi="Times New Roman"/>
            <w:sz w:val="24"/>
            <w:szCs w:val="24"/>
          </w:rPr>
          <w:t>Макс</w:t>
        </w:r>
      </w:hyperlink>
      <w:r w:rsidRPr="005369A7">
        <w:rPr>
          <w:rFonts w:ascii="Times New Roman" w:hAnsi="Times New Roman"/>
          <w:sz w:val="24"/>
          <w:szCs w:val="24"/>
        </w:rPr>
        <w:t>.</w:t>
      </w:r>
    </w:p>
    <w:p w:rsidR="00CC306D" w:rsidRDefault="00CC306D" w:rsidP="00CC306D">
      <w:pPr>
        <w:pStyle w:val="afe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CC306D" w:rsidRDefault="00CC306D" w:rsidP="00CC306D">
      <w:pPr>
        <w:pStyle w:val="afe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CC306D" w:rsidRPr="00CC306D" w:rsidRDefault="00F3683E" w:rsidP="00CC306D">
      <w:pPr>
        <w:pStyle w:val="afe"/>
        <w:ind w:firstLine="567"/>
        <w:jc w:val="right"/>
        <w:rPr>
          <w:rFonts w:ascii="Times New Roman" w:hAnsi="Times New Roman"/>
          <w:sz w:val="24"/>
          <w:szCs w:val="24"/>
        </w:rPr>
      </w:pPr>
      <w:hyperlink r:id="rId12" w:history="1">
        <w:r w:rsidR="00CC306D" w:rsidRPr="006E3133">
          <w:rPr>
            <w:rStyle w:val="af4"/>
            <w:rFonts w:ascii="Times New Roman" w:hAnsi="Times New Roman"/>
            <w:sz w:val="24"/>
            <w:szCs w:val="24"/>
          </w:rPr>
          <w:t>smiosfr@77.sfr.gov.ru</w:t>
        </w:r>
      </w:hyperlink>
      <w:r w:rsidR="00CC306D">
        <w:rPr>
          <w:rFonts w:ascii="Times New Roman" w:hAnsi="Times New Roman"/>
          <w:sz w:val="24"/>
          <w:szCs w:val="24"/>
        </w:rPr>
        <w:t xml:space="preserve"> </w:t>
      </w:r>
    </w:p>
    <w:p w:rsidR="00A818E4" w:rsidRDefault="00A818E4" w:rsidP="009740EA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818E4" w:rsidRDefault="00A818E4" w:rsidP="009740EA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818E4" w:rsidRDefault="00A818E4" w:rsidP="009740EA">
      <w:pPr>
        <w:pStyle w:val="afe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2A63" w:rsidRDefault="00BC2A63" w:rsidP="00CC306D">
      <w:pPr>
        <w:pStyle w:val="afe"/>
        <w:spacing w:line="276" w:lineRule="auto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C2A63" w:rsidSect="00D74CD2">
      <w:headerReference w:type="default" r:id="rId13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83E" w:rsidRDefault="00F3683E">
      <w:pPr>
        <w:spacing w:after="0" w:line="240" w:lineRule="auto"/>
      </w:pPr>
      <w:r>
        <w:separator/>
      </w:r>
    </w:p>
  </w:endnote>
  <w:endnote w:type="continuationSeparator" w:id="0">
    <w:p w:rsidR="00F3683E" w:rsidRDefault="00F3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83E" w:rsidRDefault="00F3683E">
      <w:pPr>
        <w:spacing w:after="0" w:line="240" w:lineRule="auto"/>
      </w:pPr>
      <w:r>
        <w:separator/>
      </w:r>
    </w:p>
  </w:footnote>
  <w:footnote w:type="continuationSeparator" w:id="0">
    <w:p w:rsidR="00F3683E" w:rsidRDefault="00F3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CD2" w:rsidRDefault="00C21349">
    <w:pPr>
      <w:pStyle w:val="13"/>
      <w:tabs>
        <w:tab w:val="left" w:pos="2268"/>
      </w:tabs>
      <w:ind w:left="-284"/>
    </w:pPr>
    <w:r>
      <w:rPr>
        <w:lang w:eastAsia="ru-RU"/>
      </w:rPr>
      <w:t xml:space="preserve">  </w:t>
    </w:r>
    <w:r w:rsidR="00F3683E">
      <w:rPr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0;width:50pt;height:50pt;z-index:251656704;visibility:hidden;mso-position-horizontal-relative:text;mso-position-vertical-relative:text" filled="t" stroked="t">
          <v:stroke joinstyle="round"/>
          <v:path o:extrusionok="t" gradientshapeok="f" o:connecttype="segments"/>
          <o:lock v:ext="edit" aspectratio="f" selection="t"/>
        </v:shape>
      </w:pict>
    </w:r>
    <w:r w:rsidR="0029089A">
      <w:rPr>
        <w:noProof/>
        <w:lang w:eastAsia="ru-RU"/>
      </w:rPr>
      <w:drawing>
        <wp:inline distT="0" distB="0" distL="0" distR="0">
          <wp:extent cx="1645920" cy="89916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683E">
      <w:pict>
        <v:rect id="shape 1" o:spid="_x0000_s2053" style="width:350.6pt;height:.05pt;flip:y;visibility:visible;mso-left-percent:-10001;mso-top-percent:-10001;mso-wrap-distance-left:0;mso-wrap-distance-top:0;mso-wrap-distance-right:0;mso-wrap-distance-bottom:0;mso-position-horizontal:absolute;mso-position-horizontal-relative:char;mso-position-vertical:absolute;mso-position-vertical-relative:line;mso-left-percent:-10001;mso-top-percent:-10001" fillcolor="gray" stroked="f"/>
      </w:pict>
    </w:r>
    <w:r w:rsidR="00F3683E"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" o:spid="_x0000_s2049" type="#_x0000_t202" style="position:absolute;left:0;text-align:left;margin-left:103.95pt;margin-top:-20.9pt;width:371.4pt;height:153.05pt;z-index:-251658752;visibility:visible;mso-wrap-distance-left:9.05pt;mso-wrap-distance-top:0;mso-wrap-distance-right:9.05pt;mso-wrap-distance-bottom:0;mso-position-horizontal:absolute;mso-position-horizontal-relative:text;mso-position-vertical:absolute;mso-position-vertical-relative:text" stroked="f">
          <v:fill opacity="100f"/>
          <v:textbox inset="0,0,0,0">
            <w:txbxContent>
              <w:p w:rsidR="00D74CD2" w:rsidRDefault="00D74CD2">
                <w:pPr>
                  <w:pStyle w:val="11"/>
                  <w:numPr>
                    <w:ilvl w:val="0"/>
                    <w:numId w:val="0"/>
                  </w:numPr>
                  <w:ind w:left="432"/>
                  <w:rPr>
                    <w:spacing w:val="30"/>
                    <w:sz w:val="26"/>
                    <w:szCs w:val="26"/>
                  </w:rPr>
                </w:pPr>
              </w:p>
              <w:p w:rsidR="00D74CD2" w:rsidRDefault="00C21349">
                <w:pPr>
                  <w:pStyle w:val="11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 РФ по г. Москве и Московской области</w:t>
                </w:r>
              </w:p>
              <w:p w:rsidR="00D74CD2" w:rsidRDefault="00D74CD2">
                <w:pPr>
                  <w:jc w:val="center"/>
                  <w:rPr>
                    <w:lang w:eastAsia="ar-SA"/>
                  </w:rPr>
                </w:pPr>
              </w:p>
              <w:p w:rsidR="00D74CD2" w:rsidRDefault="00D74CD2"/>
              <w:p w:rsidR="00D74CD2" w:rsidRDefault="00D74CD2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4B65"/>
    <w:multiLevelType w:val="hybridMultilevel"/>
    <w:tmpl w:val="3E581ED2"/>
    <w:lvl w:ilvl="0" w:tplc="DEAAB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464B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647D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1098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1A5D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54E2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F407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A413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908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D4F9A"/>
    <w:multiLevelType w:val="hybridMultilevel"/>
    <w:tmpl w:val="32D21F3E"/>
    <w:lvl w:ilvl="0" w:tplc="E42E5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5421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A67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76B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E3F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541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5EE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E0A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683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54D22"/>
    <w:multiLevelType w:val="hybridMultilevel"/>
    <w:tmpl w:val="CCE63EC0"/>
    <w:lvl w:ilvl="0" w:tplc="D36C5DA8">
      <w:start w:val="1"/>
      <w:numFmt w:val="bullet"/>
      <w:lvlText w:val="-"/>
      <w:lvlJc w:val="left"/>
      <w:pPr>
        <w:ind w:left="911" w:hanging="360"/>
      </w:pPr>
      <w:rPr>
        <w:rFonts w:ascii="Times New Roman" w:eastAsia="Times New Roman" w:hAnsi="Times New Roman" w:cs="Times New Roman" w:hint="default"/>
      </w:rPr>
    </w:lvl>
    <w:lvl w:ilvl="1" w:tplc="68D88B82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67BE471C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6C207B52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57E2D13A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54AA94BA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1BF02320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DCECFC8E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87F2F6D4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3">
    <w:nsid w:val="13C76710"/>
    <w:multiLevelType w:val="hybridMultilevel"/>
    <w:tmpl w:val="28D0F88E"/>
    <w:lvl w:ilvl="0" w:tplc="15FE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3227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832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02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9C59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C0C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CA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88F0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7A6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B2D2C"/>
    <w:multiLevelType w:val="hybridMultilevel"/>
    <w:tmpl w:val="5D981A38"/>
    <w:lvl w:ilvl="0" w:tplc="39F4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431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24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41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4F3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4E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43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ED7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8E9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582454"/>
    <w:multiLevelType w:val="hybridMultilevel"/>
    <w:tmpl w:val="D1A64686"/>
    <w:lvl w:ilvl="0" w:tplc="EA344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FC52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4E2D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6053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08BB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B82E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F8AD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1E203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28C3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8015A"/>
    <w:multiLevelType w:val="hybridMultilevel"/>
    <w:tmpl w:val="079AFDB4"/>
    <w:lvl w:ilvl="0" w:tplc="88AA85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301C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108C1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CAD1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1697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ACA6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843C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341A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6E1D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F40AB"/>
    <w:multiLevelType w:val="hybridMultilevel"/>
    <w:tmpl w:val="679C4DB2"/>
    <w:lvl w:ilvl="0" w:tplc="1C44DADC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EA12563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044703A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C3F87566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55088000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EAA8C156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8474B534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D4C5F58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4C28E85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484F3292"/>
    <w:multiLevelType w:val="hybridMultilevel"/>
    <w:tmpl w:val="80802216"/>
    <w:lvl w:ilvl="0" w:tplc="14CA02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763B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1F6BB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9E54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34A67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66B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40D6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0E382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4CE9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00C86"/>
    <w:multiLevelType w:val="hybridMultilevel"/>
    <w:tmpl w:val="6388B8A2"/>
    <w:lvl w:ilvl="0" w:tplc="9050C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C80E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2901C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886F8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BC22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7EA6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E9E18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60C4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122B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37050C"/>
    <w:multiLevelType w:val="hybridMultilevel"/>
    <w:tmpl w:val="A7B41554"/>
    <w:lvl w:ilvl="0" w:tplc="AAC4CBA4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D5CEEF44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8530288C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FC8512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652A20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F9E9D6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73CD100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2CEBD4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64489360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79D11EFC"/>
    <w:multiLevelType w:val="hybridMultilevel"/>
    <w:tmpl w:val="D616B61E"/>
    <w:lvl w:ilvl="0" w:tplc="43268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16B3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2822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3229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04D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2E67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CF3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D82E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9406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CD2"/>
    <w:rsid w:val="000500AE"/>
    <w:rsid w:val="000A061C"/>
    <w:rsid w:val="000C646D"/>
    <w:rsid w:val="00101CEB"/>
    <w:rsid w:val="001813B6"/>
    <w:rsid w:val="00183860"/>
    <w:rsid w:val="001B56AA"/>
    <w:rsid w:val="001E07E8"/>
    <w:rsid w:val="00214C39"/>
    <w:rsid w:val="00235644"/>
    <w:rsid w:val="002570D8"/>
    <w:rsid w:val="00262876"/>
    <w:rsid w:val="0029089A"/>
    <w:rsid w:val="0031608B"/>
    <w:rsid w:val="00317B74"/>
    <w:rsid w:val="00342BD3"/>
    <w:rsid w:val="00351CC9"/>
    <w:rsid w:val="00353716"/>
    <w:rsid w:val="003579E2"/>
    <w:rsid w:val="00360B08"/>
    <w:rsid w:val="00365421"/>
    <w:rsid w:val="003A0C42"/>
    <w:rsid w:val="004859E2"/>
    <w:rsid w:val="004A2BE8"/>
    <w:rsid w:val="004E5763"/>
    <w:rsid w:val="00515812"/>
    <w:rsid w:val="00562790"/>
    <w:rsid w:val="0057757F"/>
    <w:rsid w:val="005A3E76"/>
    <w:rsid w:val="00602AF7"/>
    <w:rsid w:val="00612755"/>
    <w:rsid w:val="00615966"/>
    <w:rsid w:val="00697C43"/>
    <w:rsid w:val="006A548F"/>
    <w:rsid w:val="006D1442"/>
    <w:rsid w:val="006D4CC3"/>
    <w:rsid w:val="007A290D"/>
    <w:rsid w:val="007D654B"/>
    <w:rsid w:val="007F1390"/>
    <w:rsid w:val="00917859"/>
    <w:rsid w:val="00953999"/>
    <w:rsid w:val="009740EA"/>
    <w:rsid w:val="009F1FFA"/>
    <w:rsid w:val="00A45699"/>
    <w:rsid w:val="00A818E4"/>
    <w:rsid w:val="00AB273B"/>
    <w:rsid w:val="00BC2A63"/>
    <w:rsid w:val="00C11C88"/>
    <w:rsid w:val="00C21349"/>
    <w:rsid w:val="00C4586C"/>
    <w:rsid w:val="00C56260"/>
    <w:rsid w:val="00C72538"/>
    <w:rsid w:val="00C81691"/>
    <w:rsid w:val="00CC306D"/>
    <w:rsid w:val="00D25239"/>
    <w:rsid w:val="00D4179F"/>
    <w:rsid w:val="00D6090C"/>
    <w:rsid w:val="00D74CD2"/>
    <w:rsid w:val="00DE4C6B"/>
    <w:rsid w:val="00DF5B7F"/>
    <w:rsid w:val="00E22778"/>
    <w:rsid w:val="00E56228"/>
    <w:rsid w:val="00E74D60"/>
    <w:rsid w:val="00E8112E"/>
    <w:rsid w:val="00E812A8"/>
    <w:rsid w:val="00F23BE6"/>
    <w:rsid w:val="00F3504D"/>
    <w:rsid w:val="00F3683E"/>
    <w:rsid w:val="00F71DA1"/>
    <w:rsid w:val="00F76BDC"/>
    <w:rsid w:val="00F82913"/>
    <w:rsid w:val="00F8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D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A818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uiPriority w:val="9"/>
    <w:qFormat/>
    <w:rsid w:val="00360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74C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74C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74CD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74CD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74CD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74CD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74CD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74CD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74CD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74CD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74CD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74CD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74CD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74CD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74CD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74CD2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74CD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74CD2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74CD2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D74CD2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D74CD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74C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74CD2"/>
    <w:rPr>
      <w:i/>
    </w:rPr>
  </w:style>
  <w:style w:type="character" w:customStyle="1" w:styleId="HeaderChar">
    <w:name w:val="Header Char"/>
    <w:basedOn w:val="a0"/>
    <w:uiPriority w:val="99"/>
    <w:rsid w:val="00D74CD2"/>
  </w:style>
  <w:style w:type="character" w:customStyle="1" w:styleId="FooterChar">
    <w:name w:val="Footer Char"/>
    <w:basedOn w:val="a0"/>
    <w:uiPriority w:val="99"/>
    <w:rsid w:val="00D74CD2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74CD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74CD2"/>
    <w:rPr>
      <w:b/>
      <w:bCs/>
      <w:color w:val="4F81BD" w:themeColor="accent1"/>
      <w:sz w:val="18"/>
      <w:szCs w:val="18"/>
    </w:rPr>
  </w:style>
  <w:style w:type="table" w:styleId="a9">
    <w:name w:val="Table Grid"/>
    <w:basedOn w:val="a1"/>
    <w:uiPriority w:val="59"/>
    <w:rsid w:val="00D74C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74C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74C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D74CD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4C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4CD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4C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4CD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4CD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74C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D74CD2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D74CD2"/>
    <w:rPr>
      <w:sz w:val="18"/>
    </w:rPr>
  </w:style>
  <w:style w:type="character" w:styleId="ac">
    <w:name w:val="footnote reference"/>
    <w:basedOn w:val="a0"/>
    <w:uiPriority w:val="99"/>
    <w:unhideWhenUsed/>
    <w:rsid w:val="00D74CD2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D74CD2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D74CD2"/>
    <w:rPr>
      <w:sz w:val="20"/>
    </w:rPr>
  </w:style>
  <w:style w:type="character" w:styleId="af">
    <w:name w:val="endnote reference"/>
    <w:basedOn w:val="a0"/>
    <w:uiPriority w:val="99"/>
    <w:semiHidden/>
    <w:unhideWhenUsed/>
    <w:rsid w:val="00D74CD2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74CD2"/>
    <w:pPr>
      <w:spacing w:after="57"/>
    </w:pPr>
  </w:style>
  <w:style w:type="paragraph" w:styleId="23">
    <w:name w:val="toc 2"/>
    <w:basedOn w:val="a"/>
    <w:next w:val="a"/>
    <w:uiPriority w:val="39"/>
    <w:unhideWhenUsed/>
    <w:rsid w:val="00D74CD2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D74CD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74CD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74CD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74CD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74CD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74CD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74CD2"/>
    <w:pPr>
      <w:spacing w:after="57"/>
      <w:ind w:left="2268"/>
    </w:pPr>
  </w:style>
  <w:style w:type="paragraph" w:styleId="af0">
    <w:name w:val="TOC Heading"/>
    <w:uiPriority w:val="39"/>
    <w:unhideWhenUsed/>
    <w:rsid w:val="00D74CD2"/>
  </w:style>
  <w:style w:type="paragraph" w:styleId="af1">
    <w:name w:val="table of figures"/>
    <w:basedOn w:val="a"/>
    <w:next w:val="a"/>
    <w:uiPriority w:val="99"/>
    <w:unhideWhenUsed/>
    <w:rsid w:val="00D74CD2"/>
    <w:pPr>
      <w:spacing w:after="0"/>
    </w:pPr>
  </w:style>
  <w:style w:type="paragraph" w:customStyle="1" w:styleId="11">
    <w:name w:val="Заголовок 11"/>
    <w:basedOn w:val="a"/>
    <w:next w:val="a"/>
    <w:link w:val="12"/>
    <w:qFormat/>
    <w:rsid w:val="00D74CD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0">
    <w:name w:val="Заголовок 21"/>
    <w:basedOn w:val="a"/>
    <w:next w:val="a"/>
    <w:link w:val="24"/>
    <w:uiPriority w:val="9"/>
    <w:semiHidden/>
    <w:unhideWhenUsed/>
    <w:qFormat/>
    <w:rsid w:val="00D74C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2"/>
    <w:uiPriority w:val="9"/>
    <w:semiHidden/>
    <w:unhideWhenUsed/>
    <w:qFormat/>
    <w:rsid w:val="00D74CD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customStyle="1" w:styleId="12">
    <w:name w:val="Заголовок 1 Знак"/>
    <w:link w:val="11"/>
    <w:rsid w:val="00D74CD2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13">
    <w:name w:val="Верхний колонтитул1"/>
    <w:basedOn w:val="a"/>
    <w:link w:val="af2"/>
    <w:uiPriority w:val="99"/>
    <w:unhideWhenUsed/>
    <w:rsid w:val="00D74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13"/>
    <w:uiPriority w:val="99"/>
    <w:rsid w:val="00D74CD2"/>
    <w:rPr>
      <w:rFonts w:ascii="Calibri" w:eastAsia="Calibri" w:hAnsi="Calibri" w:cs="Times New Roman"/>
    </w:rPr>
  </w:style>
  <w:style w:type="paragraph" w:customStyle="1" w:styleId="14">
    <w:name w:val="Нижний колонтитул1"/>
    <w:basedOn w:val="a"/>
    <w:link w:val="af3"/>
    <w:uiPriority w:val="99"/>
    <w:unhideWhenUsed/>
    <w:rsid w:val="00D74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link w:val="14"/>
    <w:uiPriority w:val="99"/>
    <w:rsid w:val="00D74CD2"/>
    <w:rPr>
      <w:rFonts w:ascii="Calibri" w:eastAsia="Calibri" w:hAnsi="Calibri" w:cs="Times New Roman"/>
    </w:rPr>
  </w:style>
  <w:style w:type="character" w:styleId="af4">
    <w:name w:val="Hyperlink"/>
    <w:uiPriority w:val="99"/>
    <w:rsid w:val="00D74CD2"/>
    <w:rPr>
      <w:color w:val="0000FF"/>
      <w:u w:val="single"/>
    </w:rPr>
  </w:style>
  <w:style w:type="paragraph" w:customStyle="1" w:styleId="af5">
    <w:name w:val="Обычный (Интернет)"/>
    <w:basedOn w:val="a"/>
    <w:link w:val="af6"/>
    <w:uiPriority w:val="99"/>
    <w:unhideWhenUsed/>
    <w:qFormat/>
    <w:rsid w:val="00D74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4CD2"/>
  </w:style>
  <w:style w:type="character" w:styleId="af7">
    <w:name w:val="Strong"/>
    <w:uiPriority w:val="22"/>
    <w:qFormat/>
    <w:rsid w:val="00D74CD2"/>
    <w:rPr>
      <w:b/>
      <w:bCs/>
    </w:rPr>
  </w:style>
  <w:style w:type="character" w:customStyle="1" w:styleId="32">
    <w:name w:val="Заголовок 3 Знак"/>
    <w:link w:val="31"/>
    <w:uiPriority w:val="9"/>
    <w:rsid w:val="00D74CD2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D74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D7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D74CD2"/>
    <w:rPr>
      <w:rFonts w:ascii="Tahoma" w:eastAsia="Calibri" w:hAnsi="Tahoma" w:cs="Tahoma"/>
      <w:sz w:val="16"/>
      <w:szCs w:val="16"/>
    </w:rPr>
  </w:style>
  <w:style w:type="character" w:styleId="afa">
    <w:name w:val="Emphasis"/>
    <w:uiPriority w:val="20"/>
    <w:qFormat/>
    <w:rsid w:val="00D74CD2"/>
    <w:rPr>
      <w:i/>
      <w:iCs/>
    </w:rPr>
  </w:style>
  <w:style w:type="paragraph" w:styleId="25">
    <w:name w:val="Body Text 2"/>
    <w:basedOn w:val="a"/>
    <w:link w:val="26"/>
    <w:uiPriority w:val="99"/>
    <w:rsid w:val="00D74CD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6">
    <w:name w:val="Основной текст 2 Знак"/>
    <w:link w:val="25"/>
    <w:uiPriority w:val="99"/>
    <w:rsid w:val="00D74CD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Обычный (Интернет) Знак"/>
    <w:link w:val="af5"/>
    <w:uiPriority w:val="99"/>
    <w:qFormat/>
    <w:rsid w:val="00D74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unhideWhenUsed/>
    <w:rsid w:val="00D74CD2"/>
    <w:pPr>
      <w:spacing w:after="120"/>
    </w:pPr>
  </w:style>
  <w:style w:type="character" w:customStyle="1" w:styleId="afc">
    <w:name w:val="Основной текст Знак"/>
    <w:link w:val="afb"/>
    <w:uiPriority w:val="99"/>
    <w:rsid w:val="00D74CD2"/>
    <w:rPr>
      <w:rFonts w:ascii="Calibri" w:eastAsia="Calibri" w:hAnsi="Calibri" w:cs="Times New Roman"/>
    </w:rPr>
  </w:style>
  <w:style w:type="character" w:styleId="afd">
    <w:name w:val="FollowedHyperlink"/>
    <w:uiPriority w:val="99"/>
    <w:semiHidden/>
    <w:unhideWhenUsed/>
    <w:rsid w:val="00D74CD2"/>
    <w:rPr>
      <w:color w:val="800080"/>
      <w:u w:val="single"/>
    </w:rPr>
  </w:style>
  <w:style w:type="paragraph" w:styleId="afe">
    <w:name w:val="No Spacing"/>
    <w:uiPriority w:val="1"/>
    <w:qFormat/>
    <w:rsid w:val="00D74CD2"/>
    <w:rPr>
      <w:sz w:val="22"/>
      <w:szCs w:val="22"/>
      <w:lang w:eastAsia="en-US"/>
    </w:rPr>
  </w:style>
  <w:style w:type="paragraph" w:styleId="aff">
    <w:name w:val="Normal (Web)"/>
    <w:basedOn w:val="a"/>
    <w:uiPriority w:val="99"/>
    <w:unhideWhenUsed/>
    <w:qFormat/>
    <w:rsid w:val="00D74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Заголовок 2 Знак"/>
    <w:basedOn w:val="a0"/>
    <w:link w:val="210"/>
    <w:uiPriority w:val="9"/>
    <w:semiHidden/>
    <w:rsid w:val="00D74C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js-phone-number">
    <w:name w:val="js-phone-number"/>
    <w:basedOn w:val="a0"/>
    <w:qFormat/>
    <w:rsid w:val="00D74CD2"/>
  </w:style>
  <w:style w:type="character" w:customStyle="1" w:styleId="translatable-message">
    <w:name w:val="translatable-message"/>
    <w:basedOn w:val="a0"/>
    <w:rsid w:val="00D74CD2"/>
  </w:style>
  <w:style w:type="paragraph" w:styleId="aff0">
    <w:name w:val="List Paragraph"/>
    <w:basedOn w:val="a"/>
    <w:uiPriority w:val="34"/>
    <w:qFormat/>
    <w:rsid w:val="00D74CD2"/>
    <w:pPr>
      <w:ind w:left="720"/>
      <w:contextualSpacing/>
    </w:pPr>
  </w:style>
  <w:style w:type="character" w:customStyle="1" w:styleId="310">
    <w:name w:val="Заголовок 3 Знак1"/>
    <w:basedOn w:val="a0"/>
    <w:uiPriority w:val="9"/>
    <w:semiHidden/>
    <w:rsid w:val="00360B0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286pc">
    <w:name w:val="t286pc"/>
    <w:basedOn w:val="a0"/>
    <w:rsid w:val="00E8112E"/>
  </w:style>
  <w:style w:type="character" w:customStyle="1" w:styleId="21">
    <w:name w:val="Заголовок 2 Знак1"/>
    <w:basedOn w:val="a0"/>
    <w:link w:val="2"/>
    <w:uiPriority w:val="9"/>
    <w:semiHidden/>
    <w:rsid w:val="00A81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4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1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miosfr@7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54859-EAD3-474C-938A-9045B902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29</cp:revision>
  <cp:lastPrinted>2026-02-03T11:31:00Z</cp:lastPrinted>
  <dcterms:created xsi:type="dcterms:W3CDTF">2025-10-15T09:20:00Z</dcterms:created>
  <dcterms:modified xsi:type="dcterms:W3CDTF">2026-08-12T07:19:00Z</dcterms:modified>
</cp:coreProperties>
</file>