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</w:t>
      </w:r>
      <w:r w:rsidRPr="00D348D3">
        <w:rPr>
          <w:b/>
          <w:bCs/>
          <w:sz w:val="28"/>
          <w:szCs w:val="28"/>
        </w:rPr>
        <w:t>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77777777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земельных участков, расположенных в кадастровом квартале: </w:t>
      </w:r>
    </w:p>
    <w:p w14:paraId="6108792B" w14:textId="77777777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50:46:0010601,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</w:t>
      </w:r>
      <w:bookmarkStart w:id="0" w:name="_GoBack"/>
      <w:bookmarkEnd w:id="0"/>
      <w:r w:rsidRPr="00D348D3">
        <w:rPr>
          <w:rFonts w:eastAsia="Calibri"/>
        </w:rPr>
        <w:t xml:space="preserve">газового хозяйства -газопровод низкого давления, кадастровый номер </w:t>
      </w:r>
      <w:r w:rsidRPr="00D348D3">
        <w:rPr>
          <w:rFonts w:eastAsia="Calibri"/>
          <w:b/>
          <w:bCs/>
        </w:rPr>
        <w:t>50:46:0000000:31999</w:t>
      </w:r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2</cp:revision>
  <cp:lastPrinted>2024-02-12T06:29:00Z</cp:lastPrinted>
  <dcterms:created xsi:type="dcterms:W3CDTF">2024-02-12T06:27:00Z</dcterms:created>
  <dcterms:modified xsi:type="dcterms:W3CDTF">2024-02-12T06:29:00Z</dcterms:modified>
</cp:coreProperties>
</file>