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A1" w:rsidRPr="00807CA1" w:rsidRDefault="00807CA1" w:rsidP="00B81528">
      <w:pPr>
        <w:pStyle w:val="a8"/>
        <w:shd w:val="clear" w:color="auto" w:fill="FFFFFF"/>
        <w:spacing w:line="360" w:lineRule="auto"/>
        <w:ind w:left="432"/>
        <w:jc w:val="center"/>
        <w:rPr>
          <w:b/>
          <w:bCs/>
          <w:color w:val="212121"/>
          <w:sz w:val="36"/>
          <w:szCs w:val="36"/>
        </w:rPr>
      </w:pPr>
      <w:r w:rsidRPr="00807CA1">
        <w:rPr>
          <w:b/>
          <w:bCs/>
          <w:color w:val="212121"/>
          <w:sz w:val="36"/>
          <w:szCs w:val="36"/>
        </w:rPr>
        <w:t>В Москве и Московской области оформлено более 15 тыс. электронных сертификатов на технические средства реабилитации</w:t>
      </w:r>
    </w:p>
    <w:p w:rsidR="00807CA1" w:rsidRPr="00807CA1" w:rsidRDefault="00DE2056" w:rsidP="00807CA1">
      <w:pPr>
        <w:pStyle w:val="a8"/>
        <w:shd w:val="clear" w:color="auto" w:fill="FFFFFF"/>
        <w:spacing w:line="360" w:lineRule="auto"/>
        <w:ind w:firstLine="709"/>
        <w:jc w:val="both"/>
        <w:rPr>
          <w:sz w:val="28"/>
          <w:szCs w:val="28"/>
        </w:rPr>
      </w:pPr>
      <w:r w:rsidRPr="00807CA1">
        <w:rPr>
          <w:spacing w:val="20"/>
          <w:sz w:val="28"/>
          <w:szCs w:val="28"/>
        </w:rPr>
        <w:t>Филиал № 7 Отделения Фонда пенсионного и социального страхования Российской Федерации по г. Москве и Московской области</w:t>
      </w:r>
      <w:r w:rsidRPr="00807CA1">
        <w:rPr>
          <w:sz w:val="28"/>
          <w:szCs w:val="28"/>
        </w:rPr>
        <w:t xml:space="preserve"> </w:t>
      </w:r>
      <w:r w:rsidR="00807CA1">
        <w:rPr>
          <w:sz w:val="28"/>
          <w:szCs w:val="28"/>
        </w:rPr>
        <w:t xml:space="preserve"> сообщает, что с</w:t>
      </w:r>
      <w:r w:rsidR="00807CA1" w:rsidRPr="00807CA1">
        <w:rPr>
          <w:sz w:val="28"/>
          <w:szCs w:val="28"/>
        </w:rPr>
        <w:t xml:space="preserve"> момента запуска по всей стране механизма электронного сертификата на приобретение технических средств реабилитации (ТСР) для инвалидов прошло почти два с половиной года. За это время жители Москвы и области  успели оценить удобство его использования и преимущества.</w:t>
      </w:r>
    </w:p>
    <w:p w:rsidR="00807CA1" w:rsidRPr="00807CA1" w:rsidRDefault="00807CA1" w:rsidP="00807CA1">
      <w:pPr>
        <w:pStyle w:val="a8"/>
        <w:shd w:val="clear" w:color="auto" w:fill="FFFFFF"/>
        <w:spacing w:line="360" w:lineRule="auto"/>
        <w:ind w:firstLine="709"/>
        <w:jc w:val="both"/>
        <w:rPr>
          <w:sz w:val="28"/>
          <w:szCs w:val="28"/>
        </w:rPr>
      </w:pPr>
      <w:r w:rsidRPr="00807CA1">
        <w:rPr>
          <w:b/>
          <w:bCs/>
          <w:i/>
          <w:iCs/>
          <w:sz w:val="28"/>
          <w:szCs w:val="28"/>
        </w:rPr>
        <w:t>К настоящему времени в регионе оформлено более 15 тыс. электронных сертификатов, на активированные сертификаты направлено более 187 млн рублей.</w:t>
      </w:r>
    </w:p>
    <w:p w:rsidR="00807CA1" w:rsidRPr="00807CA1" w:rsidRDefault="00807CA1" w:rsidP="00807CA1">
      <w:pPr>
        <w:pStyle w:val="a8"/>
        <w:shd w:val="clear" w:color="auto" w:fill="FFFFFF"/>
        <w:spacing w:line="360" w:lineRule="auto"/>
        <w:ind w:firstLine="709"/>
        <w:jc w:val="both"/>
        <w:rPr>
          <w:sz w:val="28"/>
          <w:szCs w:val="28"/>
        </w:rPr>
      </w:pPr>
      <w:r w:rsidRPr="00807CA1">
        <w:rPr>
          <w:sz w:val="28"/>
          <w:szCs w:val="28"/>
        </w:rPr>
        <w:t>Чаще всего граждане покупают по электронному сертификату кресла-коляски, ортопедическую обувь, слуховые аппараты, абсорбирующее белье.</w:t>
      </w:r>
    </w:p>
    <w:p w:rsidR="00807CA1" w:rsidRPr="00807CA1" w:rsidRDefault="00807CA1" w:rsidP="00807CA1">
      <w:pPr>
        <w:pStyle w:val="a8"/>
        <w:shd w:val="clear" w:color="auto" w:fill="FFFFFF"/>
        <w:spacing w:line="360" w:lineRule="auto"/>
        <w:ind w:firstLine="709"/>
        <w:jc w:val="both"/>
        <w:rPr>
          <w:sz w:val="28"/>
          <w:szCs w:val="28"/>
        </w:rPr>
      </w:pPr>
      <w:r w:rsidRPr="00807CA1">
        <w:rPr>
          <w:sz w:val="28"/>
          <w:szCs w:val="28"/>
        </w:rPr>
        <w:t xml:space="preserve">Напомним, электронный сертификат - это платежный инструмент, при помощи которого можно получать государственную поддержку на приобретение необходимых технических средств реабилитации. Электронный сертификат является записью в реестре государственной системы электронных сертификатов, которая привязывается к номеру банковской карты «МИР» получателя. То есть для получателя электронный сертификат работает как обычная банковская карта, позволяя мгновенно оплатить выбранное изделие, правда с одним условием: изделие должно соответствовать разработанной программе индивидуальной реабилитации (ИПРА). Выданный заявителю сертификат содержит информацию о периоде его действия, сведения о том, какие товары, работы или услуги и в каком </w:t>
      </w:r>
      <w:r w:rsidRPr="00807CA1">
        <w:rPr>
          <w:sz w:val="28"/>
          <w:szCs w:val="28"/>
        </w:rPr>
        <w:lastRenderedPageBreak/>
        <w:t>количестве можно приобрести с его использованием, а также предельную стоимость каждой единицы.</w:t>
      </w:r>
    </w:p>
    <w:p w:rsidR="00807CA1" w:rsidRPr="00807CA1" w:rsidRDefault="00807CA1" w:rsidP="00807CA1">
      <w:pPr>
        <w:pStyle w:val="a8"/>
        <w:shd w:val="clear" w:color="auto" w:fill="FFFFFF"/>
        <w:spacing w:line="360" w:lineRule="auto"/>
        <w:ind w:firstLine="709"/>
        <w:jc w:val="both"/>
        <w:rPr>
          <w:sz w:val="28"/>
          <w:szCs w:val="28"/>
        </w:rPr>
      </w:pPr>
      <w:r w:rsidRPr="00807CA1">
        <w:rPr>
          <w:sz w:val="28"/>
          <w:szCs w:val="28"/>
        </w:rPr>
        <w:t>Номинал сертификата определяется предельной стоимостью товара или услуги, на приобретение которых он будет использован. Предельную стоимость определяет СФР по результатам последней по времени осуществления закупки однородных товара, работы, услуги. Последней по времени осуществления закупкой считается последняя завершенная процедура осуществления закупки товаров, работ, услуг (заключенный государственный контракт, который исполнен в полном объеме).</w:t>
      </w:r>
    </w:p>
    <w:p w:rsidR="00807CA1" w:rsidRPr="00807CA1" w:rsidRDefault="00807CA1" w:rsidP="00807CA1">
      <w:pPr>
        <w:pStyle w:val="a8"/>
        <w:shd w:val="clear" w:color="auto" w:fill="FFFFFF"/>
        <w:spacing w:line="360" w:lineRule="auto"/>
        <w:ind w:firstLine="709"/>
        <w:jc w:val="both"/>
        <w:rPr>
          <w:sz w:val="28"/>
          <w:szCs w:val="28"/>
        </w:rPr>
      </w:pPr>
      <w:r w:rsidRPr="00807CA1">
        <w:rPr>
          <w:sz w:val="28"/>
          <w:szCs w:val="28"/>
        </w:rPr>
        <w:t>Оформить электронный сертификат можно дистанционно через портал «Госуслуги», а также при личном визите в отделения СФР и МФЦ.</w:t>
      </w:r>
    </w:p>
    <w:p w:rsidR="00807CA1" w:rsidRPr="00807CA1" w:rsidRDefault="00807CA1" w:rsidP="00807CA1">
      <w:pPr>
        <w:pStyle w:val="a8"/>
        <w:shd w:val="clear" w:color="auto" w:fill="FFFFFF"/>
        <w:spacing w:line="360" w:lineRule="auto"/>
        <w:ind w:firstLine="709"/>
        <w:jc w:val="both"/>
        <w:rPr>
          <w:sz w:val="28"/>
          <w:szCs w:val="28"/>
        </w:rPr>
      </w:pPr>
      <w:r w:rsidRPr="00807CA1">
        <w:rPr>
          <w:sz w:val="28"/>
          <w:szCs w:val="28"/>
        </w:rPr>
        <w:t>Стоит отметить, электронный сертификат действует наряду с уже существующими  способами обеспечения средствами реабилитации. То есть гражданин может выбрать самый удобный для себя способ: получить готовые изделия по государственному контракту, воспользоваться компенсацией за приобретенный товар или оформить электронный сертификат и оплатить им техническое средство напрямую.</w:t>
      </w:r>
    </w:p>
    <w:p w:rsidR="00807CA1" w:rsidRPr="00807CA1" w:rsidRDefault="00807CA1" w:rsidP="00807CA1">
      <w:pPr>
        <w:pStyle w:val="a8"/>
        <w:shd w:val="clear" w:color="auto" w:fill="FFFFFF"/>
        <w:spacing w:line="360" w:lineRule="auto"/>
        <w:ind w:firstLine="709"/>
        <w:jc w:val="both"/>
        <w:rPr>
          <w:sz w:val="28"/>
          <w:szCs w:val="28"/>
        </w:rPr>
      </w:pPr>
      <w:r w:rsidRPr="00807CA1">
        <w:rPr>
          <w:sz w:val="28"/>
          <w:szCs w:val="28"/>
        </w:rPr>
        <w:t>Также у заявителей есть возможность при покупке доплатить из личных средств разницу в цене, если стоимость понравившегося им изделия превышает сумму, положенную по сертификату. Единственное здесь условие опять же – изделие должно соответствовать ИПРА.</w:t>
      </w:r>
    </w:p>
    <w:p w:rsidR="00807CA1" w:rsidRPr="00807CA1" w:rsidRDefault="00807CA1" w:rsidP="00807CA1">
      <w:pPr>
        <w:pStyle w:val="a8"/>
        <w:shd w:val="clear" w:color="auto" w:fill="FFFFFF"/>
        <w:spacing w:line="360" w:lineRule="auto"/>
        <w:ind w:firstLine="709"/>
        <w:jc w:val="both"/>
        <w:rPr>
          <w:sz w:val="28"/>
          <w:szCs w:val="28"/>
        </w:rPr>
      </w:pPr>
      <w:r w:rsidRPr="00807CA1">
        <w:rPr>
          <w:sz w:val="28"/>
          <w:szCs w:val="28"/>
        </w:rPr>
        <w:t xml:space="preserve">В электронном каталоге технических средств реабилитации (ТСР) (он интегрирован в сайт СФР https://ktsr.sfr.gov.ru) представлено свыше 6,7 тыс. изделий реабилитации, а также более 600 организаций-поставщиков и </w:t>
      </w:r>
      <w:r w:rsidRPr="00807CA1">
        <w:rPr>
          <w:sz w:val="28"/>
          <w:szCs w:val="28"/>
        </w:rPr>
        <w:lastRenderedPageBreak/>
        <w:t>производителей средств реабилитации. Перечень ТСР по электронному сертификату утверждается и обновляется Министерством труда РФ.</w:t>
      </w:r>
    </w:p>
    <w:p w:rsidR="00807CA1" w:rsidRPr="00807CA1" w:rsidRDefault="00807CA1" w:rsidP="00807CA1">
      <w:pPr>
        <w:pStyle w:val="a8"/>
        <w:shd w:val="clear" w:color="auto" w:fill="FFFFFF"/>
        <w:spacing w:line="360" w:lineRule="auto"/>
        <w:ind w:firstLine="709"/>
        <w:jc w:val="both"/>
        <w:rPr>
          <w:sz w:val="28"/>
          <w:szCs w:val="28"/>
        </w:rPr>
      </w:pPr>
      <w:r w:rsidRPr="00807CA1">
        <w:rPr>
          <w:sz w:val="28"/>
          <w:szCs w:val="28"/>
        </w:rPr>
        <w:t>В каталоге можно узнать стоимость ТСР, уточнить их производителей, а также адреса магазинов, принимающих к оплате электронные сертификаты.</w:t>
      </w:r>
    </w:p>
    <w:p w:rsidR="00807CA1" w:rsidRPr="00807CA1" w:rsidRDefault="00807CA1" w:rsidP="00807CA1">
      <w:pPr>
        <w:pStyle w:val="a8"/>
        <w:shd w:val="clear" w:color="auto" w:fill="FFFFFF"/>
        <w:spacing w:line="360" w:lineRule="auto"/>
        <w:ind w:firstLine="709"/>
        <w:jc w:val="both"/>
        <w:rPr>
          <w:sz w:val="28"/>
          <w:szCs w:val="28"/>
        </w:rPr>
      </w:pPr>
      <w:r w:rsidRPr="00807CA1">
        <w:rPr>
          <w:sz w:val="28"/>
          <w:szCs w:val="28"/>
        </w:rPr>
        <w:t>Подробную информацию об электронных сертификатах на ТСР (с картой точек продаж ТСР по электронному сертификату в субъектах РФ) можно найти на сайте СФР.</w:t>
      </w:r>
    </w:p>
    <w:p w:rsidR="00807CA1" w:rsidRPr="00807CA1" w:rsidRDefault="00807CA1" w:rsidP="00807CA1">
      <w:pPr>
        <w:pStyle w:val="a8"/>
        <w:shd w:val="clear" w:color="auto" w:fill="FFFFFF"/>
        <w:spacing w:line="360" w:lineRule="auto"/>
        <w:ind w:firstLine="709"/>
        <w:jc w:val="both"/>
        <w:rPr>
          <w:sz w:val="28"/>
          <w:szCs w:val="28"/>
        </w:rPr>
      </w:pPr>
      <w:r w:rsidRPr="00807CA1">
        <w:rPr>
          <w:sz w:val="28"/>
          <w:szCs w:val="28"/>
        </w:rPr>
        <w:t>Оформить сертификат, получить его и заказать себе средство реабилитации гражданин может прямо из дома. Быстро, удобно, индивидуальный подход – вот как минимум три ключевых неоспоримых преимущества использования электронного сертификата.</w:t>
      </w:r>
    </w:p>
    <w:p w:rsidR="00565926" w:rsidRPr="00085F11" w:rsidRDefault="00565926" w:rsidP="00807CA1">
      <w:pPr>
        <w:pStyle w:val="a8"/>
        <w:numPr>
          <w:ilvl w:val="0"/>
          <w:numId w:val="1"/>
        </w:numPr>
        <w:shd w:val="clear" w:color="auto" w:fill="FFFFFF"/>
        <w:spacing w:line="360" w:lineRule="auto"/>
        <w:ind w:firstLine="709"/>
        <w:jc w:val="both"/>
        <w:rPr>
          <w:i/>
          <w:sz w:val="22"/>
          <w:szCs w:val="22"/>
        </w:rPr>
      </w:pPr>
    </w:p>
    <w:p w:rsidR="00511BB4" w:rsidRPr="00085F11" w:rsidRDefault="00511BB4" w:rsidP="00511BB4">
      <w:pPr>
        <w:tabs>
          <w:tab w:val="left" w:pos="6075"/>
          <w:tab w:val="left" w:pos="6270"/>
        </w:tabs>
        <w:spacing w:after="0" w:line="240" w:lineRule="auto"/>
        <w:jc w:val="right"/>
        <w:rPr>
          <w:rFonts w:ascii="Times New Roman" w:hAnsi="Times New Roman"/>
          <w:i/>
        </w:rPr>
      </w:pPr>
      <w:r w:rsidRPr="00085F11">
        <w:rPr>
          <w:rFonts w:ascii="Times New Roman" w:hAnsi="Times New Roman"/>
          <w:i/>
        </w:rPr>
        <w:t xml:space="preserve">Подготовлено </w:t>
      </w:r>
    </w:p>
    <w:p w:rsidR="00511BB4" w:rsidRPr="00085F11" w:rsidRDefault="00511BB4" w:rsidP="00511BB4">
      <w:pPr>
        <w:tabs>
          <w:tab w:val="left" w:pos="6075"/>
          <w:tab w:val="left" w:pos="6270"/>
        </w:tabs>
        <w:spacing w:after="0" w:line="240" w:lineRule="auto"/>
        <w:jc w:val="right"/>
        <w:rPr>
          <w:rFonts w:ascii="Times New Roman" w:hAnsi="Times New Roman"/>
          <w:i/>
        </w:rPr>
      </w:pPr>
      <w:r w:rsidRPr="00085F11">
        <w:rPr>
          <w:rFonts w:ascii="Times New Roman" w:hAnsi="Times New Roman"/>
          <w:i/>
          <w:lang w:eastAsia="ar-SA"/>
        </w:rPr>
        <w:t>Филиалом № 7 ОСФР по г. Москве и Московской области</w:t>
      </w:r>
    </w:p>
    <w:sectPr w:rsidR="00511BB4" w:rsidRPr="00085F11"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926" w:rsidRDefault="00565926" w:rsidP="00E60B04">
      <w:pPr>
        <w:spacing w:after="0" w:line="240" w:lineRule="auto"/>
      </w:pPr>
      <w:r>
        <w:separator/>
      </w:r>
    </w:p>
  </w:endnote>
  <w:endnote w:type="continuationSeparator" w:id="0">
    <w:p w:rsidR="00565926" w:rsidRDefault="00565926"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926" w:rsidRPr="0079038C" w:rsidRDefault="0056592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ОСФР по г. Москве и Московской области</w:t>
    </w:r>
  </w:p>
  <w:p w:rsidR="00565926" w:rsidRPr="004736C6" w:rsidRDefault="005659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926" w:rsidRDefault="00565926" w:rsidP="00E60B04">
      <w:pPr>
        <w:spacing w:after="0" w:line="240" w:lineRule="auto"/>
      </w:pPr>
      <w:r>
        <w:separator/>
      </w:r>
    </w:p>
  </w:footnote>
  <w:footnote w:type="continuationSeparator" w:id="0">
    <w:p w:rsidR="00565926" w:rsidRDefault="00565926"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926" w:rsidRDefault="0056592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FE5753">
      <w:pict>
        <v:rect id="_x0000_i1025" style="width:350.6pt;height:.05pt;flip:y" o:hrpct="944" o:hralign="center" o:hrstd="t" o:hr="t" fillcolor="gray" stroked="f"/>
      </w:pict>
    </w:r>
    <w:r w:rsidR="00FE5753">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565926" w:rsidRDefault="00565926" w:rsidP="00AE0302">
                <w:pPr>
                  <w:pStyle w:val="1"/>
                  <w:numPr>
                    <w:ilvl w:val="0"/>
                    <w:numId w:val="0"/>
                  </w:numPr>
                  <w:ind w:left="432"/>
                  <w:rPr>
                    <w:spacing w:val="30"/>
                    <w:w w:val="120"/>
                    <w:sz w:val="26"/>
                    <w:szCs w:val="26"/>
                  </w:rPr>
                </w:pPr>
              </w:p>
              <w:p w:rsidR="00565926" w:rsidRPr="0079038C" w:rsidRDefault="0056592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565926" w:rsidRPr="0079038C" w:rsidRDefault="00565926" w:rsidP="0079038C">
                <w:pPr>
                  <w:jc w:val="center"/>
                  <w:rPr>
                    <w:lang w:eastAsia="ar-SA"/>
                  </w:rPr>
                </w:pPr>
              </w:p>
              <w:p w:rsidR="00565926" w:rsidRPr="0079038C" w:rsidRDefault="0056592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ОСФР по г. Москве и Московской области</w:t>
                </w:r>
              </w:p>
              <w:p w:rsidR="00565926" w:rsidRDefault="00565926" w:rsidP="00E60B04"/>
              <w:p w:rsidR="00565926" w:rsidRDefault="0056592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41395"/>
    <w:rsid w:val="00041A25"/>
    <w:rsid w:val="000651A0"/>
    <w:rsid w:val="00085F11"/>
    <w:rsid w:val="00087844"/>
    <w:rsid w:val="000A2732"/>
    <w:rsid w:val="000A2F7D"/>
    <w:rsid w:val="000D688F"/>
    <w:rsid w:val="000E01B2"/>
    <w:rsid w:val="00102F2E"/>
    <w:rsid w:val="00106994"/>
    <w:rsid w:val="0011677A"/>
    <w:rsid w:val="001173E1"/>
    <w:rsid w:val="00117792"/>
    <w:rsid w:val="001422A6"/>
    <w:rsid w:val="001503D9"/>
    <w:rsid w:val="00150531"/>
    <w:rsid w:val="00162040"/>
    <w:rsid w:val="001666FD"/>
    <w:rsid w:val="00171624"/>
    <w:rsid w:val="00196371"/>
    <w:rsid w:val="001A03B3"/>
    <w:rsid w:val="001C23F0"/>
    <w:rsid w:val="001C3293"/>
    <w:rsid w:val="001C67CA"/>
    <w:rsid w:val="001C7331"/>
    <w:rsid w:val="001E7FA2"/>
    <w:rsid w:val="001F21CE"/>
    <w:rsid w:val="002148DB"/>
    <w:rsid w:val="00214AFC"/>
    <w:rsid w:val="00223B19"/>
    <w:rsid w:val="002644E4"/>
    <w:rsid w:val="002723FB"/>
    <w:rsid w:val="0027775F"/>
    <w:rsid w:val="00290461"/>
    <w:rsid w:val="0029088D"/>
    <w:rsid w:val="002A4C23"/>
    <w:rsid w:val="002C53B8"/>
    <w:rsid w:val="002C69F5"/>
    <w:rsid w:val="002C73AE"/>
    <w:rsid w:val="002D09CA"/>
    <w:rsid w:val="002F5CA5"/>
    <w:rsid w:val="00305ED0"/>
    <w:rsid w:val="00331B32"/>
    <w:rsid w:val="00331E05"/>
    <w:rsid w:val="00336680"/>
    <w:rsid w:val="003439D9"/>
    <w:rsid w:val="00343FD8"/>
    <w:rsid w:val="00353BC2"/>
    <w:rsid w:val="00361A43"/>
    <w:rsid w:val="003620C4"/>
    <w:rsid w:val="0036685A"/>
    <w:rsid w:val="00376DE6"/>
    <w:rsid w:val="003833CE"/>
    <w:rsid w:val="00392522"/>
    <w:rsid w:val="00394D80"/>
    <w:rsid w:val="003A1DBB"/>
    <w:rsid w:val="003A7990"/>
    <w:rsid w:val="003F40D1"/>
    <w:rsid w:val="00420A60"/>
    <w:rsid w:val="0043100C"/>
    <w:rsid w:val="0043274C"/>
    <w:rsid w:val="0043408E"/>
    <w:rsid w:val="004371B1"/>
    <w:rsid w:val="00457E26"/>
    <w:rsid w:val="00465A84"/>
    <w:rsid w:val="0047740F"/>
    <w:rsid w:val="004C05CC"/>
    <w:rsid w:val="004C1486"/>
    <w:rsid w:val="004C5347"/>
    <w:rsid w:val="004D3207"/>
    <w:rsid w:val="00505CD7"/>
    <w:rsid w:val="00511BB4"/>
    <w:rsid w:val="00514DEC"/>
    <w:rsid w:val="00515F69"/>
    <w:rsid w:val="00517D1D"/>
    <w:rsid w:val="005627E1"/>
    <w:rsid w:val="00565926"/>
    <w:rsid w:val="005939AC"/>
    <w:rsid w:val="005B111A"/>
    <w:rsid w:val="005E00F8"/>
    <w:rsid w:val="005E5574"/>
    <w:rsid w:val="00617259"/>
    <w:rsid w:val="00634F49"/>
    <w:rsid w:val="00636FB8"/>
    <w:rsid w:val="006432CD"/>
    <w:rsid w:val="00647460"/>
    <w:rsid w:val="00647D8D"/>
    <w:rsid w:val="00667A06"/>
    <w:rsid w:val="00675A01"/>
    <w:rsid w:val="006A1766"/>
    <w:rsid w:val="006A2152"/>
    <w:rsid w:val="006A532E"/>
    <w:rsid w:val="006A6F7D"/>
    <w:rsid w:val="006A7840"/>
    <w:rsid w:val="006B48B8"/>
    <w:rsid w:val="006C62AC"/>
    <w:rsid w:val="006E5E52"/>
    <w:rsid w:val="006F0CB9"/>
    <w:rsid w:val="00714DC1"/>
    <w:rsid w:val="00720392"/>
    <w:rsid w:val="00751E8A"/>
    <w:rsid w:val="00752634"/>
    <w:rsid w:val="00755757"/>
    <w:rsid w:val="00760A90"/>
    <w:rsid w:val="00775AEC"/>
    <w:rsid w:val="007808E2"/>
    <w:rsid w:val="0079038C"/>
    <w:rsid w:val="007E1F5B"/>
    <w:rsid w:val="007E3AA3"/>
    <w:rsid w:val="007F182F"/>
    <w:rsid w:val="0080313D"/>
    <w:rsid w:val="00807CA1"/>
    <w:rsid w:val="008108D5"/>
    <w:rsid w:val="0081716F"/>
    <w:rsid w:val="0082231A"/>
    <w:rsid w:val="008502FF"/>
    <w:rsid w:val="00852C71"/>
    <w:rsid w:val="008724E0"/>
    <w:rsid w:val="008A1587"/>
    <w:rsid w:val="008B1410"/>
    <w:rsid w:val="008D75E3"/>
    <w:rsid w:val="008F1D40"/>
    <w:rsid w:val="008F5DE3"/>
    <w:rsid w:val="009028B3"/>
    <w:rsid w:val="00914FCF"/>
    <w:rsid w:val="0091714F"/>
    <w:rsid w:val="00925960"/>
    <w:rsid w:val="009322B0"/>
    <w:rsid w:val="00933D45"/>
    <w:rsid w:val="0094216E"/>
    <w:rsid w:val="00953657"/>
    <w:rsid w:val="009540A3"/>
    <w:rsid w:val="0095432C"/>
    <w:rsid w:val="00991156"/>
    <w:rsid w:val="009B5923"/>
    <w:rsid w:val="009D1434"/>
    <w:rsid w:val="00A2715B"/>
    <w:rsid w:val="00A35CFC"/>
    <w:rsid w:val="00AA74C3"/>
    <w:rsid w:val="00AC3017"/>
    <w:rsid w:val="00AE0302"/>
    <w:rsid w:val="00B04EE1"/>
    <w:rsid w:val="00B1179D"/>
    <w:rsid w:val="00B2018B"/>
    <w:rsid w:val="00B24AB2"/>
    <w:rsid w:val="00B30528"/>
    <w:rsid w:val="00B30779"/>
    <w:rsid w:val="00B7023D"/>
    <w:rsid w:val="00B728E7"/>
    <w:rsid w:val="00B81528"/>
    <w:rsid w:val="00B82883"/>
    <w:rsid w:val="00B95763"/>
    <w:rsid w:val="00BB443E"/>
    <w:rsid w:val="00BC4945"/>
    <w:rsid w:val="00BC7B0A"/>
    <w:rsid w:val="00C03C6C"/>
    <w:rsid w:val="00C06C71"/>
    <w:rsid w:val="00C13517"/>
    <w:rsid w:val="00C24B2A"/>
    <w:rsid w:val="00C309E1"/>
    <w:rsid w:val="00C42977"/>
    <w:rsid w:val="00C42AEB"/>
    <w:rsid w:val="00C455EC"/>
    <w:rsid w:val="00CA6F3E"/>
    <w:rsid w:val="00CA7F9A"/>
    <w:rsid w:val="00CC334C"/>
    <w:rsid w:val="00CE4883"/>
    <w:rsid w:val="00D50194"/>
    <w:rsid w:val="00D61F08"/>
    <w:rsid w:val="00D801BB"/>
    <w:rsid w:val="00D94319"/>
    <w:rsid w:val="00D96118"/>
    <w:rsid w:val="00DA0656"/>
    <w:rsid w:val="00DA1358"/>
    <w:rsid w:val="00DA51BF"/>
    <w:rsid w:val="00DB07B0"/>
    <w:rsid w:val="00DB0F7B"/>
    <w:rsid w:val="00DC0BA2"/>
    <w:rsid w:val="00DC1B2F"/>
    <w:rsid w:val="00DC5BA8"/>
    <w:rsid w:val="00DE2056"/>
    <w:rsid w:val="00DE297F"/>
    <w:rsid w:val="00DE76B2"/>
    <w:rsid w:val="00DF035D"/>
    <w:rsid w:val="00DF2D67"/>
    <w:rsid w:val="00DF795D"/>
    <w:rsid w:val="00E34C1D"/>
    <w:rsid w:val="00E578AB"/>
    <w:rsid w:val="00E60B04"/>
    <w:rsid w:val="00E63FC3"/>
    <w:rsid w:val="00E70CB6"/>
    <w:rsid w:val="00E71F4E"/>
    <w:rsid w:val="00E7500E"/>
    <w:rsid w:val="00EA42FD"/>
    <w:rsid w:val="00EB57D1"/>
    <w:rsid w:val="00EE4D53"/>
    <w:rsid w:val="00EE76D8"/>
    <w:rsid w:val="00F01693"/>
    <w:rsid w:val="00F04C7B"/>
    <w:rsid w:val="00F23A0A"/>
    <w:rsid w:val="00F503FD"/>
    <w:rsid w:val="00F57479"/>
    <w:rsid w:val="00F918ED"/>
    <w:rsid w:val="00F925A7"/>
    <w:rsid w:val="00FB071E"/>
    <w:rsid w:val="00FB408C"/>
    <w:rsid w:val="00FB430E"/>
    <w:rsid w:val="00FE5753"/>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84962443">
      <w:bodyDiv w:val="1"/>
      <w:marLeft w:val="0"/>
      <w:marRight w:val="0"/>
      <w:marTop w:val="0"/>
      <w:marBottom w:val="0"/>
      <w:divBdr>
        <w:top w:val="none" w:sz="0" w:space="0" w:color="auto"/>
        <w:left w:val="none" w:sz="0" w:space="0" w:color="auto"/>
        <w:bottom w:val="none" w:sz="0" w:space="0" w:color="auto"/>
        <w:right w:val="none" w:sz="0" w:space="0" w:color="auto"/>
      </w:divBdr>
    </w:div>
    <w:div w:id="94055118">
      <w:bodyDiv w:val="1"/>
      <w:marLeft w:val="0"/>
      <w:marRight w:val="0"/>
      <w:marTop w:val="0"/>
      <w:marBottom w:val="0"/>
      <w:divBdr>
        <w:top w:val="none" w:sz="0" w:space="0" w:color="auto"/>
        <w:left w:val="none" w:sz="0" w:space="0" w:color="auto"/>
        <w:bottom w:val="none" w:sz="0" w:space="0" w:color="auto"/>
        <w:right w:val="none" w:sz="0" w:space="0" w:color="auto"/>
      </w:divBdr>
    </w:div>
    <w:div w:id="185951223">
      <w:bodyDiv w:val="1"/>
      <w:marLeft w:val="0"/>
      <w:marRight w:val="0"/>
      <w:marTop w:val="0"/>
      <w:marBottom w:val="0"/>
      <w:divBdr>
        <w:top w:val="none" w:sz="0" w:space="0" w:color="auto"/>
        <w:left w:val="none" w:sz="0" w:space="0" w:color="auto"/>
        <w:bottom w:val="none" w:sz="0" w:space="0" w:color="auto"/>
        <w:right w:val="none" w:sz="0" w:space="0" w:color="auto"/>
      </w:divBdr>
    </w:div>
    <w:div w:id="190072481">
      <w:bodyDiv w:val="1"/>
      <w:marLeft w:val="0"/>
      <w:marRight w:val="0"/>
      <w:marTop w:val="0"/>
      <w:marBottom w:val="0"/>
      <w:divBdr>
        <w:top w:val="none" w:sz="0" w:space="0" w:color="auto"/>
        <w:left w:val="none" w:sz="0" w:space="0" w:color="auto"/>
        <w:bottom w:val="none" w:sz="0" w:space="0" w:color="auto"/>
        <w:right w:val="none" w:sz="0" w:space="0" w:color="auto"/>
      </w:divBdr>
    </w:div>
    <w:div w:id="254870039">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90677537">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4968337">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65243958">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48621376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586325">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744110464">
      <w:bodyDiv w:val="1"/>
      <w:marLeft w:val="0"/>
      <w:marRight w:val="0"/>
      <w:marTop w:val="0"/>
      <w:marBottom w:val="0"/>
      <w:divBdr>
        <w:top w:val="none" w:sz="0" w:space="0" w:color="auto"/>
        <w:left w:val="none" w:sz="0" w:space="0" w:color="auto"/>
        <w:bottom w:val="none" w:sz="0" w:space="0" w:color="auto"/>
        <w:right w:val="none" w:sz="0" w:space="0" w:color="auto"/>
      </w:divBdr>
    </w:div>
    <w:div w:id="786971742">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409570187">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93818220">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60187793">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12</cp:revision>
  <cp:lastPrinted>2022-10-25T09:01:00Z</cp:lastPrinted>
  <dcterms:created xsi:type="dcterms:W3CDTF">2023-01-20T13:29:00Z</dcterms:created>
  <dcterms:modified xsi:type="dcterms:W3CDTF">2023-03-06T10:54:00Z</dcterms:modified>
</cp:coreProperties>
</file>