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21" w:rsidRPr="00E46521" w:rsidRDefault="00E46521" w:rsidP="00E4652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E4652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Заместитель управляющего Отделением Фонда пенсионного и социального страхования Российской Федерации по </w:t>
      </w:r>
      <w:proofErr w:type="gramStart"/>
      <w:r w:rsidRPr="00E4652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г</w:t>
      </w:r>
      <w:proofErr w:type="gramEnd"/>
      <w:r w:rsidRPr="00E4652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. Москве и Московской области Алексей Путин: «</w:t>
      </w:r>
      <w:proofErr w:type="spellStart"/>
      <w:r w:rsidRPr="00E4652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Клиентоцентричность</w:t>
      </w:r>
      <w:proofErr w:type="spellEnd"/>
      <w:r w:rsidRPr="00E4652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- наш приоритет» </w:t>
      </w:r>
    </w:p>
    <w:p w:rsidR="00E97F2E" w:rsidRDefault="00BC69B8" w:rsidP="00E46521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4A5D7F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4A5D7F">
        <w:rPr>
          <w:spacing w:val="2"/>
          <w:sz w:val="28"/>
          <w:szCs w:val="28"/>
        </w:rPr>
        <w:t>г</w:t>
      </w:r>
      <w:proofErr w:type="gramEnd"/>
      <w:r w:rsidRPr="004A5D7F">
        <w:rPr>
          <w:spacing w:val="2"/>
          <w:sz w:val="28"/>
          <w:szCs w:val="28"/>
        </w:rPr>
        <w:t xml:space="preserve">. Москве и Московской области </w:t>
      </w:r>
      <w:r w:rsidR="00E46521">
        <w:rPr>
          <w:spacing w:val="2"/>
          <w:sz w:val="28"/>
          <w:szCs w:val="28"/>
        </w:rPr>
        <w:t>сообщает</w:t>
      </w:r>
      <w:r w:rsidR="00E145E2" w:rsidRPr="004A5D7F">
        <w:rPr>
          <w:spacing w:val="2"/>
          <w:sz w:val="28"/>
          <w:szCs w:val="28"/>
        </w:rPr>
        <w:t xml:space="preserve">, </w:t>
      </w:r>
      <w:r w:rsidR="00E46521">
        <w:rPr>
          <w:spacing w:val="2"/>
          <w:sz w:val="28"/>
          <w:szCs w:val="28"/>
        </w:rPr>
        <w:t xml:space="preserve">что </w:t>
      </w:r>
      <w:r w:rsidR="00E46521">
        <w:rPr>
          <w:sz w:val="28"/>
          <w:szCs w:val="28"/>
        </w:rPr>
        <w:t>о</w:t>
      </w:r>
      <w:r w:rsidR="00E46521" w:rsidRPr="00BD6D22">
        <w:rPr>
          <w:sz w:val="28"/>
          <w:szCs w:val="28"/>
        </w:rPr>
        <w:t xml:space="preserve">б </w:t>
      </w:r>
      <w:r w:rsidR="00E46521">
        <w:rPr>
          <w:sz w:val="28"/>
          <w:szCs w:val="28"/>
        </w:rPr>
        <w:t>«</w:t>
      </w:r>
      <w:proofErr w:type="spellStart"/>
      <w:r w:rsidR="00E46521">
        <w:rPr>
          <w:sz w:val="28"/>
          <w:szCs w:val="28"/>
        </w:rPr>
        <w:t>клиентоцентричность</w:t>
      </w:r>
      <w:proofErr w:type="spellEnd"/>
      <w:r w:rsidR="00E46521">
        <w:rPr>
          <w:sz w:val="28"/>
          <w:szCs w:val="28"/>
        </w:rPr>
        <w:t xml:space="preserve"> – наш </w:t>
      </w:r>
      <w:proofErr w:type="spellStart"/>
      <w:r w:rsidR="00E46521">
        <w:rPr>
          <w:sz w:val="28"/>
          <w:szCs w:val="28"/>
        </w:rPr>
        <w:t>прироритет</w:t>
      </w:r>
      <w:proofErr w:type="spellEnd"/>
      <w:r w:rsidR="00E46521">
        <w:rPr>
          <w:sz w:val="28"/>
          <w:szCs w:val="28"/>
        </w:rPr>
        <w:t xml:space="preserve">» </w:t>
      </w:r>
      <w:r w:rsidR="00E46521" w:rsidRPr="00BD6D22">
        <w:rPr>
          <w:sz w:val="28"/>
          <w:szCs w:val="28"/>
        </w:rPr>
        <w:t>поговорим сегодня с заместителем управляющего Отделением Фонда пенсионного и социального страхования Росс</w:t>
      </w:r>
      <w:r w:rsidR="00E46521">
        <w:rPr>
          <w:sz w:val="28"/>
          <w:szCs w:val="28"/>
        </w:rPr>
        <w:t xml:space="preserve">ийской Федерации </w:t>
      </w:r>
      <w:r w:rsidR="00E46521" w:rsidRPr="00BD6D22">
        <w:rPr>
          <w:sz w:val="28"/>
          <w:szCs w:val="28"/>
        </w:rPr>
        <w:t>по г. Москве и Московской области.</w:t>
      </w:r>
    </w:p>
    <w:p w:rsidR="00E46521" w:rsidRPr="004140F6" w:rsidRDefault="00E46521" w:rsidP="00E46521">
      <w:pPr>
        <w:pStyle w:val="a8"/>
        <w:spacing w:line="360" w:lineRule="auto"/>
        <w:ind w:firstLine="709"/>
        <w:jc w:val="both"/>
        <w:rPr>
          <w:rStyle w:val="ad"/>
          <w:b/>
          <w:bCs/>
          <w:color w:val="212121"/>
          <w:sz w:val="28"/>
          <w:szCs w:val="28"/>
          <w:shd w:val="clear" w:color="auto" w:fill="FFFFFF"/>
        </w:rPr>
      </w:pPr>
      <w:r w:rsidRPr="004140F6">
        <w:rPr>
          <w:color w:val="212121"/>
          <w:sz w:val="28"/>
          <w:szCs w:val="28"/>
          <w:shd w:val="clear" w:color="auto" w:fill="FFFFFF"/>
        </w:rPr>
        <w:t>– </w:t>
      </w:r>
      <w:r>
        <w:rPr>
          <w:rStyle w:val="ad"/>
          <w:b/>
          <w:bCs/>
          <w:color w:val="212121"/>
          <w:sz w:val="28"/>
          <w:szCs w:val="28"/>
          <w:shd w:val="clear" w:color="auto" w:fill="FFFFFF"/>
        </w:rPr>
        <w:t xml:space="preserve">Алексей Андреевич, добрый день. Уже второй год </w:t>
      </w:r>
      <w:r w:rsidRPr="004140F6">
        <w:rPr>
          <w:rStyle w:val="ad"/>
          <w:b/>
          <w:bCs/>
          <w:color w:val="212121"/>
          <w:sz w:val="28"/>
          <w:szCs w:val="28"/>
          <w:shd w:val="clear" w:color="auto" w:fill="FFFFFF"/>
        </w:rPr>
        <w:t>действует Социальный фонд России. Какая</w:t>
      </w:r>
      <w:r>
        <w:rPr>
          <w:rStyle w:val="ad"/>
          <w:b/>
          <w:bCs/>
          <w:color w:val="212121"/>
          <w:sz w:val="28"/>
          <w:szCs w:val="28"/>
          <w:shd w:val="clear" w:color="auto" w:fill="FFFFFF"/>
        </w:rPr>
        <w:t xml:space="preserve"> цель объединения двух структур</w:t>
      </w:r>
      <w:r w:rsidRPr="004140F6">
        <w:rPr>
          <w:rStyle w:val="ad"/>
          <w:b/>
          <w:bCs/>
          <w:color w:val="212121"/>
          <w:sz w:val="28"/>
          <w:szCs w:val="28"/>
          <w:shd w:val="clear" w:color="auto" w:fill="FFFFFF"/>
        </w:rPr>
        <w:t xml:space="preserve">? </w:t>
      </w:r>
    </w:p>
    <w:p w:rsidR="00E46521" w:rsidRPr="004140F6" w:rsidRDefault="00E46521" w:rsidP="00E46521">
      <w:pPr>
        <w:pStyle w:val="a8"/>
        <w:spacing w:line="360" w:lineRule="auto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4140F6">
        <w:rPr>
          <w:color w:val="212121"/>
          <w:sz w:val="28"/>
          <w:szCs w:val="28"/>
          <w:shd w:val="clear" w:color="auto" w:fill="FFFFFF"/>
        </w:rPr>
        <w:t xml:space="preserve">Здравствуйте. Целью объединения Пенсионного и Социального фондов является оптимизация и упрощение процедуры получения выплат. Теперь граждане могут быстрее и удобнее воспользоваться сразу несколькими мерами поддержки. Обратиться за ними можно как в электронном виде – через сайт Социального фонда, портал </w:t>
      </w:r>
      <w:proofErr w:type="spellStart"/>
      <w:r w:rsidRPr="004140F6">
        <w:rPr>
          <w:color w:val="212121"/>
          <w:sz w:val="28"/>
          <w:szCs w:val="28"/>
          <w:shd w:val="clear" w:color="auto" w:fill="FFFFFF"/>
        </w:rPr>
        <w:t>госуслуг</w:t>
      </w:r>
      <w:proofErr w:type="spellEnd"/>
      <w:r w:rsidRPr="004140F6">
        <w:rPr>
          <w:color w:val="212121"/>
          <w:sz w:val="28"/>
          <w:szCs w:val="28"/>
          <w:shd w:val="clear" w:color="auto" w:fill="FFFFFF"/>
        </w:rPr>
        <w:t>, так и лично – в клиентской службе или МФЦ.</w:t>
      </w:r>
    </w:p>
    <w:p w:rsidR="00E46521" w:rsidRPr="004140F6" w:rsidRDefault="00E46521" w:rsidP="00E46521">
      <w:pPr>
        <w:pStyle w:val="a8"/>
        <w:spacing w:line="360" w:lineRule="auto"/>
        <w:ind w:firstLine="709"/>
        <w:jc w:val="both"/>
        <w:rPr>
          <w:rStyle w:val="ad"/>
          <w:b/>
          <w:bCs/>
          <w:color w:val="212121"/>
          <w:sz w:val="28"/>
          <w:szCs w:val="28"/>
          <w:shd w:val="clear" w:color="auto" w:fill="FFFFFF"/>
        </w:rPr>
      </w:pPr>
      <w:r w:rsidRPr="004140F6">
        <w:rPr>
          <w:rStyle w:val="ad"/>
          <w:b/>
          <w:bCs/>
          <w:color w:val="212121"/>
          <w:sz w:val="28"/>
          <w:szCs w:val="28"/>
          <w:shd w:val="clear" w:color="auto" w:fill="FFFFFF"/>
        </w:rPr>
        <w:t>– Сколько сегодня открыто офисов?</w:t>
      </w:r>
    </w:p>
    <w:p w:rsidR="00E46521" w:rsidRPr="004140F6" w:rsidRDefault="00E46521" w:rsidP="00E46521">
      <w:pPr>
        <w:pStyle w:val="a8"/>
        <w:spacing w:line="360" w:lineRule="auto"/>
        <w:ind w:firstLine="709"/>
        <w:jc w:val="both"/>
        <w:rPr>
          <w:rStyle w:val="ad"/>
          <w:bCs/>
          <w:i w:val="0"/>
          <w:color w:val="212121"/>
          <w:sz w:val="28"/>
          <w:szCs w:val="28"/>
          <w:shd w:val="clear" w:color="auto" w:fill="FFFFFF"/>
        </w:rPr>
      </w:pPr>
      <w:r w:rsidRPr="00E34529">
        <w:rPr>
          <w:rStyle w:val="ad"/>
          <w:bCs/>
          <w:i w:val="0"/>
          <w:color w:val="212121"/>
          <w:sz w:val="28"/>
          <w:szCs w:val="28"/>
          <w:shd w:val="clear" w:color="auto" w:fill="FFFFFF"/>
        </w:rPr>
        <w:t>В Московском регионе на сегодняшний день в рамках «одного ок</w:t>
      </w:r>
      <w:r>
        <w:rPr>
          <w:rStyle w:val="ad"/>
          <w:bCs/>
          <w:i w:val="0"/>
          <w:color w:val="212121"/>
          <w:sz w:val="28"/>
          <w:szCs w:val="28"/>
          <w:shd w:val="clear" w:color="auto" w:fill="FFFFFF"/>
        </w:rPr>
        <w:t>на» функционируют 144 клиентские</w:t>
      </w:r>
      <w:r w:rsidRPr="00E34529">
        <w:rPr>
          <w:rStyle w:val="ad"/>
          <w:bCs/>
          <w:i w:val="0"/>
          <w:color w:val="212121"/>
          <w:sz w:val="28"/>
          <w:szCs w:val="28"/>
          <w:shd w:val="clear" w:color="auto" w:fill="FFFFFF"/>
        </w:rPr>
        <w:t xml:space="preserve"> службы Социального фонда: в столице  –  84, в  области – 60. Курс</w:t>
      </w:r>
      <w:r w:rsidRPr="004140F6">
        <w:rPr>
          <w:rStyle w:val="ad"/>
          <w:bCs/>
          <w:i w:val="0"/>
          <w:color w:val="212121"/>
          <w:sz w:val="28"/>
          <w:szCs w:val="28"/>
          <w:shd w:val="clear" w:color="auto" w:fill="FFFFFF"/>
        </w:rPr>
        <w:t xml:space="preserve"> на функциональность и </w:t>
      </w:r>
      <w:proofErr w:type="spellStart"/>
      <w:r w:rsidRPr="004140F6">
        <w:rPr>
          <w:rStyle w:val="ad"/>
          <w:bCs/>
          <w:i w:val="0"/>
          <w:color w:val="212121"/>
          <w:sz w:val="28"/>
          <w:szCs w:val="28"/>
          <w:shd w:val="clear" w:color="auto" w:fill="FFFFFF"/>
        </w:rPr>
        <w:t>клиентоцентричность</w:t>
      </w:r>
      <w:proofErr w:type="spellEnd"/>
      <w:r w:rsidRPr="004140F6">
        <w:rPr>
          <w:rStyle w:val="ad"/>
          <w:bCs/>
          <w:i w:val="0"/>
          <w:color w:val="212121"/>
          <w:sz w:val="28"/>
          <w:szCs w:val="28"/>
          <w:shd w:val="clear" w:color="auto" w:fill="FFFFFF"/>
        </w:rPr>
        <w:t xml:space="preserve">. </w:t>
      </w:r>
    </w:p>
    <w:p w:rsidR="00E46521" w:rsidRPr="004140F6" w:rsidRDefault="00E46521" w:rsidP="00E46521">
      <w:pPr>
        <w:pStyle w:val="a8"/>
        <w:spacing w:line="360" w:lineRule="auto"/>
        <w:ind w:firstLine="709"/>
        <w:jc w:val="both"/>
        <w:rPr>
          <w:rStyle w:val="ad"/>
          <w:b/>
          <w:bCs/>
          <w:color w:val="212121"/>
          <w:sz w:val="28"/>
          <w:szCs w:val="28"/>
          <w:shd w:val="clear" w:color="auto" w:fill="FFFFFF"/>
        </w:rPr>
      </w:pPr>
      <w:r w:rsidRPr="004140F6">
        <w:rPr>
          <w:rStyle w:val="ad"/>
          <w:b/>
          <w:bCs/>
          <w:color w:val="212121"/>
          <w:sz w:val="28"/>
          <w:szCs w:val="28"/>
          <w:shd w:val="clear" w:color="auto" w:fill="FFFFFF"/>
        </w:rPr>
        <w:t>–</w:t>
      </w:r>
      <w:r>
        <w:rPr>
          <w:rStyle w:val="ad"/>
          <w:b/>
          <w:bCs/>
          <w:color w:val="212121"/>
          <w:sz w:val="28"/>
          <w:szCs w:val="28"/>
          <w:shd w:val="clear" w:color="auto" w:fill="FFFFFF"/>
        </w:rPr>
        <w:t xml:space="preserve"> Н</w:t>
      </w:r>
      <w:r w:rsidRPr="004140F6">
        <w:rPr>
          <w:rStyle w:val="ad"/>
          <w:b/>
          <w:bCs/>
          <w:color w:val="212121"/>
          <w:sz w:val="28"/>
          <w:szCs w:val="28"/>
          <w:shd w:val="clear" w:color="auto" w:fill="FFFFFF"/>
        </w:rPr>
        <w:t xml:space="preserve">а чем основывается деятельность </w:t>
      </w:r>
      <w:proofErr w:type="spellStart"/>
      <w:r w:rsidRPr="004140F6">
        <w:rPr>
          <w:rStyle w:val="ad"/>
          <w:b/>
          <w:bCs/>
          <w:color w:val="212121"/>
          <w:sz w:val="28"/>
          <w:szCs w:val="28"/>
          <w:shd w:val="clear" w:color="auto" w:fill="FFFFFF"/>
        </w:rPr>
        <w:t>клиентоцентричного</w:t>
      </w:r>
      <w:proofErr w:type="spellEnd"/>
      <w:r w:rsidRPr="004140F6">
        <w:rPr>
          <w:rStyle w:val="ad"/>
          <w:b/>
          <w:bCs/>
          <w:color w:val="212121"/>
          <w:sz w:val="28"/>
          <w:szCs w:val="28"/>
          <w:shd w:val="clear" w:color="auto" w:fill="FFFFFF"/>
        </w:rPr>
        <w:t xml:space="preserve"> фонда?</w:t>
      </w:r>
    </w:p>
    <w:p w:rsidR="00E46521" w:rsidRPr="004140F6" w:rsidRDefault="00E46521" w:rsidP="00E46521">
      <w:pPr>
        <w:pStyle w:val="a8"/>
        <w:spacing w:line="360" w:lineRule="auto"/>
        <w:ind w:firstLine="709"/>
        <w:jc w:val="both"/>
        <w:rPr>
          <w:rStyle w:val="ad"/>
          <w:b/>
          <w:bCs/>
          <w:color w:val="212121"/>
          <w:sz w:val="28"/>
          <w:szCs w:val="28"/>
          <w:shd w:val="clear" w:color="auto" w:fill="FFFFFF"/>
        </w:rPr>
      </w:pPr>
      <w:r w:rsidRPr="004140F6">
        <w:rPr>
          <w:color w:val="212121"/>
          <w:spacing w:val="-5"/>
          <w:sz w:val="28"/>
          <w:szCs w:val="28"/>
          <w:shd w:val="clear" w:color="auto" w:fill="FFFFFF"/>
        </w:rPr>
        <w:lastRenderedPageBreak/>
        <w:t>Она базируется на принципах приоритета каждого человека и </w:t>
      </w:r>
      <w:proofErr w:type="spellStart"/>
      <w:r w:rsidRPr="004140F6">
        <w:rPr>
          <w:color w:val="212121"/>
          <w:spacing w:val="-5"/>
          <w:sz w:val="28"/>
          <w:szCs w:val="28"/>
          <w:shd w:val="clear" w:color="auto" w:fill="FFFFFF"/>
        </w:rPr>
        <w:t>адресности</w:t>
      </w:r>
      <w:proofErr w:type="spellEnd"/>
      <w:r w:rsidRPr="004140F6">
        <w:rPr>
          <w:color w:val="212121"/>
          <w:spacing w:val="-5"/>
          <w:sz w:val="28"/>
          <w:szCs w:val="28"/>
          <w:shd w:val="clear" w:color="auto" w:fill="FFFFFF"/>
        </w:rPr>
        <w:t xml:space="preserve"> мер поддержки, эффективности и удобства в решении проблем, диалога и прозрачности в коммуникации, объективности и ответственности в принятии решений, доверия и безопасности при хранении данных, развития и </w:t>
      </w:r>
      <w:proofErr w:type="spellStart"/>
      <w:r w:rsidRPr="004140F6">
        <w:rPr>
          <w:color w:val="212121"/>
          <w:spacing w:val="-5"/>
          <w:sz w:val="28"/>
          <w:szCs w:val="28"/>
          <w:shd w:val="clear" w:color="auto" w:fill="FFFFFF"/>
        </w:rPr>
        <w:t>проактивности</w:t>
      </w:r>
      <w:proofErr w:type="spellEnd"/>
      <w:r w:rsidRPr="004140F6">
        <w:rPr>
          <w:color w:val="212121"/>
          <w:spacing w:val="-5"/>
          <w:sz w:val="28"/>
          <w:szCs w:val="28"/>
          <w:shd w:val="clear" w:color="auto" w:fill="FFFFFF"/>
        </w:rPr>
        <w:t xml:space="preserve"> для лучшего удовлетворения потребностей гражданина.</w:t>
      </w:r>
    </w:p>
    <w:p w:rsidR="00E46521" w:rsidRPr="004140F6" w:rsidRDefault="00E46521" w:rsidP="00E46521">
      <w:pPr>
        <w:pStyle w:val="a8"/>
        <w:spacing w:line="360" w:lineRule="auto"/>
        <w:ind w:firstLine="709"/>
        <w:jc w:val="both"/>
        <w:rPr>
          <w:rStyle w:val="ad"/>
          <w:b/>
          <w:bCs/>
          <w:color w:val="212121"/>
          <w:sz w:val="28"/>
          <w:szCs w:val="28"/>
          <w:shd w:val="clear" w:color="auto" w:fill="FFFFFF"/>
        </w:rPr>
      </w:pPr>
      <w:r w:rsidRPr="004140F6">
        <w:rPr>
          <w:rStyle w:val="ad"/>
          <w:b/>
          <w:bCs/>
          <w:color w:val="212121"/>
          <w:sz w:val="28"/>
          <w:szCs w:val="28"/>
          <w:shd w:val="clear" w:color="auto" w:fill="FFFFFF"/>
        </w:rPr>
        <w:t>– Расскажите, пожалуйста, о механизмах реализации данного проекта?</w:t>
      </w:r>
    </w:p>
    <w:p w:rsidR="00E46521" w:rsidRPr="004140F6" w:rsidRDefault="00E46521" w:rsidP="00E46521">
      <w:pPr>
        <w:pStyle w:val="a8"/>
        <w:spacing w:line="360" w:lineRule="auto"/>
        <w:ind w:firstLine="709"/>
        <w:jc w:val="both"/>
        <w:rPr>
          <w:color w:val="212121"/>
          <w:spacing w:val="-5"/>
          <w:sz w:val="28"/>
          <w:szCs w:val="28"/>
          <w:shd w:val="clear" w:color="auto" w:fill="FFFFFF"/>
        </w:rPr>
      </w:pPr>
      <w:r w:rsidRPr="004140F6">
        <w:rPr>
          <w:rStyle w:val="ad"/>
          <w:b/>
          <w:bCs/>
          <w:color w:val="212121"/>
          <w:sz w:val="28"/>
          <w:szCs w:val="28"/>
          <w:shd w:val="clear" w:color="auto" w:fill="FFFFFF"/>
        </w:rPr>
        <w:t xml:space="preserve">– </w:t>
      </w:r>
      <w:r w:rsidRPr="004140F6">
        <w:rPr>
          <w:color w:val="212121"/>
          <w:spacing w:val="-5"/>
          <w:sz w:val="28"/>
          <w:szCs w:val="28"/>
          <w:shd w:val="clear" w:color="auto" w:fill="FFFFFF"/>
        </w:rPr>
        <w:t>Все предоставляемые нами услуги, сервисы должны быть понятными и удобными для людей, процессы – простыми и прозрачными, а информация – доступной и открытой. Для оперативной оптимизации деятельности Отделения ведется планомерная работа поэтапной трансформации всех направлений деятельности, на постоянной основе проводится выявление потребностей клиентов, совершенствуется организационная среда.</w:t>
      </w:r>
    </w:p>
    <w:p w:rsidR="00E46521" w:rsidRPr="004140F6" w:rsidRDefault="00E46521" w:rsidP="00E46521">
      <w:pPr>
        <w:pStyle w:val="a8"/>
        <w:spacing w:line="360" w:lineRule="auto"/>
        <w:ind w:firstLine="709"/>
        <w:jc w:val="both"/>
        <w:rPr>
          <w:b/>
          <w:i/>
          <w:color w:val="212121"/>
          <w:spacing w:val="-5"/>
          <w:sz w:val="28"/>
          <w:szCs w:val="28"/>
          <w:shd w:val="clear" w:color="auto" w:fill="FFFFFF"/>
        </w:rPr>
      </w:pPr>
      <w:r w:rsidRPr="004140F6">
        <w:rPr>
          <w:b/>
          <w:i/>
          <w:color w:val="212121"/>
          <w:spacing w:val="-5"/>
          <w:sz w:val="28"/>
          <w:szCs w:val="28"/>
          <w:shd w:val="clear" w:color="auto" w:fill="FFFFFF"/>
        </w:rPr>
        <w:t>–</w:t>
      </w:r>
      <w:r w:rsidRPr="004140F6">
        <w:rPr>
          <w:color w:val="212121"/>
          <w:sz w:val="28"/>
          <w:szCs w:val="28"/>
          <w:shd w:val="clear" w:color="auto" w:fill="FFFFFF"/>
        </w:rPr>
        <w:t>– </w:t>
      </w:r>
      <w:r w:rsidRPr="004140F6">
        <w:rPr>
          <w:rStyle w:val="ad"/>
          <w:b/>
          <w:bCs/>
          <w:color w:val="212121"/>
          <w:sz w:val="28"/>
          <w:szCs w:val="28"/>
          <w:shd w:val="clear" w:color="auto" w:fill="FFFFFF"/>
        </w:rPr>
        <w:t>Алексей Андреевич</w:t>
      </w:r>
      <w:r w:rsidRPr="004140F6">
        <w:rPr>
          <w:b/>
          <w:i/>
          <w:color w:val="212121"/>
          <w:spacing w:val="-5"/>
          <w:sz w:val="28"/>
          <w:szCs w:val="28"/>
          <w:shd w:val="clear" w:color="auto" w:fill="FFFFFF"/>
        </w:rPr>
        <w:t xml:space="preserve">, какие основные принципы работы территориальных органов Вашего Отделения? </w:t>
      </w:r>
    </w:p>
    <w:p w:rsidR="00E46521" w:rsidRPr="004140F6" w:rsidRDefault="00E46521" w:rsidP="00E4652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pacing w:val="-5"/>
          <w:sz w:val="28"/>
          <w:szCs w:val="28"/>
        </w:rPr>
      </w:pPr>
      <w:r w:rsidRPr="004140F6">
        <w:rPr>
          <w:rStyle w:val="ad"/>
          <w:b/>
          <w:bCs/>
          <w:color w:val="212121"/>
          <w:sz w:val="28"/>
          <w:szCs w:val="28"/>
          <w:shd w:val="clear" w:color="auto" w:fill="FFFFFF"/>
        </w:rPr>
        <w:t xml:space="preserve">– </w:t>
      </w:r>
      <w:r w:rsidRPr="004140F6">
        <w:rPr>
          <w:color w:val="212121"/>
          <w:spacing w:val="-5"/>
          <w:sz w:val="28"/>
          <w:szCs w:val="28"/>
        </w:rPr>
        <w:t xml:space="preserve">Единый подход к предоставлению услуг как раз основан на внедрении принципов </w:t>
      </w:r>
      <w:proofErr w:type="spellStart"/>
      <w:r w:rsidRPr="004140F6">
        <w:rPr>
          <w:color w:val="212121"/>
          <w:spacing w:val="-5"/>
          <w:sz w:val="28"/>
          <w:szCs w:val="28"/>
        </w:rPr>
        <w:t>клиентоцентричности</w:t>
      </w:r>
      <w:proofErr w:type="spellEnd"/>
      <w:r w:rsidRPr="004140F6">
        <w:rPr>
          <w:color w:val="212121"/>
          <w:spacing w:val="-5"/>
          <w:sz w:val="28"/>
          <w:szCs w:val="28"/>
        </w:rPr>
        <w:t xml:space="preserve">.  </w:t>
      </w:r>
      <w:r w:rsidRPr="004140F6">
        <w:rPr>
          <w:rStyle w:val="ad"/>
          <w:bCs/>
          <w:i w:val="0"/>
          <w:color w:val="212121"/>
          <w:sz w:val="28"/>
          <w:szCs w:val="28"/>
          <w:shd w:val="clear" w:color="auto" w:fill="FFFFFF"/>
        </w:rPr>
        <w:t xml:space="preserve">Все </w:t>
      </w:r>
      <w:r w:rsidRPr="004140F6">
        <w:rPr>
          <w:color w:val="212121"/>
          <w:spacing w:val="-5"/>
          <w:sz w:val="28"/>
          <w:szCs w:val="28"/>
        </w:rPr>
        <w:t>клиентские службы Социального фонда России принимают граждан по усовершенствованному стандарту обслуживания. Офисы фонда оснащены зонами ожидания, приема, информирования, а также цифровой зоной с терминалом самообслуживания. Посетители могут воспользоваться им, пока ждут приема к специалисту, либо самостоятельно получить услугу, за которой обратились. Администратор зала при необходимости помогает в этом.</w:t>
      </w:r>
    </w:p>
    <w:p w:rsidR="00E46521" w:rsidRPr="004140F6" w:rsidRDefault="00E46521" w:rsidP="00E4652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color w:val="212121"/>
          <w:spacing w:val="-5"/>
          <w:sz w:val="28"/>
          <w:szCs w:val="28"/>
        </w:rPr>
      </w:pPr>
      <w:r w:rsidRPr="004140F6">
        <w:rPr>
          <w:b/>
          <w:i/>
          <w:color w:val="212121"/>
          <w:spacing w:val="-5"/>
          <w:sz w:val="28"/>
          <w:szCs w:val="28"/>
        </w:rPr>
        <w:t>– Гражданин может обратиться в любую клиентскую службу или только по месту жительства?</w:t>
      </w:r>
    </w:p>
    <w:p w:rsidR="00E46521" w:rsidRPr="004140F6" w:rsidRDefault="00E46521" w:rsidP="00E4652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pacing w:val="-5"/>
          <w:sz w:val="28"/>
          <w:szCs w:val="28"/>
        </w:rPr>
      </w:pPr>
      <w:r w:rsidRPr="004140F6">
        <w:rPr>
          <w:color w:val="212121"/>
          <w:spacing w:val="-5"/>
          <w:sz w:val="28"/>
          <w:szCs w:val="28"/>
        </w:rPr>
        <w:lastRenderedPageBreak/>
        <w:t xml:space="preserve">– Большинство государственных услуг СФР предоставляются в экстерриториальном формате, то есть без привязки к месту жительства. Посетитель может комплексно оформить сразу все меры поддержки, на которые он имеет право в зависимости от жизненной ситуации, а не только выплаты, за которыми он обратился. Для </w:t>
      </w:r>
      <w:proofErr w:type="spellStart"/>
      <w:r w:rsidRPr="004140F6">
        <w:rPr>
          <w:color w:val="212121"/>
          <w:spacing w:val="-5"/>
          <w:sz w:val="28"/>
          <w:szCs w:val="28"/>
        </w:rPr>
        <w:t>маломобильных</w:t>
      </w:r>
      <w:proofErr w:type="spellEnd"/>
      <w:r w:rsidRPr="004140F6">
        <w:rPr>
          <w:color w:val="212121"/>
          <w:spacing w:val="-5"/>
          <w:sz w:val="28"/>
          <w:szCs w:val="28"/>
        </w:rPr>
        <w:t xml:space="preserve"> граждан в клиентских службах обеспечивается доступная среда. Специалисты всегда готовы помочь гражданину с ограниченными возможностями здоровья пройти к окну приема и другим функциональным зонам, а затем сопроводить его к выходу после завершения обслуживания.</w:t>
      </w:r>
    </w:p>
    <w:p w:rsidR="00E46521" w:rsidRPr="004140F6" w:rsidRDefault="00E46521" w:rsidP="00E4652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color w:val="212121"/>
          <w:spacing w:val="-5"/>
          <w:sz w:val="28"/>
          <w:szCs w:val="28"/>
        </w:rPr>
      </w:pPr>
      <w:r w:rsidRPr="004140F6">
        <w:rPr>
          <w:b/>
          <w:i/>
          <w:color w:val="212121"/>
          <w:spacing w:val="-5"/>
          <w:sz w:val="28"/>
          <w:szCs w:val="28"/>
        </w:rPr>
        <w:t>– Что еще Вы можете рассказать о едином стандарте обслуживания?</w:t>
      </w:r>
    </w:p>
    <w:p w:rsidR="00E46521" w:rsidRPr="004140F6" w:rsidRDefault="00E46521" w:rsidP="00E4652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pacing w:val="-5"/>
          <w:sz w:val="28"/>
          <w:szCs w:val="28"/>
        </w:rPr>
      </w:pPr>
      <w:r w:rsidRPr="004140F6">
        <w:rPr>
          <w:color w:val="212121"/>
          <w:spacing w:val="-5"/>
          <w:sz w:val="28"/>
          <w:szCs w:val="28"/>
        </w:rPr>
        <w:t xml:space="preserve">– Единый стандарт обслуживания включает в себя и принцип </w:t>
      </w:r>
      <w:proofErr w:type="spellStart"/>
      <w:r w:rsidRPr="004140F6">
        <w:rPr>
          <w:color w:val="212121"/>
          <w:spacing w:val="-5"/>
          <w:sz w:val="28"/>
          <w:szCs w:val="28"/>
        </w:rPr>
        <w:t>проактивности</w:t>
      </w:r>
      <w:proofErr w:type="spellEnd"/>
      <w:r w:rsidRPr="004140F6">
        <w:rPr>
          <w:color w:val="212121"/>
          <w:spacing w:val="-5"/>
          <w:sz w:val="28"/>
          <w:szCs w:val="28"/>
        </w:rPr>
        <w:t xml:space="preserve">. Мы постоянно расширяем количество </w:t>
      </w:r>
      <w:proofErr w:type="spellStart"/>
      <w:r w:rsidRPr="004140F6">
        <w:rPr>
          <w:color w:val="212121"/>
          <w:spacing w:val="-5"/>
          <w:sz w:val="28"/>
          <w:szCs w:val="28"/>
        </w:rPr>
        <w:t>беззаявительных</w:t>
      </w:r>
      <w:proofErr w:type="spellEnd"/>
      <w:r w:rsidRPr="004140F6">
        <w:rPr>
          <w:color w:val="212121"/>
          <w:spacing w:val="-5"/>
          <w:sz w:val="28"/>
          <w:szCs w:val="28"/>
        </w:rPr>
        <w:t xml:space="preserve"> услуг, а также электронные сервисы для лучшего удовлетворения потребностей граждан.</w:t>
      </w:r>
    </w:p>
    <w:p w:rsidR="00E46521" w:rsidRDefault="00E46521" w:rsidP="00E46521">
      <w:pPr>
        <w:pStyle w:val="a8"/>
        <w:shd w:val="clear" w:color="auto" w:fill="FFFFFF"/>
        <w:spacing w:line="360" w:lineRule="auto"/>
        <w:ind w:firstLine="709"/>
        <w:jc w:val="both"/>
        <w:rPr>
          <w:b/>
          <w:i/>
          <w:color w:val="212121"/>
          <w:spacing w:val="-5"/>
          <w:sz w:val="28"/>
          <w:szCs w:val="28"/>
        </w:rPr>
      </w:pPr>
      <w:r w:rsidRPr="000B6572">
        <w:rPr>
          <w:b/>
          <w:i/>
          <w:color w:val="212121"/>
          <w:spacing w:val="-5"/>
          <w:sz w:val="28"/>
          <w:szCs w:val="28"/>
        </w:rPr>
        <w:t>– Алексей Андреевич, с 1 января 2022 года по всей России была запущена система прямых выплат. Что это такое?</w:t>
      </w:r>
    </w:p>
    <w:p w:rsidR="00E46521" w:rsidRPr="00A87886" w:rsidRDefault="00E46521" w:rsidP="00E46521">
      <w:pPr>
        <w:pStyle w:val="a8"/>
        <w:spacing w:line="360" w:lineRule="auto"/>
        <w:ind w:firstLine="709"/>
        <w:jc w:val="both"/>
        <w:rPr>
          <w:color w:val="212121"/>
          <w:spacing w:val="-5"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t xml:space="preserve">Это схема перечисления </w:t>
      </w:r>
      <w:r w:rsidRPr="00A87886">
        <w:rPr>
          <w:color w:val="212121"/>
          <w:spacing w:val="-5"/>
          <w:sz w:val="28"/>
          <w:szCs w:val="28"/>
        </w:rPr>
        <w:t xml:space="preserve"> пособий работникам напрямую из Социального фонда. </w:t>
      </w:r>
      <w:r>
        <w:rPr>
          <w:color w:val="212121"/>
          <w:spacing w:val="-5"/>
          <w:sz w:val="28"/>
          <w:szCs w:val="28"/>
        </w:rPr>
        <w:t>То есть р</w:t>
      </w:r>
      <w:r w:rsidRPr="00A87886">
        <w:rPr>
          <w:color w:val="212121"/>
          <w:spacing w:val="-5"/>
          <w:sz w:val="28"/>
          <w:szCs w:val="28"/>
        </w:rPr>
        <w:t xml:space="preserve">аботодатель становится посредником: </w:t>
      </w:r>
      <w:r>
        <w:rPr>
          <w:color w:val="212121"/>
          <w:spacing w:val="-5"/>
          <w:sz w:val="28"/>
          <w:szCs w:val="28"/>
        </w:rPr>
        <w:t xml:space="preserve">он </w:t>
      </w:r>
      <w:r w:rsidRPr="00A87886">
        <w:rPr>
          <w:color w:val="212121"/>
          <w:spacing w:val="-5"/>
          <w:sz w:val="28"/>
          <w:szCs w:val="28"/>
        </w:rPr>
        <w:t xml:space="preserve">передает информацию к нам в Отделение для назначения и расчета пособий, а организация на основе этих данных переводит денежные средства работникам. До этого </w:t>
      </w:r>
      <w:r>
        <w:rPr>
          <w:color w:val="212121"/>
          <w:spacing w:val="-5"/>
          <w:sz w:val="28"/>
          <w:szCs w:val="28"/>
        </w:rPr>
        <w:t xml:space="preserve">страхователь </w:t>
      </w:r>
      <w:r w:rsidRPr="00A87886">
        <w:rPr>
          <w:color w:val="212121"/>
          <w:spacing w:val="-5"/>
          <w:sz w:val="28"/>
          <w:szCs w:val="28"/>
        </w:rPr>
        <w:t xml:space="preserve">сам выплачивал деньги сотруднику, а потом ждал возмещения. </w:t>
      </w:r>
    </w:p>
    <w:p w:rsidR="00E46521" w:rsidRDefault="00E46521" w:rsidP="00E46521">
      <w:pPr>
        <w:pStyle w:val="a8"/>
        <w:shd w:val="clear" w:color="auto" w:fill="FFFFFF"/>
        <w:spacing w:line="360" w:lineRule="auto"/>
        <w:ind w:firstLine="709"/>
        <w:jc w:val="both"/>
        <w:rPr>
          <w:b/>
          <w:i/>
          <w:color w:val="212121"/>
          <w:spacing w:val="-5"/>
          <w:sz w:val="28"/>
          <w:szCs w:val="28"/>
        </w:rPr>
      </w:pPr>
      <w:r>
        <w:rPr>
          <w:b/>
          <w:i/>
          <w:color w:val="212121"/>
          <w:spacing w:val="-5"/>
          <w:sz w:val="28"/>
          <w:szCs w:val="28"/>
        </w:rPr>
        <w:t>– В чем основные преимущества?</w:t>
      </w:r>
    </w:p>
    <w:p w:rsidR="00E46521" w:rsidRDefault="00E46521" w:rsidP="00E46521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Можно выделить следующие плюсы:</w:t>
      </w:r>
    </w:p>
    <w:p w:rsidR="00E46521" w:rsidRPr="00A87886" w:rsidRDefault="00E46521" w:rsidP="00E46521">
      <w:pPr>
        <w:pStyle w:val="a8"/>
        <w:spacing w:line="360" w:lineRule="auto"/>
        <w:ind w:firstLine="709"/>
        <w:rPr>
          <w:sz w:val="28"/>
          <w:szCs w:val="28"/>
        </w:rPr>
      </w:pPr>
      <w:r w:rsidRPr="00A87886">
        <w:rPr>
          <w:sz w:val="28"/>
          <w:szCs w:val="28"/>
        </w:rPr>
        <w:t xml:space="preserve">1. Защита граждан от недобросовестных </w:t>
      </w:r>
      <w:r>
        <w:rPr>
          <w:sz w:val="28"/>
          <w:szCs w:val="28"/>
        </w:rPr>
        <w:t>работодателей, которые  не спешили осуществлять выплаты</w:t>
      </w:r>
      <w:r w:rsidRPr="00A87886">
        <w:rPr>
          <w:sz w:val="28"/>
          <w:szCs w:val="28"/>
        </w:rPr>
        <w:t xml:space="preserve"> или вообще в них отказывали. </w:t>
      </w:r>
    </w:p>
    <w:p w:rsidR="00E46521" w:rsidRDefault="00E46521" w:rsidP="00E46521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Упрощение</w:t>
      </w:r>
      <w:r w:rsidRPr="00A87886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 xml:space="preserve"> – автоматизация действий. </w:t>
      </w:r>
    </w:p>
    <w:p w:rsidR="00E46521" w:rsidRPr="00A87886" w:rsidRDefault="00E46521" w:rsidP="00E46521">
      <w:pPr>
        <w:pStyle w:val="a8"/>
        <w:spacing w:line="360" w:lineRule="auto"/>
        <w:ind w:firstLine="709"/>
        <w:rPr>
          <w:sz w:val="28"/>
          <w:szCs w:val="28"/>
        </w:rPr>
      </w:pPr>
      <w:r w:rsidRPr="00A87886">
        <w:rPr>
          <w:sz w:val="28"/>
          <w:szCs w:val="28"/>
        </w:rPr>
        <w:t xml:space="preserve">3. Работодателю не </w:t>
      </w:r>
      <w:r>
        <w:rPr>
          <w:sz w:val="28"/>
          <w:szCs w:val="28"/>
        </w:rPr>
        <w:t>нужно расходовать собственные средства</w:t>
      </w:r>
      <w:r w:rsidRPr="00A87886">
        <w:rPr>
          <w:sz w:val="28"/>
          <w:szCs w:val="28"/>
        </w:rPr>
        <w:t xml:space="preserve">, а потом ждать возмещения. </w:t>
      </w:r>
    </w:p>
    <w:p w:rsidR="00E46521" w:rsidRDefault="00E46521" w:rsidP="00E46521">
      <w:pPr>
        <w:pStyle w:val="a8"/>
        <w:shd w:val="clear" w:color="auto" w:fill="FFFFFF"/>
        <w:spacing w:line="360" w:lineRule="auto"/>
        <w:ind w:firstLine="709"/>
        <w:jc w:val="both"/>
        <w:rPr>
          <w:b/>
          <w:i/>
          <w:color w:val="212121"/>
          <w:spacing w:val="-5"/>
          <w:sz w:val="28"/>
          <w:szCs w:val="28"/>
        </w:rPr>
      </w:pPr>
      <w:r>
        <w:t xml:space="preserve">– </w:t>
      </w:r>
      <w:r w:rsidRPr="00A87886">
        <w:rPr>
          <w:b/>
          <w:i/>
          <w:color w:val="212121"/>
          <w:spacing w:val="-5"/>
          <w:sz w:val="28"/>
          <w:szCs w:val="28"/>
        </w:rPr>
        <w:t>Какие пособия напрямую перечисляет</w:t>
      </w:r>
      <w:r>
        <w:rPr>
          <w:b/>
          <w:i/>
          <w:color w:val="212121"/>
          <w:spacing w:val="-5"/>
          <w:sz w:val="28"/>
          <w:szCs w:val="28"/>
        </w:rPr>
        <w:t xml:space="preserve"> Ваше Отделение? </w:t>
      </w:r>
    </w:p>
    <w:p w:rsidR="00E46521" w:rsidRPr="00DF4FA1" w:rsidRDefault="00E46521" w:rsidP="00E46521">
      <w:pPr>
        <w:pStyle w:val="a8"/>
        <w:shd w:val="clear" w:color="auto" w:fill="FFFFFF"/>
        <w:spacing w:line="360" w:lineRule="auto"/>
        <w:ind w:firstLine="709"/>
        <w:jc w:val="both"/>
        <w:rPr>
          <w:color w:val="212121"/>
          <w:spacing w:val="-5"/>
          <w:sz w:val="28"/>
          <w:szCs w:val="28"/>
        </w:rPr>
      </w:pPr>
      <w:r w:rsidRPr="00DF4FA1">
        <w:rPr>
          <w:color w:val="212121"/>
          <w:spacing w:val="-5"/>
          <w:sz w:val="28"/>
          <w:szCs w:val="28"/>
        </w:rPr>
        <w:t>Мы осуществляем ряд выплат. Это:</w:t>
      </w:r>
    </w:p>
    <w:p w:rsidR="00E46521" w:rsidRDefault="00E46521" w:rsidP="00E4652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7886">
        <w:rPr>
          <w:sz w:val="28"/>
          <w:szCs w:val="28"/>
        </w:rPr>
        <w:t>- больничные;</w:t>
      </w:r>
    </w:p>
    <w:p w:rsidR="00E46521" w:rsidRDefault="00E46521" w:rsidP="00E4652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5"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t>- п</w:t>
      </w:r>
      <w:r w:rsidRPr="00A87886">
        <w:rPr>
          <w:color w:val="212121"/>
          <w:spacing w:val="-5"/>
          <w:sz w:val="28"/>
          <w:szCs w:val="28"/>
        </w:rPr>
        <w:t>особие по беременности и родам</w:t>
      </w:r>
      <w:r>
        <w:rPr>
          <w:color w:val="212121"/>
          <w:spacing w:val="-5"/>
          <w:sz w:val="28"/>
          <w:szCs w:val="28"/>
        </w:rPr>
        <w:t>;</w:t>
      </w:r>
    </w:p>
    <w:p w:rsidR="00E46521" w:rsidRDefault="00E46521" w:rsidP="00E4652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t xml:space="preserve">- </w:t>
      </w:r>
      <w:r>
        <w:rPr>
          <w:sz w:val="28"/>
          <w:szCs w:val="28"/>
        </w:rPr>
        <w:t>е</w:t>
      </w:r>
      <w:r w:rsidRPr="00A87886">
        <w:rPr>
          <w:sz w:val="28"/>
          <w:szCs w:val="28"/>
        </w:rPr>
        <w:t>диновременное пособие при рождении ребенка</w:t>
      </w:r>
      <w:r>
        <w:rPr>
          <w:sz w:val="28"/>
          <w:szCs w:val="28"/>
        </w:rPr>
        <w:t>;</w:t>
      </w:r>
    </w:p>
    <w:p w:rsidR="00E46521" w:rsidRDefault="00E46521" w:rsidP="00E4652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Pr="00A87886">
        <w:rPr>
          <w:sz w:val="28"/>
          <w:szCs w:val="28"/>
        </w:rPr>
        <w:t>жемесячное пособие по уходу за ребенком</w:t>
      </w:r>
      <w:r>
        <w:rPr>
          <w:sz w:val="28"/>
          <w:szCs w:val="28"/>
        </w:rPr>
        <w:t>.</w:t>
      </w:r>
    </w:p>
    <w:p w:rsidR="00E46521" w:rsidRDefault="00E46521" w:rsidP="00E4652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46521" w:rsidRPr="00A87886" w:rsidRDefault="00E46521" w:rsidP="00E4652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– </w:t>
      </w:r>
      <w:r w:rsidRPr="00A8788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Получается,</w:t>
      </w:r>
      <w:r w:rsidRPr="00A87886">
        <w:rPr>
          <w:b/>
          <w:i/>
          <w:sz w:val="28"/>
          <w:szCs w:val="28"/>
        </w:rPr>
        <w:t xml:space="preserve"> работодатель </w:t>
      </w:r>
      <w:r>
        <w:rPr>
          <w:b/>
          <w:i/>
          <w:sz w:val="28"/>
          <w:szCs w:val="28"/>
        </w:rPr>
        <w:t xml:space="preserve">ничего </w:t>
      </w:r>
      <w:r w:rsidRPr="00A87886">
        <w:rPr>
          <w:b/>
          <w:i/>
          <w:sz w:val="28"/>
          <w:szCs w:val="28"/>
        </w:rPr>
        <w:t>не компенсирует?</w:t>
      </w:r>
    </w:p>
    <w:p w:rsidR="00E46521" w:rsidRPr="007C7EB4" w:rsidRDefault="00E46521" w:rsidP="00E46521">
      <w:pPr>
        <w:pStyle w:val="a8"/>
        <w:shd w:val="clear" w:color="auto" w:fill="FFFFFF"/>
        <w:spacing w:line="360" w:lineRule="auto"/>
        <w:ind w:firstLine="709"/>
        <w:jc w:val="both"/>
        <w:rPr>
          <w:color w:val="212121"/>
          <w:spacing w:val="-5"/>
          <w:sz w:val="28"/>
          <w:szCs w:val="28"/>
        </w:rPr>
      </w:pPr>
      <w:r w:rsidRPr="007C7EB4">
        <w:rPr>
          <w:color w:val="212121"/>
          <w:spacing w:val="-5"/>
          <w:sz w:val="28"/>
          <w:szCs w:val="28"/>
        </w:rPr>
        <w:t>Работод</w:t>
      </w:r>
      <w:r>
        <w:rPr>
          <w:color w:val="212121"/>
          <w:spacing w:val="-5"/>
          <w:sz w:val="28"/>
          <w:szCs w:val="28"/>
        </w:rPr>
        <w:t>атель несет ответственность за некоторые виды</w:t>
      </w:r>
      <w:r w:rsidRPr="007C7EB4">
        <w:rPr>
          <w:color w:val="212121"/>
          <w:spacing w:val="-5"/>
          <w:sz w:val="28"/>
          <w:szCs w:val="28"/>
        </w:rPr>
        <w:t xml:space="preserve"> выплат. </w:t>
      </w:r>
      <w:proofErr w:type="gramStart"/>
      <w:r>
        <w:rPr>
          <w:color w:val="212121"/>
          <w:spacing w:val="-5"/>
          <w:sz w:val="28"/>
          <w:szCs w:val="28"/>
        </w:rPr>
        <w:t>Например, э</w:t>
      </w:r>
      <w:r w:rsidRPr="007C7EB4">
        <w:rPr>
          <w:color w:val="212121"/>
          <w:spacing w:val="-5"/>
          <w:sz w:val="28"/>
          <w:szCs w:val="28"/>
        </w:rPr>
        <w:t>то оплата первых трех дней больничного, оплата выходных дней для ухода за ребенком-инвалидом, пособие на погребение</w:t>
      </w:r>
      <w:r>
        <w:rPr>
          <w:color w:val="212121"/>
          <w:spacing w:val="-5"/>
          <w:sz w:val="28"/>
          <w:szCs w:val="28"/>
        </w:rPr>
        <w:t>.</w:t>
      </w:r>
      <w:proofErr w:type="gramEnd"/>
      <w:r>
        <w:rPr>
          <w:color w:val="212121"/>
          <w:spacing w:val="-5"/>
          <w:sz w:val="28"/>
          <w:szCs w:val="28"/>
        </w:rPr>
        <w:t xml:space="preserve"> Суммы </w:t>
      </w:r>
      <w:r w:rsidRPr="000B6572">
        <w:rPr>
          <w:color w:val="212121"/>
          <w:spacing w:val="-5"/>
          <w:sz w:val="28"/>
          <w:szCs w:val="28"/>
        </w:rPr>
        <w:t>последних пособий мы</w:t>
      </w:r>
      <w:r w:rsidRPr="007C7EB4">
        <w:rPr>
          <w:color w:val="212121"/>
          <w:spacing w:val="-5"/>
          <w:sz w:val="28"/>
          <w:szCs w:val="28"/>
        </w:rPr>
        <w:t xml:space="preserve"> впоследствии возмещаем.</w:t>
      </w:r>
    </w:p>
    <w:p w:rsidR="00E46521" w:rsidRPr="00BC1FE9" w:rsidRDefault="00E46521" w:rsidP="00E46521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C1FE9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– Алексей Андреевич, </w:t>
      </w:r>
      <w:r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а </w:t>
      </w:r>
      <w:r w:rsidRPr="00BC1FE9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как работают прямые выплаты на примере </w:t>
      </w:r>
      <w:proofErr w:type="gramStart"/>
      <w:r w:rsidRPr="00BC1FE9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больничного</w:t>
      </w:r>
      <w:proofErr w:type="gramEnd"/>
      <w:r w:rsidRPr="00BC1FE9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?</w:t>
      </w:r>
    </w:p>
    <w:p w:rsidR="00E46521" w:rsidRPr="00BC1FE9" w:rsidRDefault="00E46521" w:rsidP="00E4652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C1FE9">
        <w:rPr>
          <w:sz w:val="28"/>
          <w:szCs w:val="28"/>
        </w:rPr>
        <w:t xml:space="preserve">Сегодня для выплат пособий по временной нетрудоспособности никаких заявлений работнику подавать не нужно. Мы перечисляем средства на основе данных электронного больничного </w:t>
      </w:r>
      <w:r w:rsidRPr="000B6572">
        <w:rPr>
          <w:sz w:val="28"/>
          <w:szCs w:val="28"/>
        </w:rPr>
        <w:t xml:space="preserve">листа и сведений, полученных от работодателя. Такая выплата несет </w:t>
      </w:r>
      <w:proofErr w:type="spellStart"/>
      <w:r w:rsidRPr="000B6572">
        <w:rPr>
          <w:sz w:val="28"/>
          <w:szCs w:val="28"/>
        </w:rPr>
        <w:t>проактивный</w:t>
      </w:r>
      <w:proofErr w:type="spellEnd"/>
      <w:r w:rsidRPr="000B6572">
        <w:rPr>
          <w:sz w:val="28"/>
          <w:szCs w:val="28"/>
        </w:rPr>
        <w:t xml:space="preserve"> характер.</w:t>
      </w:r>
    </w:p>
    <w:p w:rsidR="00E46521" w:rsidRDefault="00E46521" w:rsidP="00E4652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0B6572">
        <w:rPr>
          <w:sz w:val="28"/>
          <w:szCs w:val="28"/>
        </w:rPr>
        <w:lastRenderedPageBreak/>
        <w:t>Для обмена информацией используется система электронного документооборота</w:t>
      </w:r>
      <w:r w:rsidRPr="00BC1FE9">
        <w:rPr>
          <w:sz w:val="28"/>
          <w:szCs w:val="28"/>
        </w:rPr>
        <w:t xml:space="preserve"> (СЭДО). </w:t>
      </w:r>
      <w:r>
        <w:rPr>
          <w:sz w:val="28"/>
          <w:szCs w:val="28"/>
        </w:rPr>
        <w:t>П</w:t>
      </w:r>
      <w:r w:rsidRPr="00DF4FA1">
        <w:rPr>
          <w:sz w:val="28"/>
          <w:szCs w:val="28"/>
        </w:rPr>
        <w:t>рактически все листки нетрудоспособности оформляются в электронном виде. Исключение предусмотрено для лиц</w:t>
      </w:r>
      <w:r>
        <w:rPr>
          <w:sz w:val="28"/>
          <w:szCs w:val="28"/>
        </w:rPr>
        <w:t xml:space="preserve">, </w:t>
      </w:r>
      <w:r w:rsidRPr="00DF4FA1">
        <w:rPr>
          <w:sz w:val="28"/>
          <w:szCs w:val="28"/>
        </w:rPr>
        <w:t>сведения о которых составляют государственную и иную охраняемую законом тайну</w:t>
      </w:r>
      <w:r>
        <w:rPr>
          <w:sz w:val="28"/>
          <w:szCs w:val="28"/>
        </w:rPr>
        <w:t xml:space="preserve">, а также граждан, </w:t>
      </w:r>
      <w:r w:rsidRPr="00DF4FA1">
        <w:rPr>
          <w:sz w:val="28"/>
          <w:szCs w:val="28"/>
        </w:rPr>
        <w:t>в отношении которых реализуются меры государственной защиты.</w:t>
      </w:r>
    </w:p>
    <w:p w:rsidR="00E46521" w:rsidRDefault="00E46521" w:rsidP="00E4652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 схема работает следующим образом</w:t>
      </w:r>
      <w:r w:rsidRPr="00BC1FE9">
        <w:rPr>
          <w:sz w:val="28"/>
          <w:szCs w:val="28"/>
        </w:rPr>
        <w:t>: </w:t>
      </w:r>
    </w:p>
    <w:p w:rsidR="00E46521" w:rsidRPr="00BC1FE9" w:rsidRDefault="00E46521" w:rsidP="00E4652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C1FE9">
        <w:rPr>
          <w:sz w:val="28"/>
          <w:szCs w:val="28"/>
        </w:rPr>
        <w:t xml:space="preserve">После приема у врача </w:t>
      </w:r>
      <w:r>
        <w:rPr>
          <w:sz w:val="28"/>
          <w:szCs w:val="28"/>
        </w:rPr>
        <w:t xml:space="preserve">гражданин </w:t>
      </w:r>
      <w:r w:rsidRPr="00BC1FE9">
        <w:rPr>
          <w:sz w:val="28"/>
          <w:szCs w:val="28"/>
        </w:rPr>
        <w:t>получает электронный листок нетрудоспособности (ЭЛН).</w:t>
      </w:r>
      <w:r>
        <w:rPr>
          <w:sz w:val="28"/>
          <w:szCs w:val="28"/>
        </w:rPr>
        <w:t xml:space="preserve"> Он автоматически отправляется</w:t>
      </w:r>
      <w:r w:rsidRPr="00BC1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нам в Отделение. </w:t>
      </w:r>
      <w:r w:rsidRPr="000B6572">
        <w:rPr>
          <w:sz w:val="28"/>
          <w:szCs w:val="28"/>
        </w:rPr>
        <w:t>Социальным Фондом определяется место работы застрахованного лица.</w:t>
      </w:r>
      <w:r w:rsidRPr="00BC1FE9">
        <w:rPr>
          <w:sz w:val="28"/>
          <w:szCs w:val="28"/>
        </w:rPr>
        <w:t> </w:t>
      </w:r>
      <w:r>
        <w:rPr>
          <w:sz w:val="28"/>
          <w:szCs w:val="28"/>
        </w:rPr>
        <w:t>После этого мы сообщаем</w:t>
      </w:r>
      <w:r w:rsidRPr="00BC1FE9">
        <w:rPr>
          <w:sz w:val="28"/>
          <w:szCs w:val="28"/>
        </w:rPr>
        <w:t xml:space="preserve"> работодателю через СЭДО об открытии, продлении, закрытии больничного либо направлении сотрудника на медицинскую экспертизу.</w:t>
      </w:r>
      <w:r>
        <w:rPr>
          <w:sz w:val="28"/>
          <w:szCs w:val="28"/>
        </w:rPr>
        <w:t xml:space="preserve"> </w:t>
      </w:r>
      <w:r w:rsidRPr="00BC1FE9">
        <w:rPr>
          <w:sz w:val="28"/>
          <w:szCs w:val="28"/>
        </w:rPr>
        <w:t>Вместе с сообщением о закрытии ЭЛН работодатель получает</w:t>
      </w:r>
      <w:r>
        <w:rPr>
          <w:sz w:val="28"/>
          <w:szCs w:val="28"/>
        </w:rPr>
        <w:t xml:space="preserve"> </w:t>
      </w:r>
      <w:r w:rsidRPr="000B6572">
        <w:rPr>
          <w:sz w:val="28"/>
          <w:szCs w:val="28"/>
        </w:rPr>
        <w:t>запрос сведений</w:t>
      </w:r>
      <w:r w:rsidRPr="00BC1FE9">
        <w:rPr>
          <w:sz w:val="28"/>
          <w:szCs w:val="28"/>
        </w:rPr>
        <w:t xml:space="preserve"> для выплаты пособия. Компания оплачивает три дня больничного, а мы – остальные дни. </w:t>
      </w:r>
    </w:p>
    <w:p w:rsidR="00E46521" w:rsidRPr="005F3D3F" w:rsidRDefault="00E46521" w:rsidP="00E46521">
      <w:pPr>
        <w:pStyle w:val="a8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F3D3F">
        <w:rPr>
          <w:b/>
          <w:i/>
          <w:sz w:val="28"/>
          <w:szCs w:val="28"/>
        </w:rPr>
        <w:t xml:space="preserve">– Это касается всех видов </w:t>
      </w:r>
      <w:proofErr w:type="gramStart"/>
      <w:r w:rsidRPr="005F3D3F">
        <w:rPr>
          <w:b/>
          <w:i/>
          <w:sz w:val="28"/>
          <w:szCs w:val="28"/>
        </w:rPr>
        <w:t>больничного</w:t>
      </w:r>
      <w:proofErr w:type="gramEnd"/>
      <w:r w:rsidRPr="005F3D3F">
        <w:rPr>
          <w:b/>
          <w:i/>
          <w:sz w:val="28"/>
          <w:szCs w:val="28"/>
        </w:rPr>
        <w:t xml:space="preserve">? </w:t>
      </w:r>
      <w:bookmarkStart w:id="0" w:name="_GoBack"/>
      <w:bookmarkEnd w:id="0"/>
    </w:p>
    <w:p w:rsidR="00E46521" w:rsidRPr="00BC1FE9" w:rsidRDefault="00E46521" w:rsidP="00E4652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Нет, п</w:t>
      </w:r>
      <w:r w:rsidRPr="00BC1FE9">
        <w:rPr>
          <w:sz w:val="28"/>
          <w:szCs w:val="28"/>
        </w:rPr>
        <w:t>орядок действует только при временной нетрудоспособности самого работника. Если</w:t>
      </w:r>
      <w:r>
        <w:rPr>
          <w:sz w:val="28"/>
          <w:szCs w:val="28"/>
        </w:rPr>
        <w:t xml:space="preserve"> же </w:t>
      </w:r>
      <w:r w:rsidRPr="00BC1FE9">
        <w:rPr>
          <w:sz w:val="28"/>
          <w:szCs w:val="28"/>
        </w:rPr>
        <w:t xml:space="preserve"> </w:t>
      </w:r>
      <w:proofErr w:type="gramStart"/>
      <w:r w:rsidRPr="00BC1FE9">
        <w:rPr>
          <w:sz w:val="28"/>
          <w:szCs w:val="28"/>
        </w:rPr>
        <w:t>больничный</w:t>
      </w:r>
      <w:proofErr w:type="gramEnd"/>
      <w:r w:rsidRPr="00BC1FE9">
        <w:rPr>
          <w:sz w:val="28"/>
          <w:szCs w:val="28"/>
        </w:rPr>
        <w:t xml:space="preserve"> связан, например, с болезнью родственника, то оплату пособия с первого дня </w:t>
      </w:r>
      <w:r>
        <w:rPr>
          <w:sz w:val="28"/>
          <w:szCs w:val="28"/>
        </w:rPr>
        <w:t>мы берем</w:t>
      </w:r>
      <w:r w:rsidRPr="00BC1FE9">
        <w:rPr>
          <w:sz w:val="28"/>
          <w:szCs w:val="28"/>
        </w:rPr>
        <w:t xml:space="preserve"> на себя. </w:t>
      </w:r>
    </w:p>
    <w:p w:rsidR="00E46521" w:rsidRPr="00BC1FE9" w:rsidRDefault="00E46521" w:rsidP="00E4652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-5"/>
          <w:sz w:val="28"/>
          <w:szCs w:val="28"/>
        </w:rPr>
      </w:pPr>
      <w:r>
        <w:rPr>
          <w:b/>
          <w:i/>
          <w:spacing w:val="-5"/>
          <w:sz w:val="28"/>
          <w:szCs w:val="28"/>
        </w:rPr>
        <w:t xml:space="preserve">– Алексей Андреевич, сколько электронных больничных выдано в Москве и Московской области с начала года? </w:t>
      </w:r>
    </w:p>
    <w:p w:rsidR="00A84001" w:rsidRPr="00E46521" w:rsidRDefault="00E46521" w:rsidP="00E4652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color w:val="212121"/>
          <w:spacing w:val="-5"/>
          <w:sz w:val="28"/>
          <w:szCs w:val="28"/>
        </w:rPr>
      </w:pPr>
      <w:r w:rsidRPr="005F3D3F">
        <w:rPr>
          <w:sz w:val="28"/>
          <w:szCs w:val="28"/>
        </w:rPr>
        <w:t>По нашим данным</w:t>
      </w:r>
      <w:r>
        <w:rPr>
          <w:sz w:val="28"/>
          <w:szCs w:val="28"/>
        </w:rPr>
        <w:t xml:space="preserve">, в этом году уже </w:t>
      </w:r>
      <w:r w:rsidRPr="000B6572">
        <w:rPr>
          <w:sz w:val="28"/>
          <w:szCs w:val="28"/>
        </w:rPr>
        <w:t xml:space="preserve">оплачено более 5 </w:t>
      </w:r>
      <w:proofErr w:type="spellStart"/>
      <w:proofErr w:type="gramStart"/>
      <w:r w:rsidRPr="000B6572">
        <w:rPr>
          <w:sz w:val="28"/>
          <w:szCs w:val="28"/>
        </w:rPr>
        <w:t>млн</w:t>
      </w:r>
      <w:proofErr w:type="spellEnd"/>
      <w:proofErr w:type="gramEnd"/>
      <w:r w:rsidRPr="000B6572">
        <w:rPr>
          <w:sz w:val="28"/>
          <w:szCs w:val="28"/>
        </w:rPr>
        <w:t xml:space="preserve"> 900 тыс. электронных листков нетрудоспособности 2,9 </w:t>
      </w:r>
      <w:proofErr w:type="spellStart"/>
      <w:r w:rsidRPr="000B6572">
        <w:rPr>
          <w:sz w:val="28"/>
          <w:szCs w:val="28"/>
        </w:rPr>
        <w:t>млн</w:t>
      </w:r>
      <w:proofErr w:type="spellEnd"/>
      <w:r w:rsidRPr="00E9160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работающим жителям Московского региона.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lastRenderedPageBreak/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E97F2E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75A" w:rsidRDefault="003B175A" w:rsidP="00E60B04">
      <w:pPr>
        <w:spacing w:after="0" w:line="240" w:lineRule="auto"/>
      </w:pPr>
      <w:r>
        <w:separator/>
      </w:r>
    </w:p>
  </w:endnote>
  <w:endnote w:type="continuationSeparator" w:id="0">
    <w:p w:rsidR="003B175A" w:rsidRDefault="003B175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75A" w:rsidRDefault="003B175A" w:rsidP="00E60B04">
      <w:pPr>
        <w:spacing w:after="0" w:line="240" w:lineRule="auto"/>
      </w:pPr>
      <w:r>
        <w:separator/>
      </w:r>
    </w:p>
  </w:footnote>
  <w:footnote w:type="continuationSeparator" w:id="0">
    <w:p w:rsidR="003B175A" w:rsidRDefault="003B175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43A0">
      <w:pict>
        <v:rect id="_x0000_i1025" style="width:350.6pt;height:.05pt;flip:y" o:hrpct="944" o:hralign="center" o:hrstd="t" o:hr="t" fillcolor="gray" stroked="f"/>
      </w:pict>
    </w:r>
    <w:r w:rsidR="001A43A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3F23CC"/>
    <w:multiLevelType w:val="hybridMultilevel"/>
    <w:tmpl w:val="E96C6E6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AF3C09"/>
    <w:multiLevelType w:val="hybridMultilevel"/>
    <w:tmpl w:val="DEE4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641508"/>
    <w:multiLevelType w:val="hybridMultilevel"/>
    <w:tmpl w:val="1AF6BE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BB3EA3"/>
    <w:multiLevelType w:val="hybridMultilevel"/>
    <w:tmpl w:val="6D829C3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21165F"/>
    <w:multiLevelType w:val="hybridMultilevel"/>
    <w:tmpl w:val="D40083E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1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27DE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4AD9"/>
    <w:rsid w:val="00196371"/>
    <w:rsid w:val="001A03B3"/>
    <w:rsid w:val="001A43A0"/>
    <w:rsid w:val="001C0D7D"/>
    <w:rsid w:val="001C23F0"/>
    <w:rsid w:val="001C3293"/>
    <w:rsid w:val="001C67CA"/>
    <w:rsid w:val="001C7331"/>
    <w:rsid w:val="001D1FC6"/>
    <w:rsid w:val="001F1BAE"/>
    <w:rsid w:val="001F21CE"/>
    <w:rsid w:val="001F54A5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2368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22E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175A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5D7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47608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058D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3794F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A41FA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619F"/>
    <w:rsid w:val="0081716F"/>
    <w:rsid w:val="0082231A"/>
    <w:rsid w:val="008230DF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2EEE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4660"/>
    <w:rsid w:val="009B5923"/>
    <w:rsid w:val="009C1024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001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35A"/>
    <w:rsid w:val="00B76E79"/>
    <w:rsid w:val="00B80967"/>
    <w:rsid w:val="00B82216"/>
    <w:rsid w:val="00B82883"/>
    <w:rsid w:val="00B90394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2135"/>
    <w:rsid w:val="00BD38E8"/>
    <w:rsid w:val="00BD7F54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6521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97F2E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C5205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2024-10-15T07:04:00Z</cp:lastPrinted>
  <dcterms:created xsi:type="dcterms:W3CDTF">2024-10-25T12:33:00Z</dcterms:created>
  <dcterms:modified xsi:type="dcterms:W3CDTF">2024-10-25T12:33:00Z</dcterms:modified>
</cp:coreProperties>
</file>