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СОВЕТ ДЕПУТАТОВ ГОРОДСКОГО ОКРУГА ЭЛЕКТРОСТАЛЬ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МОСКОВСКОЙ ОБЛАСТИ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РЕШЕНИЕ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от 31 октября 2017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216/37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ОБ УСТАНОВЛЕНИИ ЗЕМЕЛЬНОГО НАЛОГА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Список изменяющих документов</w:t>
      </w:r>
    </w:p>
    <w:p w:rsidR="007E64A2" w:rsidRPr="007E64A2" w:rsidRDefault="007E64A2" w:rsidP="00633302">
      <w:pPr>
        <w:pStyle w:val="ConsPlusNormal"/>
        <w:ind w:left="1474" w:right="1474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(в ред. решений Совета депутатов городского округа Электросталь МО</w:t>
      </w:r>
      <w:r w:rsidR="00633302">
        <w:rPr>
          <w:rFonts w:ascii="Times New Roman" w:hAnsi="Times New Roman" w:cs="Times New Roman"/>
        </w:rPr>
        <w:t xml:space="preserve"> </w:t>
      </w:r>
      <w:r w:rsidRPr="007E64A2">
        <w:rPr>
          <w:rFonts w:ascii="Times New Roman" w:hAnsi="Times New Roman" w:cs="Times New Roman"/>
        </w:rPr>
        <w:t xml:space="preserve">от 24.10.2018 </w:t>
      </w:r>
      <w:hyperlink r:id="rId5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311/50</w:t>
        </w:r>
      </w:hyperlink>
      <w:r w:rsidRPr="007E64A2">
        <w:rPr>
          <w:rFonts w:ascii="Times New Roman" w:hAnsi="Times New Roman" w:cs="Times New Roman"/>
        </w:rPr>
        <w:t xml:space="preserve">, от 31.07.2019 </w:t>
      </w:r>
      <w:hyperlink r:id="rId6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375/60</w:t>
        </w:r>
      </w:hyperlink>
      <w:r w:rsidRPr="007E64A2">
        <w:rPr>
          <w:rFonts w:ascii="Times New Roman" w:hAnsi="Times New Roman" w:cs="Times New Roman"/>
        </w:rPr>
        <w:t xml:space="preserve">, от 27.11.2019 </w:t>
      </w:r>
      <w:hyperlink r:id="rId7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394/64</w:t>
        </w:r>
      </w:hyperlink>
      <w:r w:rsidRPr="007E64A2">
        <w:rPr>
          <w:rFonts w:ascii="Times New Roman" w:hAnsi="Times New Roman" w:cs="Times New Roman"/>
        </w:rPr>
        <w:t>,</w:t>
      </w:r>
      <w:r w:rsidR="00633302">
        <w:rPr>
          <w:rFonts w:ascii="Times New Roman" w:hAnsi="Times New Roman" w:cs="Times New Roman"/>
        </w:rPr>
        <w:t xml:space="preserve"> </w:t>
      </w:r>
      <w:r w:rsidRPr="007E64A2">
        <w:rPr>
          <w:rFonts w:ascii="Times New Roman" w:hAnsi="Times New Roman" w:cs="Times New Roman"/>
        </w:rPr>
        <w:t xml:space="preserve">26.02.2020 </w:t>
      </w:r>
      <w:hyperlink r:id="rId8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411/70</w:t>
        </w:r>
      </w:hyperlink>
      <w:r w:rsidRPr="007E64A2">
        <w:rPr>
          <w:rFonts w:ascii="Times New Roman" w:hAnsi="Times New Roman" w:cs="Times New Roman"/>
        </w:rPr>
        <w:t xml:space="preserve">, от 05.08.2020 </w:t>
      </w:r>
      <w:hyperlink r:id="rId9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442/75</w:t>
        </w:r>
      </w:hyperlink>
      <w:r w:rsidRPr="007E64A2">
        <w:rPr>
          <w:rFonts w:ascii="Times New Roman" w:hAnsi="Times New Roman" w:cs="Times New Roman"/>
        </w:rPr>
        <w:t xml:space="preserve">, от 25.10.2023 </w:t>
      </w:r>
      <w:hyperlink r:id="rId10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295/45</w:t>
        </w:r>
      </w:hyperlink>
      <w:r w:rsidR="00633302" w:rsidRPr="00633302">
        <w:rPr>
          <w:rFonts w:ascii="Times New Roman" w:hAnsi="Times New Roman" w:cs="Times New Roman"/>
        </w:rPr>
        <w:t xml:space="preserve">, </w:t>
      </w:r>
      <w:r w:rsidR="00633302">
        <w:rPr>
          <w:rFonts w:ascii="Times New Roman" w:hAnsi="Times New Roman" w:cs="Times New Roman"/>
        </w:rPr>
        <w:br/>
      </w:r>
      <w:r w:rsidR="00633302" w:rsidRPr="00633302">
        <w:rPr>
          <w:rFonts w:ascii="Times New Roman" w:hAnsi="Times New Roman" w:cs="Times New Roman"/>
        </w:rPr>
        <w:t>от 30.05.2024 № 348/52</w:t>
      </w:r>
      <w:r w:rsidR="00B050A1">
        <w:rPr>
          <w:rFonts w:ascii="Times New Roman" w:hAnsi="Times New Roman" w:cs="Times New Roman"/>
        </w:rPr>
        <w:t>, от 17.09.2024 № 365/55</w:t>
      </w:r>
      <w:r w:rsidRPr="007E64A2">
        <w:rPr>
          <w:rFonts w:ascii="Times New Roman" w:hAnsi="Times New Roman" w:cs="Times New Roman"/>
        </w:rPr>
        <w:t>)</w:t>
      </w:r>
    </w:p>
    <w:p w:rsidR="007E64A2" w:rsidRPr="007E64A2" w:rsidRDefault="007E64A2" w:rsidP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В соответствии с </w:t>
      </w:r>
      <w:hyperlink r:id="rId11">
        <w:r w:rsidRPr="007E64A2">
          <w:rPr>
            <w:rFonts w:ascii="Times New Roman" w:hAnsi="Times New Roman" w:cs="Times New Roman"/>
          </w:rPr>
          <w:t>главой 31</w:t>
        </w:r>
      </w:hyperlink>
      <w:r w:rsidRPr="007E64A2">
        <w:rPr>
          <w:rFonts w:ascii="Times New Roman" w:hAnsi="Times New Roman" w:cs="Times New Roman"/>
        </w:rPr>
        <w:t xml:space="preserve"> Налогового кодекса Российской Федерации, </w:t>
      </w:r>
      <w:hyperlink r:id="rId12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 от 08.06.2017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87/2017-ОЗ "Об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области", Совет депутатов городского округа Электросталь Московской области решил: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 Установить на территории городского округа Электросталь Московской области земельный налог в размере следующих налоговых ставок: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1.1. 0,3 процента в отношении земельных участков: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64A2" w:rsidRPr="007E64A2" w:rsidRDefault="00B05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50A1">
        <w:rPr>
          <w:rFonts w:ascii="Times New Roman" w:hAnsi="Times New Roman" w:cs="Times New Roman"/>
        </w:rPr>
        <w:t xml:space="preserve">- занятых </w:t>
      </w:r>
      <w:hyperlink r:id="rId13">
        <w:r w:rsidRPr="00B050A1">
          <w:rPr>
            <w:rFonts w:ascii="Times New Roman" w:hAnsi="Times New Roman" w:cs="Times New Roman"/>
          </w:rPr>
          <w:t>жилищным фондом</w:t>
        </w:r>
      </w:hyperlink>
      <w:r w:rsidRPr="00B050A1">
        <w:rPr>
          <w:rFonts w:ascii="Times New Roman" w:hAnsi="Times New Roman" w:cs="Times New Roman"/>
        </w:rPr>
        <w:t xml:space="preserve"> и (или) объектами инженерной инфраструктуры жилищно-коммунального комплекса (за исключением </w:t>
      </w:r>
      <w:hyperlink r:id="rId14">
        <w:r w:rsidRPr="00B050A1">
          <w:rPr>
            <w:rFonts w:ascii="Times New Roman" w:hAnsi="Times New Roman" w:cs="Times New Roman"/>
          </w:rPr>
          <w:t>части</w:t>
        </w:r>
      </w:hyperlink>
      <w:r w:rsidRPr="00B050A1">
        <w:rPr>
          <w:rFonts w:ascii="Times New Roman" w:hAnsi="Times New Roman" w:cs="Times New Roman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7E64A2" w:rsidRPr="007E64A2">
        <w:rPr>
          <w:rFonts w:ascii="Times New Roman" w:hAnsi="Times New Roman" w:cs="Times New Roman"/>
        </w:rPr>
        <w:t>;</w:t>
      </w:r>
    </w:p>
    <w:p w:rsidR="007E64A2" w:rsidRPr="007E64A2" w:rsidRDefault="00B05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50A1">
        <w:rPr>
          <w:rFonts w:ascii="Times New Roman" w:hAnsi="Times New Roman" w:cs="Times New Roman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5">
        <w:r w:rsidRPr="00B050A1">
          <w:rPr>
            <w:rFonts w:ascii="Times New Roman" w:hAnsi="Times New Roman" w:cs="Times New Roman"/>
          </w:rPr>
          <w:t>личного подсобного хозяйства</w:t>
        </w:r>
      </w:hyperlink>
      <w:r w:rsidRPr="00B050A1">
        <w:rPr>
          <w:rFonts w:ascii="Times New Roman" w:hAnsi="Times New Roman" w:cs="Times New Roman"/>
        </w:rPr>
        <w:t xml:space="preserve">, садоводства или огородничества, а также земельных </w:t>
      </w:r>
      <w:hyperlink r:id="rId16">
        <w:r w:rsidRPr="00B050A1">
          <w:rPr>
            <w:rFonts w:ascii="Times New Roman" w:hAnsi="Times New Roman" w:cs="Times New Roman"/>
          </w:rPr>
          <w:t>участков общего назначения</w:t>
        </w:r>
      </w:hyperlink>
      <w:r w:rsidRPr="00B050A1">
        <w:rPr>
          <w:rFonts w:ascii="Times New Roman" w:hAnsi="Times New Roman" w:cs="Times New Roman"/>
        </w:rPr>
        <w:t xml:space="preserve">, предусмотренных Федеральным </w:t>
      </w:r>
      <w:hyperlink r:id="rId17">
        <w:r w:rsidRPr="00B050A1">
          <w:rPr>
            <w:rFonts w:ascii="Times New Roman" w:hAnsi="Times New Roman" w:cs="Times New Roman"/>
          </w:rPr>
          <w:t>законом</w:t>
        </w:r>
      </w:hyperlink>
      <w:r w:rsidRPr="00B050A1">
        <w:rPr>
          <w:rFonts w:ascii="Times New Roman" w:hAnsi="Times New Roman" w:cs="Times New Roman"/>
        </w:rPr>
        <w:t xml:space="preserve"> от 29 июля 2017 года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E64A2" w:rsidRPr="007E64A2">
        <w:rPr>
          <w:rFonts w:ascii="Times New Roman" w:hAnsi="Times New Roman" w:cs="Times New Roman"/>
        </w:rPr>
        <w:t>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приобретенных (предоставленных) для размещения гаражно-строительных, гаражно-потребительских и гаражных кооперативов.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1.2. 1,5 процента в отношении: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lastRenderedPageBreak/>
        <w:t>- приобретенных (предоставленных) для дачного хозяйства (дачного строительства) коммерческим организациям;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прочих земельных участков.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2. Определить следующий порядок и сроки уплаты налога и авансовых платежей по налогу: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2.1. Налогоплательщики - организации уплачивают земельный налог и авансовые платежи в сроки, установленные Налоговым </w:t>
      </w:r>
      <w:hyperlink r:id="rId18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2.1.1. Исключен с 1 января 2021 года. - </w:t>
      </w:r>
      <w:hyperlink r:id="rId19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2.2. Налогоплательщики - физические лица уплачивают земельный налог на основании налогового уведомления без авансового платежа в срок, установленный федеральным законодательством.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3. Исключен с 1 января 2020 года. - </w:t>
      </w:r>
      <w:hyperlink r:id="rId20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 Дополнительно к льготам, установленным Налоговым </w:t>
      </w:r>
      <w:hyperlink r:id="rId21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Федерации, на территории городского округа Электросталь Московской области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 Освобождаются от налогообложения: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4.1.1. 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4.1.2. Следующие категории налогоплательщиков - физических лиц -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Герои Советского Союза, Герои Российской Федерации, полные кавалеры ордена Славы;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инвалиды I и II группы и инвалиды с детства;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ветераны и инвалиды Великой Отечественной войны, а также ветераны и инвалиды боевых действий;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дети-сироты и дети, оставшиеся без попечения родителей, не имеющие собственного дохода;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граждане, имеющие право на получение социальной поддержки в соответствии с </w:t>
      </w:r>
      <w:hyperlink r:id="rId22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(с изменениями и дополнениями), в соответствии с Федеральным </w:t>
      </w:r>
      <w:hyperlink r:id="rId23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26 ноября 1998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дополнениями) и в соответствии с Федеральным </w:t>
      </w:r>
      <w:hyperlink r:id="rId24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10 января 2002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(с изменениями и дополнениями);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lastRenderedPageBreak/>
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Льгота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военнослужащего, сотрудника МВД или сотрудника ФСБ. Супругам военнослужащих, погибших в годы Великой Отечественной войны, и военнослужащих, сотрудников МВД, сотрудников ФСБ, погибших в Афганистане и других странах, в которых велись боевые действия, а также погибших при ведении боевых действий на территории Российской Федерации, льгота предоставляется только в том случае, если они не вступили в повторный брак;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Матери-героини (в отношении одного земельного участка).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4.2 Уменьшается исчисленная сумма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4.3. Уменьшается налоговая база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25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 от 01.06.2011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73/2011-ОЗ "О бесплатном предоставлении земельных участков многодетным семьям в Московской области", и не обеспеченных дорожной инфраструктурой.</w:t>
      </w:r>
    </w:p>
    <w:p w:rsidR="00633302" w:rsidRPr="007E64A2" w:rsidRDefault="006333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3302">
        <w:rPr>
          <w:rFonts w:ascii="Times New Roman" w:hAnsi="Times New Roman" w:cs="Times New Roman"/>
        </w:rPr>
        <w:t>4.4 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военнослужащим,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Льгота применяется в отношении одного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 и не используемого в предпринимательской деятельности.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5 - 6. Исключены с 1 января 2021 года. - </w:t>
      </w:r>
      <w:hyperlink r:id="rId26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26.02.2020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411/70.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7. В случае, когда налогоплательщик относится к нескольким категориям настоящего решения, льгота предоставляется по одному из оснований.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8. Исключен с 1 января 2021 года. - </w:t>
      </w:r>
      <w:hyperlink r:id="rId27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05.08.2020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442/75.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9. Установить, что настоящее решение вступает в силу с 1 января 2018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10. Считать утратившим силу </w:t>
      </w:r>
      <w:hyperlink r:id="rId28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Московской области от 29.10.2014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385/73 "Об установлении земельного налога" в редакции решений Совета депутатов городского округа Электросталь Московской области от 24.12.2014 </w:t>
      </w:r>
      <w:hyperlink r:id="rId29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403/76</w:t>
        </w:r>
      </w:hyperlink>
      <w:r w:rsidRPr="007E64A2">
        <w:rPr>
          <w:rFonts w:ascii="Times New Roman" w:hAnsi="Times New Roman" w:cs="Times New Roman"/>
        </w:rPr>
        <w:t xml:space="preserve">, от </w:t>
      </w:r>
      <w:r w:rsidRPr="007E64A2">
        <w:rPr>
          <w:rFonts w:ascii="Times New Roman" w:hAnsi="Times New Roman" w:cs="Times New Roman"/>
        </w:rPr>
        <w:lastRenderedPageBreak/>
        <w:t xml:space="preserve">27.05.2015 </w:t>
      </w:r>
      <w:hyperlink r:id="rId30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442/82</w:t>
        </w:r>
      </w:hyperlink>
      <w:r w:rsidRPr="007E64A2">
        <w:rPr>
          <w:rFonts w:ascii="Times New Roman" w:hAnsi="Times New Roman" w:cs="Times New Roman"/>
        </w:rPr>
        <w:t xml:space="preserve">, от 17.06.2015 </w:t>
      </w:r>
      <w:hyperlink r:id="rId31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447/83</w:t>
        </w:r>
      </w:hyperlink>
      <w:r w:rsidRPr="007E64A2">
        <w:rPr>
          <w:rFonts w:ascii="Times New Roman" w:hAnsi="Times New Roman" w:cs="Times New Roman"/>
        </w:rPr>
        <w:t xml:space="preserve">, от 26.08.2015 </w:t>
      </w:r>
      <w:hyperlink r:id="rId32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470/89</w:t>
        </w:r>
      </w:hyperlink>
      <w:r w:rsidRPr="007E64A2">
        <w:rPr>
          <w:rFonts w:ascii="Times New Roman" w:hAnsi="Times New Roman" w:cs="Times New Roman"/>
        </w:rPr>
        <w:t xml:space="preserve">, от 30.03.2016 </w:t>
      </w:r>
      <w:hyperlink r:id="rId33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42/8</w:t>
        </w:r>
      </w:hyperlink>
      <w:r w:rsidRPr="007E64A2">
        <w:rPr>
          <w:rFonts w:ascii="Times New Roman" w:hAnsi="Times New Roman" w:cs="Times New Roman"/>
        </w:rPr>
        <w:t xml:space="preserve">, от 29.06.2016 </w:t>
      </w:r>
      <w:hyperlink r:id="rId34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74/12</w:t>
        </w:r>
      </w:hyperlink>
      <w:r w:rsidRPr="007E64A2">
        <w:rPr>
          <w:rFonts w:ascii="Times New Roman" w:hAnsi="Times New Roman" w:cs="Times New Roman"/>
        </w:rPr>
        <w:t>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11.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области: www.electrostal.ru не позднее 30 ноября 2017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12. Источником финансирования расходов на публикацию настоящего решения принять денежные средства по подразделу 0113 "Другие общегосударственные вопросы" раздела 0100.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Глава 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В.Я. Пекарев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Председатель Совета депутатов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В.А. Кузьмин</w:t>
      </w:r>
    </w:p>
    <w:sectPr w:rsidR="007E64A2" w:rsidRPr="007E64A2" w:rsidSect="007E64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64A2"/>
    <w:rsid w:val="000117F4"/>
    <w:rsid w:val="000C45EE"/>
    <w:rsid w:val="00633302"/>
    <w:rsid w:val="006560D1"/>
    <w:rsid w:val="007E64A2"/>
    <w:rsid w:val="00935858"/>
    <w:rsid w:val="00955A65"/>
    <w:rsid w:val="00B050A1"/>
    <w:rsid w:val="00FB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4A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D0C7213176EC84EC693EE2F3DE0A40F00379899861DA612A0F604564FC8A1029EBD2685843DCCA58E993380DAE358C3478AEC571F87924B56N" TargetMode="External"/><Relationship Id="rId13" Type="http://schemas.openxmlformats.org/officeDocument/2006/relationships/hyperlink" Target="https://login.consultant.ru/link/?req=doc&amp;base=LAW&amp;n=466854&amp;dst=100149" TargetMode="External"/><Relationship Id="rId18" Type="http://schemas.openxmlformats.org/officeDocument/2006/relationships/hyperlink" Target="consultantplus://offline/ref=ADFEE2F54821D1C252CCA05FA728AA468FD89C1C7FE5FAA0F2A81609C10745E1DC8D7D5F7C5FDCA6A5CEFCD749K355N" TargetMode="External"/><Relationship Id="rId26" Type="http://schemas.openxmlformats.org/officeDocument/2006/relationships/hyperlink" Target="consultantplus://offline/ref=ADFEE2F54821D1C252CCA151B228AA4688DD971173E0FAA0F2A81609C10745E1CE8D25537C5DC2A5A5DBAA860F63B789AE83C61A399DB54DKF5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FEE2F54821D1C252CCA05FA728AA468FD89C1C7FE5FAA0F2A81609C10745E1DC8D7D5F7C5FDCA6A5CEFCD749K355N" TargetMode="External"/><Relationship Id="rId34" Type="http://schemas.openxmlformats.org/officeDocument/2006/relationships/hyperlink" Target="consultantplus://offline/ref=ADFEE2F54821D1C252CCA151B228AA4689DE9C1A71E5FAA0F2A81609C10745E1DC8D7D5F7C5FDCA6A5CEFCD749K355N" TargetMode="External"/><Relationship Id="rId7" Type="http://schemas.openxmlformats.org/officeDocument/2006/relationships/hyperlink" Target="consultantplus://offline/ref=B22D0C7213176EC84EC693EE2F3DE0A40F003B9398801DA612A0F604564FC8A1029EBD2685843DCCA58E993380DAE358C3478AEC571F87924B56N" TargetMode="External"/><Relationship Id="rId12" Type="http://schemas.openxmlformats.org/officeDocument/2006/relationships/hyperlink" Target="consultantplus://offline/ref=ADFEE2F54821D1C252CCA151B228AA4689DB971B72E2FAA0F2A81609C10745E1DC8D7D5F7C5FDCA6A5CEFCD749K355N" TargetMode="External"/><Relationship Id="rId17" Type="http://schemas.openxmlformats.org/officeDocument/2006/relationships/hyperlink" Target="https://login.consultant.ru/link/?req=doc&amp;base=LAW&amp;n=481366" TargetMode="External"/><Relationship Id="rId25" Type="http://schemas.openxmlformats.org/officeDocument/2006/relationships/hyperlink" Target="consultantplus://offline/ref=ADFEE2F54821D1C252CCA151B228AA4688D59E1E71E2FAA0F2A81609C10745E1DC8D7D5F7C5FDCA6A5CEFCD749K355N" TargetMode="External"/><Relationship Id="rId33" Type="http://schemas.openxmlformats.org/officeDocument/2006/relationships/hyperlink" Target="consultantplus://offline/ref=ADFEE2F54821D1C252CCA151B228AA4689DF981074E0FAA0F2A81609C10745E1DC8D7D5F7C5FDCA6A5CEFCD749K355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647&amp;dst=100011" TargetMode="External"/><Relationship Id="rId20" Type="http://schemas.openxmlformats.org/officeDocument/2006/relationships/hyperlink" Target="consultantplus://offline/ref=ADFEE2F54821D1C252CCA151B228AA4688DD9B1A72E6FAA0F2A81609C10745E1CE8D25537C5DC2A6A1DBAA860F63B789AE83C61A399DB54DKF58N" TargetMode="External"/><Relationship Id="rId29" Type="http://schemas.openxmlformats.org/officeDocument/2006/relationships/hyperlink" Target="consultantplus://offline/ref=ADFEE2F54821D1C252CCA151B228AA4689DD9E1C7FE7FAA0F2A81609C10745E1DC8D7D5F7C5FDCA6A5CEFCD749K35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2D0C7213176EC84EC693EE2F3DE0A40E0939939A821DA612A0F604564FC8A1029EBD2685843DCCA58E993380DAE358C3478AEC571F87924B56N" TargetMode="External"/><Relationship Id="rId11" Type="http://schemas.openxmlformats.org/officeDocument/2006/relationships/hyperlink" Target="consultantplus://offline/ref=ADFEE2F54821D1C252CCA05FA728AA468FD89B1A7FEFFAA0F2A81609C10745E1CE8D25537F59C5ACF081BA824636B897AD9CD919279DKB56N" TargetMode="External"/><Relationship Id="rId24" Type="http://schemas.openxmlformats.org/officeDocument/2006/relationships/hyperlink" Target="consultantplus://offline/ref=ADFEE2F54821D1C252CCA05FA728AA468FDE9A1073EEFAA0F2A81609C10745E1DC8D7D5F7C5FDCA6A5CEFCD749K355N" TargetMode="External"/><Relationship Id="rId32" Type="http://schemas.openxmlformats.org/officeDocument/2006/relationships/hyperlink" Target="consultantplus://offline/ref=ADFEE2F54821D1C252CCA151B228AA4689DC961C74E4FAA0F2A81609C10745E1DC8D7D5F7C5FDCA6A5CEFCD749K355N" TargetMode="External"/><Relationship Id="rId5" Type="http://schemas.openxmlformats.org/officeDocument/2006/relationships/hyperlink" Target="consultantplus://offline/ref=B22D0C7213176EC84EC693EE2F3DE0A40E083F939C861DA612A0F604564FC8A1029EBD2685843DCCA58E993380DAE358C3478AEC571F87924B56N" TargetMode="External"/><Relationship Id="rId15" Type="http://schemas.openxmlformats.org/officeDocument/2006/relationships/hyperlink" Target="https://login.consultant.ru/link/?req=doc&amp;base=LAW&amp;n=454116&amp;dst=100022" TargetMode="External"/><Relationship Id="rId23" Type="http://schemas.openxmlformats.org/officeDocument/2006/relationships/hyperlink" Target="consultantplus://offline/ref=ADFEE2F54821D1C252CCA05FA728AA468FDE9A1070E6FAA0F2A81609C10745E1DC8D7D5F7C5FDCA6A5CEFCD749K355N" TargetMode="External"/><Relationship Id="rId28" Type="http://schemas.openxmlformats.org/officeDocument/2006/relationships/hyperlink" Target="consultantplus://offline/ref=ADFEE2F54821D1C252CCA151B228AA4689DB9F1077E3FAA0F2A81609C10745E1DC8D7D5F7C5FDCA6A5CEFCD749K355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22D0C7213176EC84EC693EE2F3DE0A40F093E929C801DA612A0F604564FC8A1029EBD2685843DCCA58E993380DAE358C3478AEC571F87924B56N" TargetMode="External"/><Relationship Id="rId19" Type="http://schemas.openxmlformats.org/officeDocument/2006/relationships/hyperlink" Target="consultantplus://offline/ref=ADFEE2F54821D1C252CCA151B228AA4688DD9B1A72E6FAA0F2A81609C10745E1CE8D25537C5DC2A6A6DBAA860F63B789AE83C61A399DB54DKF58N" TargetMode="External"/><Relationship Id="rId31" Type="http://schemas.openxmlformats.org/officeDocument/2006/relationships/hyperlink" Target="consultantplus://offline/ref=ADFEE2F54821D1C252CCA151B228AA4689DC9C1C75E3FAA0F2A81609C10745E1DC8D7D5F7C5FDCA6A5CEFCD749K35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2D0C7213176EC84EC693EE2F3DE0A40F01369094871DA612A0F604564FC8A1029EBD2685843DCCA58E993380DAE358C3478AEC571F87924B56N" TargetMode="External"/><Relationship Id="rId14" Type="http://schemas.openxmlformats.org/officeDocument/2006/relationships/hyperlink" Target="https://login.consultant.ru/link/?req=doc&amp;base=LAW&amp;n=466786&amp;dst=100005" TargetMode="External"/><Relationship Id="rId22" Type="http://schemas.openxmlformats.org/officeDocument/2006/relationships/hyperlink" Target="consultantplus://offline/ref=ADFEE2F54821D1C252CCA05FA728AA468FDE991873E0FAA0F2A81609C10745E1DC8D7D5F7C5FDCA6A5CEFCD749K355N" TargetMode="External"/><Relationship Id="rId27" Type="http://schemas.openxmlformats.org/officeDocument/2006/relationships/hyperlink" Target="consultantplus://offline/ref=ADFEE2F54821D1C252CCA151B228AA4688DC96197EE1FAA0F2A81609C10745E1CE8D25537C5DC2A7A2DBAA860F63B789AE83C61A399DB54DKF58N" TargetMode="External"/><Relationship Id="rId30" Type="http://schemas.openxmlformats.org/officeDocument/2006/relationships/hyperlink" Target="consultantplus://offline/ref=ADFEE2F54821D1C252CCA151B228AA4689DC9D1C75E6FAA0F2A81609C10745E1DC8D7D5F7C5FDCA6A5CEFCD749K355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B6A58A-EB84-4DD0-8CA1-165FEEBC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2218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</dc:creator>
  <cp:lastModifiedBy>Орлова Светлана</cp:lastModifiedBy>
  <cp:revision>3</cp:revision>
  <dcterms:created xsi:type="dcterms:W3CDTF">2024-09-19T14:32:00Z</dcterms:created>
  <dcterms:modified xsi:type="dcterms:W3CDTF">2024-09-20T08:49:00Z</dcterms:modified>
</cp:coreProperties>
</file>