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0A" w:rsidRPr="00F34F0A" w:rsidRDefault="00F34F0A" w:rsidP="00F34F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F0A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федерального законодательства о порядке рассмотрения обращений граждан. Установлено, что гражданин В. обратился с заявлением в УМВД России по </w:t>
      </w:r>
      <w:proofErr w:type="spellStart"/>
      <w:r w:rsidRPr="00F34F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34F0A">
        <w:rPr>
          <w:rFonts w:ascii="Times New Roman" w:hAnsi="Times New Roman" w:cs="Times New Roman"/>
          <w:sz w:val="28"/>
          <w:szCs w:val="28"/>
        </w:rPr>
        <w:t xml:space="preserve">. Электросталь в связи с волокитой по решению его ситуации. Прокуратурой города установлено, что данное заявление зарегистрировано для рассмотрения в порядке </w:t>
      </w:r>
      <w:proofErr w:type="spellStart"/>
      <w:r w:rsidRPr="00F34F0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34F0A">
        <w:rPr>
          <w:rFonts w:ascii="Times New Roman" w:hAnsi="Times New Roman" w:cs="Times New Roman"/>
          <w:sz w:val="28"/>
          <w:szCs w:val="28"/>
        </w:rPr>
        <w:t xml:space="preserve">. 144, 145 УПК РФ, по результатам рассмотрения заявления гражданина В. вынесено постановление об отказе в возбуждении уголовного дела, однако, адрес получения корреспонденции указан неверно, в связи с чем заявитель ответ не получил. В связи с выявленными нарушениями в адрес начальника УМВД России по </w:t>
      </w:r>
      <w:proofErr w:type="spellStart"/>
      <w:r w:rsidRPr="00F34F0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34F0A">
        <w:rPr>
          <w:rFonts w:ascii="Times New Roman" w:hAnsi="Times New Roman" w:cs="Times New Roman"/>
          <w:sz w:val="28"/>
          <w:szCs w:val="28"/>
        </w:rPr>
        <w:t xml:space="preserve">. Электросталь внесено представление об устранении нарушений закона, которое рассмотрено, удовлетворено, 1 должностное лицо привлечено к дисциплинарной ответственности. </w:t>
      </w:r>
    </w:p>
    <w:p w:rsidR="00F34F0A" w:rsidRDefault="00F34F0A" w:rsidP="00F34F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0"/>
    <w:rsid w:val="00166365"/>
    <w:rsid w:val="00386D90"/>
    <w:rsid w:val="00F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5D6B-6345-48D6-9390-85C7AF2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0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2024-12-19T06:48:00Z</dcterms:modified>
</cp:coreProperties>
</file>