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5245" w:rsidRDefault="004C776F" w:rsidP="004C776F">
      <w:pPr>
        <w:spacing w:line="540" w:lineRule="atLeast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4C776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Вступи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л</w:t>
      </w:r>
      <w:r w:rsidRPr="004C776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в силу новый закон о местном самоуправлении</w:t>
      </w:r>
    </w:p>
    <w:p w:rsidR="004C776F" w:rsidRPr="00F65245" w:rsidRDefault="004C776F" w:rsidP="004C776F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:rsidR="004C776F" w:rsidRPr="004C776F" w:rsidRDefault="004C776F" w:rsidP="004C776F">
      <w:pPr>
        <w:pStyle w:val="a3"/>
        <w:spacing w:before="0" w:beforeAutospacing="0"/>
        <w:jc w:val="both"/>
        <w:rPr>
          <w:color w:val="000000" w:themeColor="text1"/>
          <w:sz w:val="28"/>
          <w:szCs w:val="28"/>
        </w:rPr>
      </w:pPr>
      <w:r w:rsidRPr="004C776F">
        <w:rPr>
          <w:color w:val="000000" w:themeColor="text1"/>
          <w:sz w:val="28"/>
          <w:szCs w:val="28"/>
        </w:rPr>
        <w:t>Федеральный закон от 20.03.2025 № 33-ФЗ «Об общих принципах организации местного самоуправления в единой системе публичной власти» заменит Федеральный закон от 6 октября 2003 г. № 131-ФЗ «Об общих принципах организации местного самоуправления в Российской Федерации».</w:t>
      </w:r>
    </w:p>
    <w:p w:rsidR="004C776F" w:rsidRPr="004C776F" w:rsidRDefault="004C776F" w:rsidP="004C776F">
      <w:pPr>
        <w:pStyle w:val="a3"/>
        <w:spacing w:before="0" w:beforeAutospacing="0"/>
        <w:jc w:val="both"/>
        <w:rPr>
          <w:color w:val="000000" w:themeColor="text1"/>
          <w:sz w:val="28"/>
          <w:szCs w:val="28"/>
        </w:rPr>
      </w:pPr>
      <w:r w:rsidRPr="004C776F">
        <w:rPr>
          <w:color w:val="000000" w:themeColor="text1"/>
          <w:sz w:val="28"/>
          <w:szCs w:val="28"/>
        </w:rPr>
        <w:t>В соответствии с изменениями:</w:t>
      </w:r>
    </w:p>
    <w:p w:rsidR="004C776F" w:rsidRPr="004C776F" w:rsidRDefault="004C776F" w:rsidP="004C776F">
      <w:pPr>
        <w:pStyle w:val="a3"/>
        <w:spacing w:before="0" w:beforeAutospacing="0"/>
        <w:jc w:val="both"/>
        <w:rPr>
          <w:color w:val="000000" w:themeColor="text1"/>
          <w:sz w:val="28"/>
          <w:szCs w:val="28"/>
        </w:rPr>
      </w:pPr>
      <w:r w:rsidRPr="004C776F">
        <w:rPr>
          <w:color w:val="000000" w:themeColor="text1"/>
          <w:sz w:val="28"/>
          <w:szCs w:val="28"/>
        </w:rPr>
        <w:t>- вводятся 3 вида муниципальных образований: городской округ, муниципальный округ и внутригородские муниципальные образования в городах федерального значения;</w:t>
      </w:r>
    </w:p>
    <w:p w:rsidR="004C776F" w:rsidRPr="004C776F" w:rsidRDefault="004C776F" w:rsidP="004C776F">
      <w:pPr>
        <w:pStyle w:val="a3"/>
        <w:spacing w:before="0" w:beforeAutospacing="0"/>
        <w:jc w:val="both"/>
        <w:rPr>
          <w:color w:val="000000" w:themeColor="text1"/>
          <w:sz w:val="28"/>
          <w:szCs w:val="28"/>
        </w:rPr>
      </w:pPr>
      <w:r w:rsidRPr="004C776F">
        <w:rPr>
          <w:color w:val="000000" w:themeColor="text1"/>
          <w:sz w:val="28"/>
          <w:szCs w:val="28"/>
        </w:rPr>
        <w:t>- регионам, имеющим социально-экономические, исторические и иные особенности, предоставлено право сохранить двухуровневую систему организации местного самоуправления;</w:t>
      </w:r>
      <w:r w:rsidRPr="004C776F">
        <w:rPr>
          <w:rStyle w:val="apple-converted-space"/>
          <w:color w:val="000000" w:themeColor="text1"/>
          <w:sz w:val="28"/>
          <w:szCs w:val="28"/>
        </w:rPr>
        <w:t> </w:t>
      </w:r>
    </w:p>
    <w:p w:rsidR="004C776F" w:rsidRPr="004C776F" w:rsidRDefault="004C776F" w:rsidP="004C776F">
      <w:pPr>
        <w:pStyle w:val="a3"/>
        <w:spacing w:before="0" w:beforeAutospacing="0"/>
        <w:jc w:val="both"/>
        <w:rPr>
          <w:color w:val="000000" w:themeColor="text1"/>
          <w:sz w:val="28"/>
          <w:szCs w:val="28"/>
        </w:rPr>
      </w:pPr>
      <w:r w:rsidRPr="004C776F">
        <w:rPr>
          <w:color w:val="000000" w:themeColor="text1"/>
          <w:sz w:val="28"/>
          <w:szCs w:val="28"/>
        </w:rPr>
        <w:t>- для всех должностных лиц органов местного самоуправления установлен единый срок полномочий – пять лет;</w:t>
      </w:r>
    </w:p>
    <w:p w:rsidR="004C776F" w:rsidRPr="004C776F" w:rsidRDefault="004C776F" w:rsidP="004C776F">
      <w:pPr>
        <w:pStyle w:val="a3"/>
        <w:spacing w:before="0" w:beforeAutospacing="0"/>
        <w:jc w:val="both"/>
        <w:rPr>
          <w:color w:val="000000" w:themeColor="text1"/>
          <w:sz w:val="28"/>
          <w:szCs w:val="28"/>
        </w:rPr>
      </w:pPr>
      <w:r w:rsidRPr="004C776F">
        <w:rPr>
          <w:color w:val="000000" w:themeColor="text1"/>
          <w:sz w:val="28"/>
          <w:szCs w:val="28"/>
        </w:rPr>
        <w:t>- населенные пункты смогут вводить свои официальные символы;</w:t>
      </w:r>
    </w:p>
    <w:p w:rsidR="004C776F" w:rsidRPr="004C776F" w:rsidRDefault="004C776F" w:rsidP="004C776F">
      <w:pPr>
        <w:pStyle w:val="a3"/>
        <w:spacing w:before="0" w:beforeAutospacing="0"/>
        <w:jc w:val="both"/>
        <w:rPr>
          <w:color w:val="000000" w:themeColor="text1"/>
          <w:sz w:val="28"/>
          <w:szCs w:val="28"/>
        </w:rPr>
      </w:pPr>
      <w:r w:rsidRPr="004C776F">
        <w:rPr>
          <w:color w:val="000000" w:themeColor="text1"/>
          <w:sz w:val="28"/>
          <w:szCs w:val="28"/>
        </w:rPr>
        <w:t>- главы муниципалитетов получат дополнительные гарантии.</w:t>
      </w:r>
    </w:p>
    <w:p w:rsidR="004C776F" w:rsidRPr="004C776F" w:rsidRDefault="004C776F" w:rsidP="0001696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76F">
        <w:rPr>
          <w:rFonts w:ascii="Times New Roman" w:hAnsi="Times New Roman" w:cs="Times New Roman"/>
          <w:color w:val="000000" w:themeColor="text1"/>
          <w:sz w:val="28"/>
          <w:szCs w:val="28"/>
        </w:rPr>
        <w:t>Закон вступил в законную силу 19.06.2025, за исключением некоторых положений.</w:t>
      </w:r>
    </w:p>
    <w:sectPr w:rsidR="004C776F" w:rsidRPr="004C7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4C5F48"/>
    <w:rsid w:val="004C776F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98D7A6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2025-06-19T13:07:00Z</dcterms:created>
  <dcterms:modified xsi:type="dcterms:W3CDTF">2025-06-19T13:07:00Z</dcterms:modified>
</cp:coreProperties>
</file>