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696E" w:rsidRPr="0001696E" w:rsidRDefault="0001696E" w:rsidP="0001696E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01696E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Изменения в уголовно-процессуальном законодательстве</w:t>
      </w:r>
    </w:p>
    <w:p w:rsidR="0001696E" w:rsidRPr="0001696E" w:rsidRDefault="0001696E" w:rsidP="0001696E">
      <w:pP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1696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:rsidR="0001696E" w:rsidRPr="0001696E" w:rsidRDefault="0001696E" w:rsidP="0001696E">
      <w:pPr>
        <w:spacing w:after="100" w:afterAutospacing="1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1696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shd w:val="clear" w:color="auto" w:fill="FFFFFF"/>
          <w:lang w:eastAsia="ru-RU"/>
          <w14:ligatures w14:val="none"/>
        </w:rPr>
        <w:t>Федеральным законом от 20.03.2025 № 38-ФЗ, вступившим в законную силу 31.03.2025, статья 151 УПК РФ дополнена частью 6.1, согласно которой в случае, если в ходе предварительного расследования становится известно о совершении нового преступления, указанного в п. 1 ч. 3 ст. 150 УПК РФ, предварительное расследование может производиться следователем органа, выявившего это преступление, при наличии оснований для соединения уголовных дел, предусмотренных ч. 1 и 2 ст. 153 УПК РФ.</w:t>
      </w:r>
    </w:p>
    <w:p w:rsidR="0001696E" w:rsidRPr="0001696E" w:rsidRDefault="0001696E" w:rsidP="0001696E">
      <w:pPr>
        <w:spacing w:after="100" w:afterAutospacing="1"/>
        <w:ind w:firstLine="70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1696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shd w:val="clear" w:color="auto" w:fill="FFFFFF"/>
          <w:lang w:eastAsia="ru-RU"/>
          <w14:ligatures w14:val="none"/>
        </w:rPr>
        <w:t>Кроме того, введена ст. 153.1 УПК РФ, регламентирующая возбуждение и соединение уголовных дел при выявлении нового преступления в ходе предварительного расследования. Так, если в ходе предварительного расследования становится известно о совершении нового преступления, отнесенного к подследственности того же органа предварительного расследования, и при наличии оснований для соединения уголовных дел, предусмотренных ч. 1 и 2 ст. 153 УПК РФ, следователь, дознаватель вправе без выделения в отдельное производство материалов возбудить уголовное дело, которое соединяется с расследуемым уголовным делом в соответствии с ч. 3 ст. 153 УПК РФ.</w:t>
      </w:r>
    </w:p>
    <w:p w:rsidR="00063B00" w:rsidRPr="0001696E" w:rsidRDefault="00063B00" w:rsidP="0001696E">
      <w:pPr>
        <w:rPr>
          <w:rFonts w:ascii="Times New Roman" w:hAnsi="Times New Roman" w:cs="Times New Roman"/>
          <w:sz w:val="28"/>
          <w:szCs w:val="28"/>
        </w:rPr>
      </w:pPr>
    </w:p>
    <w:sectPr w:rsidR="00063B00" w:rsidRPr="00016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F6BC65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2025-06-19T12:59:00Z</dcterms:created>
  <dcterms:modified xsi:type="dcterms:W3CDTF">2025-06-19T12:59:00Z</dcterms:modified>
</cp:coreProperties>
</file>