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5C7E" w:rsidRPr="004C5C7E" w:rsidRDefault="004C5C7E" w:rsidP="004C5C7E">
      <w:pPr>
        <w:spacing w:line="5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 w:rsidRPr="004C5C7E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Обновлены форма, а также порядок выдачи и аннулирования охотничьего билета</w:t>
      </w:r>
    </w:p>
    <w:p w:rsidR="004C5C7E" w:rsidRPr="004C5C7E" w:rsidRDefault="004C5C7E" w:rsidP="004C5C7E">
      <w:pPr>
        <w:spacing w:after="100" w:afterAutospacing="1"/>
        <w:rPr>
          <w:rFonts w:ascii="Roboto" w:eastAsia="Times New Roman" w:hAnsi="Roboto" w:cs="Times New Roman"/>
          <w:color w:val="FFFFFF"/>
          <w:kern w:val="0"/>
          <w:sz w:val="28"/>
          <w:szCs w:val="28"/>
          <w:shd w:val="clear" w:color="auto" w:fill="1E3685"/>
          <w:lang w:eastAsia="ru-RU"/>
          <w14:ligatures w14:val="none"/>
        </w:rPr>
      </w:pPr>
    </w:p>
    <w:p w:rsidR="004C5C7E" w:rsidRPr="004C5C7E" w:rsidRDefault="004C5C7E" w:rsidP="004C5C7E">
      <w:pPr>
        <w:spacing w:after="100" w:afterAutospacing="1"/>
        <w:rPr>
          <w:rFonts w:ascii="Roboto" w:eastAsia="Times New Roman" w:hAnsi="Roboto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4C5C7E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shd w:val="clear" w:color="auto" w:fill="FFFFFF"/>
          <w:lang w:eastAsia="ru-RU"/>
          <w14:ligatures w14:val="none"/>
        </w:rPr>
        <w:t>Вступил в силу приказ Минприроды России от 24.09.2024 № 579, которым регламентирован порядок выдачи и аннулирования охотничьих билетов, а также обновлена форма охотничьего билета. </w:t>
      </w:r>
    </w:p>
    <w:p w:rsidR="004C5C7E" w:rsidRPr="004C5C7E" w:rsidRDefault="004C5C7E" w:rsidP="004C5C7E">
      <w:pPr>
        <w:spacing w:after="100" w:afterAutospacing="1"/>
        <w:jc w:val="both"/>
        <w:rPr>
          <w:rFonts w:ascii="Roboto" w:eastAsia="Times New Roman" w:hAnsi="Roboto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4C5C7E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Охотничий билет выдается физическим лицам, соответствующим требованиям части 1 статьи 21 Федерального закона от 24 июля 2009 года № 209-ФЗ «Об охоте и о сохранении охотничьих ресурсов и о внесении изменений в отдельные законодательные акты Российской Федерации», на основании заявления, составленного в форме электронного документа, подписанного электронной подписью и направленного в уполномоченный орган посредством Единого портала госуслуг, или региональных порталов, или в форме документа на бумажном носителе, поданного лично заявителем в уполномоченный орган, или в МФЦ, или направленного почтовым отправлением.</w:t>
      </w:r>
    </w:p>
    <w:p w:rsidR="004C5C7E" w:rsidRPr="004C5C7E" w:rsidRDefault="004C5C7E" w:rsidP="004C5C7E">
      <w:pPr>
        <w:spacing w:after="100" w:afterAutospacing="1"/>
        <w:jc w:val="both"/>
        <w:rPr>
          <w:rFonts w:ascii="Roboto" w:eastAsia="Times New Roman" w:hAnsi="Roboto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4C5C7E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При отсутствии оснований для отказа в выдаче охотничьего билета уполномоченный орган в течение пяти рабочих дней со дня получения заявления о выдаче охотничьего билета и прилагаемых к нему документов выдает охотничий билет заявителю в форме электронного документа.</w:t>
      </w:r>
    </w:p>
    <w:p w:rsidR="004C5C7E" w:rsidRPr="004C5C7E" w:rsidRDefault="004C5C7E" w:rsidP="004C5C7E">
      <w:pPr>
        <w:spacing w:after="100" w:afterAutospacing="1"/>
        <w:jc w:val="both"/>
        <w:rPr>
          <w:rFonts w:ascii="Roboto" w:eastAsia="Times New Roman" w:hAnsi="Roboto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4C5C7E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Охотничий билет в форме электронного документа в день его выдачи направляется в личный кабинет заявителя на Едином портале вне зависимости от способа обращения заявителя.</w:t>
      </w:r>
    </w:p>
    <w:p w:rsidR="004C5C7E" w:rsidRPr="004C5C7E" w:rsidRDefault="004C5C7E" w:rsidP="004C5C7E">
      <w:pPr>
        <w:spacing w:after="100" w:afterAutospacing="1"/>
        <w:jc w:val="both"/>
        <w:rPr>
          <w:rFonts w:ascii="Roboto" w:eastAsia="Times New Roman" w:hAnsi="Roboto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4C5C7E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В случае если заявитель указал на необходимость получения охотничьего билета на бумажном носителе, охотничий билет выдается заявителю уполномоченным органом также на бумажном носителе, имеющем равную юридическую силу с охотничьим билетом, выданным в форме электронного документа </w:t>
      </w:r>
    </w:p>
    <w:p w:rsidR="004C5C7E" w:rsidRPr="004C5C7E" w:rsidRDefault="004C5C7E" w:rsidP="004C5C7E">
      <w:pPr>
        <w:spacing w:after="100" w:afterAutospacing="1"/>
        <w:jc w:val="both"/>
        <w:rPr>
          <w:rFonts w:ascii="Roboto" w:eastAsia="Times New Roman" w:hAnsi="Roboto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4C5C7E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В день выдачи уполномоченным органом охотничьего билета информация о его выдаче вносится в государственный </w:t>
      </w:r>
      <w:proofErr w:type="spellStart"/>
      <w:r w:rsidRPr="004C5C7E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охотхозяйственный</w:t>
      </w:r>
      <w:proofErr w:type="spellEnd"/>
      <w:r w:rsidRPr="004C5C7E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реестр.</w:t>
      </w:r>
    </w:p>
    <w:p w:rsidR="00C24A99" w:rsidRPr="00C24A99" w:rsidRDefault="00C24A99" w:rsidP="00C24A99">
      <w:pP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:rsidR="004C776F" w:rsidRPr="00C24A99" w:rsidRDefault="004C776F" w:rsidP="00C24A99">
      <w:pPr>
        <w:rPr>
          <w:sz w:val="28"/>
          <w:szCs w:val="28"/>
        </w:rPr>
      </w:pPr>
    </w:p>
    <w:sectPr w:rsidR="004C776F" w:rsidRPr="00C24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00"/>
    <w:rsid w:val="0001696E"/>
    <w:rsid w:val="00061DC7"/>
    <w:rsid w:val="00063B00"/>
    <w:rsid w:val="001777F9"/>
    <w:rsid w:val="00275D9F"/>
    <w:rsid w:val="002E7305"/>
    <w:rsid w:val="00476CB8"/>
    <w:rsid w:val="004C5C7E"/>
    <w:rsid w:val="004C5F48"/>
    <w:rsid w:val="004C776F"/>
    <w:rsid w:val="00583308"/>
    <w:rsid w:val="006C1571"/>
    <w:rsid w:val="00957367"/>
    <w:rsid w:val="00971AA9"/>
    <w:rsid w:val="00A470C6"/>
    <w:rsid w:val="00AC1192"/>
    <w:rsid w:val="00C24A99"/>
    <w:rsid w:val="00C7544E"/>
    <w:rsid w:val="00F6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84C05A"/>
  <w15:chartTrackingRefBased/>
  <w15:docId w15:val="{5FA93839-1762-5D4F-A5FD-B2F549CA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063B00"/>
  </w:style>
  <w:style w:type="character" w:customStyle="1" w:styleId="feeds-pagenavigationtooltip">
    <w:name w:val="feeds-page__navigation_tooltip"/>
    <w:basedOn w:val="a0"/>
    <w:rsid w:val="00063B00"/>
  </w:style>
  <w:style w:type="character" w:customStyle="1" w:styleId="apple-converted-space">
    <w:name w:val="apple-converted-space"/>
    <w:basedOn w:val="a0"/>
    <w:rsid w:val="00063B00"/>
  </w:style>
  <w:style w:type="paragraph" w:styleId="a3">
    <w:name w:val="Normal (Web)"/>
    <w:basedOn w:val="a"/>
    <w:uiPriority w:val="99"/>
    <w:semiHidden/>
    <w:unhideWhenUsed/>
    <w:rsid w:val="00063B0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7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751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467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349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83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0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52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1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02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41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5842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9188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5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32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6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5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7070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7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597926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49244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06370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39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14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64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1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560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13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4818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80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56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00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0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900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7185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72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56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1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8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95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1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21649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65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743524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47374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37369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964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7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07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66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4794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241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5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7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62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26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47491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39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14848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67407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33080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217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46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63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509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982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014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405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03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9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3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1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507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247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62162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332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0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11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29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9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12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666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3153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89860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45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3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97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5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463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304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81725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8071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49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84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6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48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130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284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073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22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0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07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2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981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4017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19306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927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62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28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9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215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00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458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6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71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7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270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440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990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301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71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67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10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6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84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714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150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9402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1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10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4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25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0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99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02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2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93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842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108434">
                                  <w:marLeft w:val="-960"/>
                                  <w:marRight w:val="-9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756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891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049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159191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53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1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43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20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87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4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90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481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041773">
                                  <w:marLeft w:val="-960"/>
                                  <w:marRight w:val="-9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305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105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400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176622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93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21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3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33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14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870528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086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80255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63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950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5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31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357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538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435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0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487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4651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384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9707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9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38387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4471224">
                                                      <w:marLeft w:val="0"/>
                                                      <w:marRight w:val="72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7469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3191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78287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9821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731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 Мокроусов</dc:creator>
  <cp:keywords/>
  <dc:description/>
  <cp:lastModifiedBy>Макс Мокроусов</cp:lastModifiedBy>
  <cp:revision>2</cp:revision>
  <dcterms:created xsi:type="dcterms:W3CDTF">2025-06-19T13:52:00Z</dcterms:created>
  <dcterms:modified xsi:type="dcterms:W3CDTF">2025-06-19T13:52:00Z</dcterms:modified>
</cp:coreProperties>
</file>