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5D9F" w:rsidRPr="00275D9F" w:rsidRDefault="00275D9F" w:rsidP="00275D9F">
      <w:pPr>
        <w:spacing w:line="540" w:lineRule="atLeast"/>
        <w:jc w:val="center"/>
        <w:rPr>
          <w:rFonts w:ascii="Times New Roman" w:eastAsia="Times New Roman" w:hAnsi="Times New Roman" w:cs="Times New Roman"/>
          <w:b/>
          <w:bCs/>
          <w:color w:val="333333"/>
          <w:kern w:val="0"/>
          <w:sz w:val="28"/>
          <w:szCs w:val="28"/>
          <w:lang w:eastAsia="ru-RU"/>
          <w14:ligatures w14:val="none"/>
        </w:rPr>
      </w:pPr>
      <w:r w:rsidRPr="00275D9F">
        <w:rPr>
          <w:rFonts w:ascii="Times New Roman" w:eastAsia="Times New Roman" w:hAnsi="Times New Roman" w:cs="Times New Roman"/>
          <w:b/>
          <w:bCs/>
          <w:color w:val="333333"/>
          <w:kern w:val="0"/>
          <w:sz w:val="28"/>
          <w:szCs w:val="28"/>
          <w:lang w:eastAsia="ru-RU"/>
          <w14:ligatures w14:val="none"/>
        </w:rPr>
        <w:t>Утверждены требования к порядку направления экономии, образовавшейся по результатам заключения муниципальных контрактов для обеспечения муниципальных нужд</w:t>
      </w:r>
    </w:p>
    <w:p w:rsidR="00275D9F" w:rsidRPr="00275D9F" w:rsidRDefault="00275D9F" w:rsidP="00275D9F">
      <w:pPr>
        <w:rPr>
          <w:rFonts w:ascii="Times New Roman" w:eastAsia="Times New Roman" w:hAnsi="Times New Roman" w:cs="Times New Roman"/>
          <w:color w:val="000000"/>
          <w:kern w:val="0"/>
          <w:sz w:val="28"/>
          <w:szCs w:val="28"/>
          <w:lang w:eastAsia="ru-RU"/>
          <w14:ligatures w14:val="none"/>
        </w:rPr>
      </w:pPr>
      <w:r w:rsidRPr="00275D9F">
        <w:rPr>
          <w:rFonts w:ascii="Times New Roman" w:eastAsia="Times New Roman" w:hAnsi="Times New Roman" w:cs="Times New Roman"/>
          <w:color w:val="000000"/>
          <w:kern w:val="0"/>
          <w:sz w:val="28"/>
          <w:szCs w:val="28"/>
          <w:lang w:eastAsia="ru-RU"/>
          <w14:ligatures w14:val="none"/>
        </w:rPr>
        <w:t> </w:t>
      </w:r>
    </w:p>
    <w:p w:rsidR="00275D9F" w:rsidRPr="00275D9F" w:rsidRDefault="00275D9F" w:rsidP="00275D9F">
      <w:pPr>
        <w:spacing w:after="100" w:afterAutospacing="1"/>
        <w:rPr>
          <w:rFonts w:ascii="Times New Roman" w:eastAsia="Times New Roman" w:hAnsi="Times New Roman" w:cs="Times New Roman"/>
          <w:color w:val="333333"/>
          <w:kern w:val="0"/>
          <w:sz w:val="28"/>
          <w:szCs w:val="28"/>
          <w:lang w:eastAsia="ru-RU"/>
          <w14:ligatures w14:val="none"/>
        </w:rPr>
      </w:pPr>
      <w:r w:rsidRPr="00275D9F">
        <w:rPr>
          <w:rFonts w:ascii="Times New Roman" w:eastAsia="Times New Roman" w:hAnsi="Times New Roman" w:cs="Times New Roman"/>
          <w:color w:val="333333"/>
          <w:kern w:val="0"/>
          <w:sz w:val="28"/>
          <w:szCs w:val="28"/>
          <w:lang w:eastAsia="ru-RU"/>
          <w14:ligatures w14:val="none"/>
        </w:rPr>
        <w:t>Постановлением Правительства РФ от 06.11.2024 № 1491 (далее – Постановление) утверждены общие требования к порядку направления экономии, образовавшейся по результатам заключения муниципальных контрактов для обеспечения муниципальных нужд, финансируемых за счет трансфертов из бюджета субъекта РФ, на реализацию мероприятий муниципальных программ, обеспечивающих реализацию федеральных проектов, входящих в состав национальных проектов.</w:t>
      </w:r>
    </w:p>
    <w:p w:rsidR="00275D9F" w:rsidRPr="00275D9F" w:rsidRDefault="00275D9F" w:rsidP="00275D9F">
      <w:pPr>
        <w:spacing w:after="100" w:afterAutospacing="1"/>
        <w:rPr>
          <w:rFonts w:ascii="Times New Roman" w:eastAsia="Times New Roman" w:hAnsi="Times New Roman" w:cs="Times New Roman"/>
          <w:color w:val="333333"/>
          <w:kern w:val="0"/>
          <w:sz w:val="28"/>
          <w:szCs w:val="28"/>
          <w:lang w:eastAsia="ru-RU"/>
          <w14:ligatures w14:val="none"/>
        </w:rPr>
      </w:pPr>
      <w:r w:rsidRPr="00275D9F">
        <w:rPr>
          <w:rFonts w:ascii="Times New Roman" w:eastAsia="Times New Roman" w:hAnsi="Times New Roman" w:cs="Times New Roman"/>
          <w:color w:val="333333"/>
          <w:kern w:val="0"/>
          <w:sz w:val="28"/>
          <w:szCs w:val="28"/>
          <w:lang w:eastAsia="ru-RU"/>
          <w14:ligatures w14:val="none"/>
        </w:rPr>
        <w:t>В соответствии с п. 2 Постановления порядок направления экономии на реализацию мероприятий (результатов) муниципальных программ утверждается нормативным правовым актом высшего исполнительного органа субъекта Российской Федерации и должен содержать положения о представлении администрацией муниципального образования главному распорядителю средств бюджета субъекта Российской Федерации, до которого как до получателя средств бюджета субъекта Российской Федерации доведены лимиты бюджетных обязательств на предоставление межбюджетного трансферта, предложения о заключении дополнительного соглашения к ранее заключенным соглашениям о предоставлении межбюджетного трансферта в целях использования средств экономии в установленные соглашением сроки, но не реже 1 раза в квартал.</w:t>
      </w:r>
    </w:p>
    <w:p w:rsidR="00275D9F" w:rsidRPr="00275D9F" w:rsidRDefault="00275D9F" w:rsidP="00275D9F">
      <w:pPr>
        <w:spacing w:after="100" w:afterAutospacing="1"/>
        <w:rPr>
          <w:rFonts w:ascii="Times New Roman" w:eastAsia="Times New Roman" w:hAnsi="Times New Roman" w:cs="Times New Roman"/>
          <w:color w:val="333333"/>
          <w:kern w:val="0"/>
          <w:sz w:val="28"/>
          <w:szCs w:val="28"/>
          <w:lang w:eastAsia="ru-RU"/>
          <w14:ligatures w14:val="none"/>
        </w:rPr>
      </w:pPr>
      <w:r w:rsidRPr="00275D9F">
        <w:rPr>
          <w:rFonts w:ascii="Times New Roman" w:eastAsia="Times New Roman" w:hAnsi="Times New Roman" w:cs="Times New Roman"/>
          <w:color w:val="333333"/>
          <w:kern w:val="0"/>
          <w:sz w:val="28"/>
          <w:szCs w:val="28"/>
          <w:lang w:eastAsia="ru-RU"/>
          <w14:ligatures w14:val="none"/>
        </w:rPr>
        <w:t>В случае направления экономии на финансовое обеспечение реализации мероприятия (результата) муниципальной программы, в рамках реализации которого образовалась экономия, порядок направления экономии должен содержать положения о включении в предложение обязательного условия об увеличении предусмотренных соглашением значений результатов предоставления межбюджетного трансферта исходя из размера экономии (п. 3 Постановления).</w:t>
      </w:r>
    </w:p>
    <w:p w:rsidR="00275D9F" w:rsidRPr="00275D9F" w:rsidRDefault="00275D9F" w:rsidP="00275D9F">
      <w:pPr>
        <w:spacing w:after="100" w:afterAutospacing="1"/>
        <w:rPr>
          <w:rFonts w:ascii="Times New Roman" w:eastAsia="Times New Roman" w:hAnsi="Times New Roman" w:cs="Times New Roman"/>
          <w:color w:val="333333"/>
          <w:kern w:val="0"/>
          <w:sz w:val="28"/>
          <w:szCs w:val="28"/>
          <w:lang w:eastAsia="ru-RU"/>
          <w14:ligatures w14:val="none"/>
        </w:rPr>
      </w:pPr>
      <w:r w:rsidRPr="00275D9F">
        <w:rPr>
          <w:rFonts w:ascii="Times New Roman" w:eastAsia="Times New Roman" w:hAnsi="Times New Roman" w:cs="Times New Roman"/>
          <w:color w:val="333333"/>
          <w:kern w:val="0"/>
          <w:sz w:val="28"/>
          <w:szCs w:val="28"/>
          <w:lang w:eastAsia="ru-RU"/>
          <w14:ligatures w14:val="none"/>
        </w:rPr>
        <w:t>Указанное Постановление вступило в силу с 1 января 2025 года.</w:t>
      </w:r>
    </w:p>
    <w:p w:rsidR="00275D9F" w:rsidRPr="00275D9F" w:rsidRDefault="00275D9F" w:rsidP="00275D9F">
      <w:pPr>
        <w:rPr>
          <w:rFonts w:ascii="Times New Roman" w:eastAsia="Times New Roman" w:hAnsi="Times New Roman" w:cs="Times New Roman"/>
          <w:kern w:val="0"/>
          <w:sz w:val="28"/>
          <w:szCs w:val="28"/>
          <w:lang w:eastAsia="ru-RU"/>
          <w14:ligatures w14:val="none"/>
        </w:rPr>
      </w:pPr>
    </w:p>
    <w:p w:rsidR="004C776F" w:rsidRPr="00275D9F" w:rsidRDefault="004C776F" w:rsidP="002E7305">
      <w:pPr>
        <w:spacing w:after="100" w:afterAutospacing="1"/>
        <w:jc w:val="both"/>
        <w:rPr>
          <w:rFonts w:ascii="Times New Roman" w:eastAsia="Times New Roman" w:hAnsi="Times New Roman" w:cs="Times New Roman"/>
          <w:color w:val="333333"/>
          <w:kern w:val="0"/>
          <w:sz w:val="28"/>
          <w:szCs w:val="28"/>
          <w:lang w:eastAsia="ru-RU"/>
          <w14:ligatures w14:val="none"/>
        </w:rPr>
      </w:pPr>
    </w:p>
    <w:sectPr w:rsidR="004C776F" w:rsidRPr="00275D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B00"/>
    <w:rsid w:val="0001696E"/>
    <w:rsid w:val="00061DC7"/>
    <w:rsid w:val="00063B00"/>
    <w:rsid w:val="001777F9"/>
    <w:rsid w:val="00275D9F"/>
    <w:rsid w:val="002E7305"/>
    <w:rsid w:val="00476CB8"/>
    <w:rsid w:val="004C5F48"/>
    <w:rsid w:val="004C776F"/>
    <w:rsid w:val="00583308"/>
    <w:rsid w:val="00957367"/>
    <w:rsid w:val="00A470C6"/>
    <w:rsid w:val="00AC1192"/>
    <w:rsid w:val="00F65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3521E4B4"/>
  <w15:chartTrackingRefBased/>
  <w15:docId w15:val="{5FA93839-1762-5D4F-A5FD-B2F549CA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
    <w:name w:val="feeds-page__navigation_icon"/>
    <w:basedOn w:val="a0"/>
    <w:rsid w:val="00063B00"/>
  </w:style>
  <w:style w:type="character" w:customStyle="1" w:styleId="feeds-pagenavigationtooltip">
    <w:name w:val="feeds-page__navigation_tooltip"/>
    <w:basedOn w:val="a0"/>
    <w:rsid w:val="00063B00"/>
  </w:style>
  <w:style w:type="character" w:customStyle="1" w:styleId="apple-converted-space">
    <w:name w:val="apple-converted-space"/>
    <w:basedOn w:val="a0"/>
    <w:rsid w:val="00063B00"/>
  </w:style>
  <w:style w:type="paragraph" w:styleId="a3">
    <w:name w:val="Normal (Web)"/>
    <w:basedOn w:val="a"/>
    <w:uiPriority w:val="99"/>
    <w:semiHidden/>
    <w:unhideWhenUsed/>
    <w:rsid w:val="00063B00"/>
    <w:pPr>
      <w:spacing w:before="100" w:beforeAutospacing="1" w:after="100" w:afterAutospacing="1"/>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79892">
      <w:bodyDiv w:val="1"/>
      <w:marLeft w:val="0"/>
      <w:marRight w:val="0"/>
      <w:marTop w:val="0"/>
      <w:marBottom w:val="0"/>
      <w:divBdr>
        <w:top w:val="none" w:sz="0" w:space="0" w:color="auto"/>
        <w:left w:val="none" w:sz="0" w:space="0" w:color="auto"/>
        <w:bottom w:val="none" w:sz="0" w:space="0" w:color="auto"/>
        <w:right w:val="none" w:sz="0" w:space="0" w:color="auto"/>
      </w:divBdr>
      <w:divsChild>
        <w:div w:id="2116751398">
          <w:marLeft w:val="0"/>
          <w:marRight w:val="0"/>
          <w:marTop w:val="0"/>
          <w:marBottom w:val="960"/>
          <w:divBdr>
            <w:top w:val="none" w:sz="0" w:space="0" w:color="auto"/>
            <w:left w:val="none" w:sz="0" w:space="0" w:color="auto"/>
            <w:bottom w:val="none" w:sz="0" w:space="0" w:color="auto"/>
            <w:right w:val="none" w:sz="0" w:space="0" w:color="auto"/>
          </w:divBdr>
        </w:div>
        <w:div w:id="230694676">
          <w:marLeft w:val="0"/>
          <w:marRight w:val="720"/>
          <w:marTop w:val="0"/>
          <w:marBottom w:val="0"/>
          <w:divBdr>
            <w:top w:val="none" w:sz="0" w:space="0" w:color="auto"/>
            <w:left w:val="none" w:sz="0" w:space="0" w:color="auto"/>
            <w:bottom w:val="none" w:sz="0" w:space="0" w:color="auto"/>
            <w:right w:val="none" w:sz="0" w:space="0" w:color="auto"/>
          </w:divBdr>
          <w:divsChild>
            <w:div w:id="2097483492">
              <w:marLeft w:val="0"/>
              <w:marRight w:val="0"/>
              <w:marTop w:val="0"/>
              <w:marBottom w:val="120"/>
              <w:divBdr>
                <w:top w:val="none" w:sz="0" w:space="0" w:color="auto"/>
                <w:left w:val="none" w:sz="0" w:space="0" w:color="auto"/>
                <w:bottom w:val="none" w:sz="0" w:space="0" w:color="auto"/>
                <w:right w:val="none" w:sz="0" w:space="0" w:color="auto"/>
              </w:divBdr>
            </w:div>
            <w:div w:id="1444492832">
              <w:marLeft w:val="0"/>
              <w:marRight w:val="0"/>
              <w:marTop w:val="0"/>
              <w:marBottom w:val="120"/>
              <w:divBdr>
                <w:top w:val="none" w:sz="0" w:space="0" w:color="auto"/>
                <w:left w:val="none" w:sz="0" w:space="0" w:color="auto"/>
                <w:bottom w:val="none" w:sz="0" w:space="0" w:color="auto"/>
                <w:right w:val="none" w:sz="0" w:space="0" w:color="auto"/>
              </w:divBdr>
            </w:div>
          </w:divsChild>
        </w:div>
        <w:div w:id="1582065258">
          <w:marLeft w:val="0"/>
          <w:marRight w:val="0"/>
          <w:marTop w:val="0"/>
          <w:marBottom w:val="0"/>
          <w:divBdr>
            <w:top w:val="none" w:sz="0" w:space="0" w:color="auto"/>
            <w:left w:val="none" w:sz="0" w:space="0" w:color="auto"/>
            <w:bottom w:val="none" w:sz="0" w:space="0" w:color="auto"/>
            <w:right w:val="none" w:sz="0" w:space="0" w:color="auto"/>
          </w:divBdr>
          <w:divsChild>
            <w:div w:id="1170679373">
              <w:marLeft w:val="0"/>
              <w:marRight w:val="0"/>
              <w:marTop w:val="0"/>
              <w:marBottom w:val="0"/>
              <w:divBdr>
                <w:top w:val="none" w:sz="0" w:space="0" w:color="auto"/>
                <w:left w:val="none" w:sz="0" w:space="0" w:color="auto"/>
                <w:bottom w:val="none" w:sz="0" w:space="0" w:color="auto"/>
                <w:right w:val="none" w:sz="0" w:space="0" w:color="auto"/>
              </w:divBdr>
              <w:divsChild>
                <w:div w:id="165452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95936">
      <w:bodyDiv w:val="1"/>
      <w:marLeft w:val="0"/>
      <w:marRight w:val="0"/>
      <w:marTop w:val="0"/>
      <w:marBottom w:val="0"/>
      <w:divBdr>
        <w:top w:val="none" w:sz="0" w:space="0" w:color="auto"/>
        <w:left w:val="none" w:sz="0" w:space="0" w:color="auto"/>
        <w:bottom w:val="none" w:sz="0" w:space="0" w:color="auto"/>
        <w:right w:val="none" w:sz="0" w:space="0" w:color="auto"/>
      </w:divBdr>
      <w:divsChild>
        <w:div w:id="241180261">
          <w:marLeft w:val="0"/>
          <w:marRight w:val="0"/>
          <w:marTop w:val="0"/>
          <w:marBottom w:val="960"/>
          <w:divBdr>
            <w:top w:val="none" w:sz="0" w:space="0" w:color="auto"/>
            <w:left w:val="none" w:sz="0" w:space="0" w:color="auto"/>
            <w:bottom w:val="none" w:sz="0" w:space="0" w:color="auto"/>
            <w:right w:val="none" w:sz="0" w:space="0" w:color="auto"/>
          </w:divBdr>
        </w:div>
        <w:div w:id="158422411">
          <w:marLeft w:val="0"/>
          <w:marRight w:val="720"/>
          <w:marTop w:val="0"/>
          <w:marBottom w:val="0"/>
          <w:divBdr>
            <w:top w:val="none" w:sz="0" w:space="0" w:color="auto"/>
            <w:left w:val="none" w:sz="0" w:space="0" w:color="auto"/>
            <w:bottom w:val="none" w:sz="0" w:space="0" w:color="auto"/>
            <w:right w:val="none" w:sz="0" w:space="0" w:color="auto"/>
          </w:divBdr>
          <w:divsChild>
            <w:div w:id="589584291">
              <w:marLeft w:val="0"/>
              <w:marRight w:val="0"/>
              <w:marTop w:val="0"/>
              <w:marBottom w:val="120"/>
              <w:divBdr>
                <w:top w:val="none" w:sz="0" w:space="0" w:color="auto"/>
                <w:left w:val="none" w:sz="0" w:space="0" w:color="auto"/>
                <w:bottom w:val="none" w:sz="0" w:space="0" w:color="auto"/>
                <w:right w:val="none" w:sz="0" w:space="0" w:color="auto"/>
              </w:divBdr>
            </w:div>
            <w:div w:id="561791881">
              <w:marLeft w:val="0"/>
              <w:marRight w:val="0"/>
              <w:marTop w:val="0"/>
              <w:marBottom w:val="120"/>
              <w:divBdr>
                <w:top w:val="none" w:sz="0" w:space="0" w:color="auto"/>
                <w:left w:val="none" w:sz="0" w:space="0" w:color="auto"/>
                <w:bottom w:val="none" w:sz="0" w:space="0" w:color="auto"/>
                <w:right w:val="none" w:sz="0" w:space="0" w:color="auto"/>
              </w:divBdr>
            </w:div>
          </w:divsChild>
        </w:div>
        <w:div w:id="804858837">
          <w:marLeft w:val="0"/>
          <w:marRight w:val="0"/>
          <w:marTop w:val="0"/>
          <w:marBottom w:val="0"/>
          <w:divBdr>
            <w:top w:val="none" w:sz="0" w:space="0" w:color="auto"/>
            <w:left w:val="none" w:sz="0" w:space="0" w:color="auto"/>
            <w:bottom w:val="none" w:sz="0" w:space="0" w:color="auto"/>
            <w:right w:val="none" w:sz="0" w:space="0" w:color="auto"/>
          </w:divBdr>
          <w:divsChild>
            <w:div w:id="1543322276">
              <w:marLeft w:val="0"/>
              <w:marRight w:val="0"/>
              <w:marTop w:val="0"/>
              <w:marBottom w:val="0"/>
              <w:divBdr>
                <w:top w:val="none" w:sz="0" w:space="0" w:color="auto"/>
                <w:left w:val="none" w:sz="0" w:space="0" w:color="auto"/>
                <w:bottom w:val="none" w:sz="0" w:space="0" w:color="auto"/>
                <w:right w:val="none" w:sz="0" w:space="0" w:color="auto"/>
              </w:divBdr>
              <w:divsChild>
                <w:div w:id="171666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01522">
      <w:bodyDiv w:val="1"/>
      <w:marLeft w:val="0"/>
      <w:marRight w:val="0"/>
      <w:marTop w:val="0"/>
      <w:marBottom w:val="0"/>
      <w:divBdr>
        <w:top w:val="none" w:sz="0" w:space="0" w:color="auto"/>
        <w:left w:val="none" w:sz="0" w:space="0" w:color="auto"/>
        <w:bottom w:val="none" w:sz="0" w:space="0" w:color="auto"/>
        <w:right w:val="none" w:sz="0" w:space="0" w:color="auto"/>
      </w:divBdr>
      <w:divsChild>
        <w:div w:id="1523275457">
          <w:marLeft w:val="0"/>
          <w:marRight w:val="0"/>
          <w:marTop w:val="0"/>
          <w:marBottom w:val="0"/>
          <w:divBdr>
            <w:top w:val="none" w:sz="0" w:space="0" w:color="auto"/>
            <w:left w:val="none" w:sz="0" w:space="0" w:color="auto"/>
            <w:bottom w:val="none" w:sz="0" w:space="0" w:color="auto"/>
            <w:right w:val="none" w:sz="0" w:space="0" w:color="auto"/>
          </w:divBdr>
          <w:divsChild>
            <w:div w:id="163277070">
              <w:marLeft w:val="0"/>
              <w:marRight w:val="0"/>
              <w:marTop w:val="0"/>
              <w:marBottom w:val="960"/>
              <w:divBdr>
                <w:top w:val="none" w:sz="0" w:space="0" w:color="auto"/>
                <w:left w:val="none" w:sz="0" w:space="0" w:color="auto"/>
                <w:bottom w:val="none" w:sz="0" w:space="0" w:color="auto"/>
                <w:right w:val="none" w:sz="0" w:space="0" w:color="auto"/>
              </w:divBdr>
            </w:div>
          </w:divsChild>
        </w:div>
        <w:div w:id="1661733069">
          <w:marLeft w:val="0"/>
          <w:marRight w:val="0"/>
          <w:marTop w:val="0"/>
          <w:marBottom w:val="0"/>
          <w:divBdr>
            <w:top w:val="none" w:sz="0" w:space="0" w:color="auto"/>
            <w:left w:val="none" w:sz="0" w:space="0" w:color="auto"/>
            <w:bottom w:val="none" w:sz="0" w:space="0" w:color="auto"/>
            <w:right w:val="none" w:sz="0" w:space="0" w:color="auto"/>
          </w:divBdr>
          <w:divsChild>
            <w:div w:id="433597926">
              <w:marLeft w:val="0"/>
              <w:marRight w:val="720"/>
              <w:marTop w:val="0"/>
              <w:marBottom w:val="0"/>
              <w:divBdr>
                <w:top w:val="none" w:sz="0" w:space="0" w:color="auto"/>
                <w:left w:val="none" w:sz="0" w:space="0" w:color="auto"/>
                <w:bottom w:val="none" w:sz="0" w:space="0" w:color="auto"/>
                <w:right w:val="none" w:sz="0" w:space="0" w:color="auto"/>
              </w:divBdr>
              <w:divsChild>
                <w:div w:id="1445492442">
                  <w:marLeft w:val="0"/>
                  <w:marRight w:val="0"/>
                  <w:marTop w:val="0"/>
                  <w:marBottom w:val="120"/>
                  <w:divBdr>
                    <w:top w:val="none" w:sz="0" w:space="0" w:color="auto"/>
                    <w:left w:val="none" w:sz="0" w:space="0" w:color="auto"/>
                    <w:bottom w:val="none" w:sz="0" w:space="0" w:color="auto"/>
                    <w:right w:val="none" w:sz="0" w:space="0" w:color="auto"/>
                  </w:divBdr>
                </w:div>
                <w:div w:id="1172063704">
                  <w:marLeft w:val="0"/>
                  <w:marRight w:val="0"/>
                  <w:marTop w:val="0"/>
                  <w:marBottom w:val="120"/>
                  <w:divBdr>
                    <w:top w:val="none" w:sz="0" w:space="0" w:color="auto"/>
                    <w:left w:val="none" w:sz="0" w:space="0" w:color="auto"/>
                    <w:bottom w:val="none" w:sz="0" w:space="0" w:color="auto"/>
                    <w:right w:val="none" w:sz="0" w:space="0" w:color="auto"/>
                  </w:divBdr>
                </w:div>
              </w:divsChild>
            </w:div>
            <w:div w:id="1786390370">
              <w:marLeft w:val="0"/>
              <w:marRight w:val="0"/>
              <w:marTop w:val="0"/>
              <w:marBottom w:val="0"/>
              <w:divBdr>
                <w:top w:val="none" w:sz="0" w:space="0" w:color="auto"/>
                <w:left w:val="none" w:sz="0" w:space="0" w:color="auto"/>
                <w:bottom w:val="none" w:sz="0" w:space="0" w:color="auto"/>
                <w:right w:val="none" w:sz="0" w:space="0" w:color="auto"/>
              </w:divBdr>
              <w:divsChild>
                <w:div w:id="16421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091604">
      <w:bodyDiv w:val="1"/>
      <w:marLeft w:val="0"/>
      <w:marRight w:val="0"/>
      <w:marTop w:val="0"/>
      <w:marBottom w:val="0"/>
      <w:divBdr>
        <w:top w:val="none" w:sz="0" w:space="0" w:color="auto"/>
        <w:left w:val="none" w:sz="0" w:space="0" w:color="auto"/>
        <w:bottom w:val="none" w:sz="0" w:space="0" w:color="auto"/>
        <w:right w:val="none" w:sz="0" w:space="0" w:color="auto"/>
      </w:divBdr>
      <w:divsChild>
        <w:div w:id="1313490086">
          <w:marLeft w:val="0"/>
          <w:marRight w:val="0"/>
          <w:marTop w:val="0"/>
          <w:marBottom w:val="960"/>
          <w:divBdr>
            <w:top w:val="none" w:sz="0" w:space="0" w:color="auto"/>
            <w:left w:val="none" w:sz="0" w:space="0" w:color="auto"/>
            <w:bottom w:val="none" w:sz="0" w:space="0" w:color="auto"/>
            <w:right w:val="none" w:sz="0" w:space="0" w:color="auto"/>
          </w:divBdr>
        </w:div>
        <w:div w:id="383871859">
          <w:marLeft w:val="0"/>
          <w:marRight w:val="720"/>
          <w:marTop w:val="0"/>
          <w:marBottom w:val="0"/>
          <w:divBdr>
            <w:top w:val="none" w:sz="0" w:space="0" w:color="auto"/>
            <w:left w:val="none" w:sz="0" w:space="0" w:color="auto"/>
            <w:bottom w:val="none" w:sz="0" w:space="0" w:color="auto"/>
            <w:right w:val="none" w:sz="0" w:space="0" w:color="auto"/>
          </w:divBdr>
          <w:divsChild>
            <w:div w:id="650987269">
              <w:marLeft w:val="0"/>
              <w:marRight w:val="0"/>
              <w:marTop w:val="0"/>
              <w:marBottom w:val="120"/>
              <w:divBdr>
                <w:top w:val="none" w:sz="0" w:space="0" w:color="auto"/>
                <w:left w:val="none" w:sz="0" w:space="0" w:color="auto"/>
                <w:bottom w:val="none" w:sz="0" w:space="0" w:color="auto"/>
                <w:right w:val="none" w:sz="0" w:space="0" w:color="auto"/>
              </w:divBdr>
            </w:div>
            <w:div w:id="703285684">
              <w:marLeft w:val="0"/>
              <w:marRight w:val="0"/>
              <w:marTop w:val="0"/>
              <w:marBottom w:val="120"/>
              <w:divBdr>
                <w:top w:val="none" w:sz="0" w:space="0" w:color="auto"/>
                <w:left w:val="none" w:sz="0" w:space="0" w:color="auto"/>
                <w:bottom w:val="none" w:sz="0" w:space="0" w:color="auto"/>
                <w:right w:val="none" w:sz="0" w:space="0" w:color="auto"/>
              </w:divBdr>
            </w:div>
          </w:divsChild>
        </w:div>
        <w:div w:id="2084715442">
          <w:marLeft w:val="0"/>
          <w:marRight w:val="0"/>
          <w:marTop w:val="0"/>
          <w:marBottom w:val="0"/>
          <w:divBdr>
            <w:top w:val="none" w:sz="0" w:space="0" w:color="auto"/>
            <w:left w:val="none" w:sz="0" w:space="0" w:color="auto"/>
            <w:bottom w:val="none" w:sz="0" w:space="0" w:color="auto"/>
            <w:right w:val="none" w:sz="0" w:space="0" w:color="auto"/>
          </w:divBdr>
          <w:divsChild>
            <w:div w:id="1606183453">
              <w:marLeft w:val="0"/>
              <w:marRight w:val="0"/>
              <w:marTop w:val="0"/>
              <w:marBottom w:val="0"/>
              <w:divBdr>
                <w:top w:val="none" w:sz="0" w:space="0" w:color="auto"/>
                <w:left w:val="none" w:sz="0" w:space="0" w:color="auto"/>
                <w:bottom w:val="none" w:sz="0" w:space="0" w:color="auto"/>
                <w:right w:val="none" w:sz="0" w:space="0" w:color="auto"/>
              </w:divBdr>
              <w:divsChild>
                <w:div w:id="117095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19901">
      <w:bodyDiv w:val="1"/>
      <w:marLeft w:val="0"/>
      <w:marRight w:val="0"/>
      <w:marTop w:val="0"/>
      <w:marBottom w:val="0"/>
      <w:divBdr>
        <w:top w:val="none" w:sz="0" w:space="0" w:color="auto"/>
        <w:left w:val="none" w:sz="0" w:space="0" w:color="auto"/>
        <w:bottom w:val="none" w:sz="0" w:space="0" w:color="auto"/>
        <w:right w:val="none" w:sz="0" w:space="0" w:color="auto"/>
      </w:divBdr>
    </w:div>
    <w:div w:id="872770092">
      <w:bodyDiv w:val="1"/>
      <w:marLeft w:val="0"/>
      <w:marRight w:val="0"/>
      <w:marTop w:val="0"/>
      <w:marBottom w:val="0"/>
      <w:divBdr>
        <w:top w:val="none" w:sz="0" w:space="0" w:color="auto"/>
        <w:left w:val="none" w:sz="0" w:space="0" w:color="auto"/>
        <w:bottom w:val="none" w:sz="0" w:space="0" w:color="auto"/>
        <w:right w:val="none" w:sz="0" w:space="0" w:color="auto"/>
      </w:divBdr>
      <w:divsChild>
        <w:div w:id="92240765">
          <w:marLeft w:val="0"/>
          <w:marRight w:val="0"/>
          <w:marTop w:val="0"/>
          <w:marBottom w:val="960"/>
          <w:divBdr>
            <w:top w:val="none" w:sz="0" w:space="0" w:color="auto"/>
            <w:left w:val="none" w:sz="0" w:space="0" w:color="auto"/>
            <w:bottom w:val="none" w:sz="0" w:space="0" w:color="auto"/>
            <w:right w:val="none" w:sz="0" w:space="0" w:color="auto"/>
          </w:divBdr>
        </w:div>
        <w:div w:id="101843665">
          <w:marLeft w:val="0"/>
          <w:marRight w:val="720"/>
          <w:marTop w:val="0"/>
          <w:marBottom w:val="0"/>
          <w:divBdr>
            <w:top w:val="none" w:sz="0" w:space="0" w:color="auto"/>
            <w:left w:val="none" w:sz="0" w:space="0" w:color="auto"/>
            <w:bottom w:val="none" w:sz="0" w:space="0" w:color="auto"/>
            <w:right w:val="none" w:sz="0" w:space="0" w:color="auto"/>
          </w:divBdr>
          <w:divsChild>
            <w:div w:id="382947947">
              <w:marLeft w:val="0"/>
              <w:marRight w:val="0"/>
              <w:marTop w:val="0"/>
              <w:marBottom w:val="120"/>
              <w:divBdr>
                <w:top w:val="none" w:sz="0" w:space="0" w:color="auto"/>
                <w:left w:val="none" w:sz="0" w:space="0" w:color="auto"/>
                <w:bottom w:val="none" w:sz="0" w:space="0" w:color="auto"/>
                <w:right w:val="none" w:sz="0" w:space="0" w:color="auto"/>
              </w:divBdr>
            </w:div>
            <w:div w:id="1674724177">
              <w:marLeft w:val="0"/>
              <w:marRight w:val="0"/>
              <w:marTop w:val="0"/>
              <w:marBottom w:val="120"/>
              <w:divBdr>
                <w:top w:val="none" w:sz="0" w:space="0" w:color="auto"/>
                <w:left w:val="none" w:sz="0" w:space="0" w:color="auto"/>
                <w:bottom w:val="none" w:sz="0" w:space="0" w:color="auto"/>
                <w:right w:val="none" w:sz="0" w:space="0" w:color="auto"/>
              </w:divBdr>
            </w:div>
          </w:divsChild>
        </w:div>
        <w:div w:id="1137574270">
          <w:marLeft w:val="0"/>
          <w:marRight w:val="0"/>
          <w:marTop w:val="0"/>
          <w:marBottom w:val="0"/>
          <w:divBdr>
            <w:top w:val="none" w:sz="0" w:space="0" w:color="auto"/>
            <w:left w:val="none" w:sz="0" w:space="0" w:color="auto"/>
            <w:bottom w:val="none" w:sz="0" w:space="0" w:color="auto"/>
            <w:right w:val="none" w:sz="0" w:space="0" w:color="auto"/>
          </w:divBdr>
          <w:divsChild>
            <w:div w:id="1032073074">
              <w:marLeft w:val="0"/>
              <w:marRight w:val="0"/>
              <w:marTop w:val="0"/>
              <w:marBottom w:val="0"/>
              <w:divBdr>
                <w:top w:val="none" w:sz="0" w:space="0" w:color="auto"/>
                <w:left w:val="none" w:sz="0" w:space="0" w:color="auto"/>
                <w:bottom w:val="none" w:sz="0" w:space="0" w:color="auto"/>
                <w:right w:val="none" w:sz="0" w:space="0" w:color="auto"/>
              </w:divBdr>
              <w:divsChild>
                <w:div w:id="3246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30682">
      <w:bodyDiv w:val="1"/>
      <w:marLeft w:val="0"/>
      <w:marRight w:val="0"/>
      <w:marTop w:val="0"/>
      <w:marBottom w:val="0"/>
      <w:divBdr>
        <w:top w:val="none" w:sz="0" w:space="0" w:color="auto"/>
        <w:left w:val="none" w:sz="0" w:space="0" w:color="auto"/>
        <w:bottom w:val="none" w:sz="0" w:space="0" w:color="auto"/>
        <w:right w:val="none" w:sz="0" w:space="0" w:color="auto"/>
      </w:divBdr>
      <w:divsChild>
        <w:div w:id="967050935">
          <w:marLeft w:val="0"/>
          <w:marRight w:val="0"/>
          <w:marTop w:val="0"/>
          <w:marBottom w:val="960"/>
          <w:divBdr>
            <w:top w:val="none" w:sz="0" w:space="0" w:color="auto"/>
            <w:left w:val="none" w:sz="0" w:space="0" w:color="auto"/>
            <w:bottom w:val="none" w:sz="0" w:space="0" w:color="auto"/>
            <w:right w:val="none" w:sz="0" w:space="0" w:color="auto"/>
          </w:divBdr>
        </w:div>
        <w:div w:id="1381709820">
          <w:marLeft w:val="0"/>
          <w:marRight w:val="720"/>
          <w:marTop w:val="0"/>
          <w:marBottom w:val="0"/>
          <w:divBdr>
            <w:top w:val="none" w:sz="0" w:space="0" w:color="auto"/>
            <w:left w:val="none" w:sz="0" w:space="0" w:color="auto"/>
            <w:bottom w:val="none" w:sz="0" w:space="0" w:color="auto"/>
            <w:right w:val="none" w:sz="0" w:space="0" w:color="auto"/>
          </w:divBdr>
          <w:divsChild>
            <w:div w:id="453401440">
              <w:marLeft w:val="0"/>
              <w:marRight w:val="0"/>
              <w:marTop w:val="0"/>
              <w:marBottom w:val="120"/>
              <w:divBdr>
                <w:top w:val="none" w:sz="0" w:space="0" w:color="auto"/>
                <w:left w:val="none" w:sz="0" w:space="0" w:color="auto"/>
                <w:bottom w:val="none" w:sz="0" w:space="0" w:color="auto"/>
                <w:right w:val="none" w:sz="0" w:space="0" w:color="auto"/>
              </w:divBdr>
            </w:div>
            <w:div w:id="355624052">
              <w:marLeft w:val="0"/>
              <w:marRight w:val="0"/>
              <w:marTop w:val="0"/>
              <w:marBottom w:val="120"/>
              <w:divBdr>
                <w:top w:val="none" w:sz="0" w:space="0" w:color="auto"/>
                <w:left w:val="none" w:sz="0" w:space="0" w:color="auto"/>
                <w:bottom w:val="none" w:sz="0" w:space="0" w:color="auto"/>
                <w:right w:val="none" w:sz="0" w:space="0" w:color="auto"/>
              </w:divBdr>
            </w:div>
          </w:divsChild>
        </w:div>
        <w:div w:id="1177039990">
          <w:marLeft w:val="0"/>
          <w:marRight w:val="0"/>
          <w:marTop w:val="0"/>
          <w:marBottom w:val="0"/>
          <w:divBdr>
            <w:top w:val="none" w:sz="0" w:space="0" w:color="auto"/>
            <w:left w:val="none" w:sz="0" w:space="0" w:color="auto"/>
            <w:bottom w:val="none" w:sz="0" w:space="0" w:color="auto"/>
            <w:right w:val="none" w:sz="0" w:space="0" w:color="auto"/>
          </w:divBdr>
          <w:divsChild>
            <w:div w:id="231896241">
              <w:marLeft w:val="0"/>
              <w:marRight w:val="0"/>
              <w:marTop w:val="0"/>
              <w:marBottom w:val="0"/>
              <w:divBdr>
                <w:top w:val="none" w:sz="0" w:space="0" w:color="auto"/>
                <w:left w:val="none" w:sz="0" w:space="0" w:color="auto"/>
                <w:bottom w:val="none" w:sz="0" w:space="0" w:color="auto"/>
                <w:right w:val="none" w:sz="0" w:space="0" w:color="auto"/>
              </w:divBdr>
              <w:divsChild>
                <w:div w:id="157543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918633">
      <w:bodyDiv w:val="1"/>
      <w:marLeft w:val="0"/>
      <w:marRight w:val="0"/>
      <w:marTop w:val="0"/>
      <w:marBottom w:val="0"/>
      <w:divBdr>
        <w:top w:val="none" w:sz="0" w:space="0" w:color="auto"/>
        <w:left w:val="none" w:sz="0" w:space="0" w:color="auto"/>
        <w:bottom w:val="none" w:sz="0" w:space="0" w:color="auto"/>
        <w:right w:val="none" w:sz="0" w:space="0" w:color="auto"/>
      </w:divBdr>
      <w:divsChild>
        <w:div w:id="1926112359">
          <w:marLeft w:val="0"/>
          <w:marRight w:val="0"/>
          <w:marTop w:val="0"/>
          <w:marBottom w:val="960"/>
          <w:divBdr>
            <w:top w:val="none" w:sz="0" w:space="0" w:color="auto"/>
            <w:left w:val="none" w:sz="0" w:space="0" w:color="auto"/>
            <w:bottom w:val="none" w:sz="0" w:space="0" w:color="auto"/>
            <w:right w:val="none" w:sz="0" w:space="0" w:color="auto"/>
          </w:divBdr>
        </w:div>
        <w:div w:id="497816666">
          <w:marLeft w:val="0"/>
          <w:marRight w:val="720"/>
          <w:marTop w:val="0"/>
          <w:marBottom w:val="0"/>
          <w:divBdr>
            <w:top w:val="none" w:sz="0" w:space="0" w:color="auto"/>
            <w:left w:val="none" w:sz="0" w:space="0" w:color="auto"/>
            <w:bottom w:val="none" w:sz="0" w:space="0" w:color="auto"/>
            <w:right w:val="none" w:sz="0" w:space="0" w:color="auto"/>
          </w:divBdr>
          <w:divsChild>
            <w:div w:id="111831537">
              <w:marLeft w:val="0"/>
              <w:marRight w:val="0"/>
              <w:marTop w:val="0"/>
              <w:marBottom w:val="120"/>
              <w:divBdr>
                <w:top w:val="none" w:sz="0" w:space="0" w:color="auto"/>
                <w:left w:val="none" w:sz="0" w:space="0" w:color="auto"/>
                <w:bottom w:val="none" w:sz="0" w:space="0" w:color="auto"/>
                <w:right w:val="none" w:sz="0" w:space="0" w:color="auto"/>
              </w:divBdr>
            </w:div>
            <w:div w:id="1613898602">
              <w:marLeft w:val="0"/>
              <w:marRight w:val="0"/>
              <w:marTop w:val="0"/>
              <w:marBottom w:val="120"/>
              <w:divBdr>
                <w:top w:val="none" w:sz="0" w:space="0" w:color="auto"/>
                <w:left w:val="none" w:sz="0" w:space="0" w:color="auto"/>
                <w:bottom w:val="none" w:sz="0" w:space="0" w:color="auto"/>
                <w:right w:val="none" w:sz="0" w:space="0" w:color="auto"/>
              </w:divBdr>
            </w:div>
          </w:divsChild>
        </w:div>
        <w:div w:id="636451830">
          <w:marLeft w:val="0"/>
          <w:marRight w:val="0"/>
          <w:marTop w:val="0"/>
          <w:marBottom w:val="0"/>
          <w:divBdr>
            <w:top w:val="none" w:sz="0" w:space="0" w:color="auto"/>
            <w:left w:val="none" w:sz="0" w:space="0" w:color="auto"/>
            <w:bottom w:val="none" w:sz="0" w:space="0" w:color="auto"/>
            <w:right w:val="none" w:sz="0" w:space="0" w:color="auto"/>
          </w:divBdr>
          <w:divsChild>
            <w:div w:id="424231084">
              <w:marLeft w:val="0"/>
              <w:marRight w:val="0"/>
              <w:marTop w:val="0"/>
              <w:marBottom w:val="0"/>
              <w:divBdr>
                <w:top w:val="none" w:sz="0" w:space="0" w:color="auto"/>
                <w:left w:val="none" w:sz="0" w:space="0" w:color="auto"/>
                <w:bottom w:val="none" w:sz="0" w:space="0" w:color="auto"/>
                <w:right w:val="none" w:sz="0" w:space="0" w:color="auto"/>
              </w:divBdr>
              <w:divsChild>
                <w:div w:id="143497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571509">
      <w:bodyDiv w:val="1"/>
      <w:marLeft w:val="0"/>
      <w:marRight w:val="0"/>
      <w:marTop w:val="0"/>
      <w:marBottom w:val="0"/>
      <w:divBdr>
        <w:top w:val="none" w:sz="0" w:space="0" w:color="auto"/>
        <w:left w:val="none" w:sz="0" w:space="0" w:color="auto"/>
        <w:bottom w:val="none" w:sz="0" w:space="0" w:color="auto"/>
        <w:right w:val="none" w:sz="0" w:space="0" w:color="auto"/>
      </w:divBdr>
      <w:divsChild>
        <w:div w:id="1810246377">
          <w:marLeft w:val="0"/>
          <w:marRight w:val="0"/>
          <w:marTop w:val="0"/>
          <w:marBottom w:val="960"/>
          <w:divBdr>
            <w:top w:val="none" w:sz="0" w:space="0" w:color="auto"/>
            <w:left w:val="none" w:sz="0" w:space="0" w:color="auto"/>
            <w:bottom w:val="none" w:sz="0" w:space="0" w:color="auto"/>
            <w:right w:val="none" w:sz="0" w:space="0" w:color="auto"/>
          </w:divBdr>
        </w:div>
        <w:div w:id="1900163048">
          <w:marLeft w:val="0"/>
          <w:marRight w:val="720"/>
          <w:marTop w:val="0"/>
          <w:marBottom w:val="0"/>
          <w:divBdr>
            <w:top w:val="none" w:sz="0" w:space="0" w:color="auto"/>
            <w:left w:val="none" w:sz="0" w:space="0" w:color="auto"/>
            <w:bottom w:val="none" w:sz="0" w:space="0" w:color="auto"/>
            <w:right w:val="none" w:sz="0" w:space="0" w:color="auto"/>
          </w:divBdr>
          <w:divsChild>
            <w:div w:id="876817250">
              <w:marLeft w:val="0"/>
              <w:marRight w:val="0"/>
              <w:marTop w:val="0"/>
              <w:marBottom w:val="120"/>
              <w:divBdr>
                <w:top w:val="none" w:sz="0" w:space="0" w:color="auto"/>
                <w:left w:val="none" w:sz="0" w:space="0" w:color="auto"/>
                <w:bottom w:val="none" w:sz="0" w:space="0" w:color="auto"/>
                <w:right w:val="none" w:sz="0" w:space="0" w:color="auto"/>
              </w:divBdr>
            </w:div>
            <w:div w:id="1875580719">
              <w:marLeft w:val="0"/>
              <w:marRight w:val="0"/>
              <w:marTop w:val="0"/>
              <w:marBottom w:val="120"/>
              <w:divBdr>
                <w:top w:val="none" w:sz="0" w:space="0" w:color="auto"/>
                <w:left w:val="none" w:sz="0" w:space="0" w:color="auto"/>
                <w:bottom w:val="none" w:sz="0" w:space="0" w:color="auto"/>
                <w:right w:val="none" w:sz="0" w:space="0" w:color="auto"/>
              </w:divBdr>
            </w:div>
          </w:divsChild>
        </w:div>
        <w:div w:id="1804498043">
          <w:marLeft w:val="0"/>
          <w:marRight w:val="0"/>
          <w:marTop w:val="0"/>
          <w:marBottom w:val="0"/>
          <w:divBdr>
            <w:top w:val="none" w:sz="0" w:space="0" w:color="auto"/>
            <w:left w:val="none" w:sz="0" w:space="0" w:color="auto"/>
            <w:bottom w:val="none" w:sz="0" w:space="0" w:color="auto"/>
            <w:right w:val="none" w:sz="0" w:space="0" w:color="auto"/>
          </w:divBdr>
          <w:divsChild>
            <w:div w:id="2779863">
              <w:marLeft w:val="0"/>
              <w:marRight w:val="0"/>
              <w:marTop w:val="0"/>
              <w:marBottom w:val="0"/>
              <w:divBdr>
                <w:top w:val="none" w:sz="0" w:space="0" w:color="auto"/>
                <w:left w:val="none" w:sz="0" w:space="0" w:color="auto"/>
                <w:bottom w:val="none" w:sz="0" w:space="0" w:color="auto"/>
                <w:right w:val="none" w:sz="0" w:space="0" w:color="auto"/>
              </w:divBdr>
              <w:divsChild>
                <w:div w:id="175184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13741">
      <w:bodyDiv w:val="1"/>
      <w:marLeft w:val="0"/>
      <w:marRight w:val="0"/>
      <w:marTop w:val="0"/>
      <w:marBottom w:val="0"/>
      <w:divBdr>
        <w:top w:val="none" w:sz="0" w:space="0" w:color="auto"/>
        <w:left w:val="none" w:sz="0" w:space="0" w:color="auto"/>
        <w:bottom w:val="none" w:sz="0" w:space="0" w:color="auto"/>
        <w:right w:val="none" w:sz="0" w:space="0" w:color="auto"/>
      </w:divBdr>
      <w:divsChild>
        <w:div w:id="1910924828">
          <w:marLeft w:val="0"/>
          <w:marRight w:val="0"/>
          <w:marTop w:val="0"/>
          <w:marBottom w:val="960"/>
          <w:divBdr>
            <w:top w:val="none" w:sz="0" w:space="0" w:color="auto"/>
            <w:left w:val="none" w:sz="0" w:space="0" w:color="auto"/>
            <w:bottom w:val="none" w:sz="0" w:space="0" w:color="auto"/>
            <w:right w:val="none" w:sz="0" w:space="0" w:color="auto"/>
          </w:divBdr>
        </w:div>
        <w:div w:id="1128621305">
          <w:marLeft w:val="0"/>
          <w:marRight w:val="720"/>
          <w:marTop w:val="0"/>
          <w:marBottom w:val="0"/>
          <w:divBdr>
            <w:top w:val="none" w:sz="0" w:space="0" w:color="auto"/>
            <w:left w:val="none" w:sz="0" w:space="0" w:color="auto"/>
            <w:bottom w:val="none" w:sz="0" w:space="0" w:color="auto"/>
            <w:right w:val="none" w:sz="0" w:space="0" w:color="auto"/>
          </w:divBdr>
          <w:divsChild>
            <w:div w:id="1870028449">
              <w:marLeft w:val="0"/>
              <w:marRight w:val="0"/>
              <w:marTop w:val="0"/>
              <w:marBottom w:val="120"/>
              <w:divBdr>
                <w:top w:val="none" w:sz="0" w:space="0" w:color="auto"/>
                <w:left w:val="none" w:sz="0" w:space="0" w:color="auto"/>
                <w:bottom w:val="none" w:sz="0" w:space="0" w:color="auto"/>
                <w:right w:val="none" w:sz="0" w:space="0" w:color="auto"/>
              </w:divBdr>
            </w:div>
            <w:div w:id="1813207301">
              <w:marLeft w:val="0"/>
              <w:marRight w:val="0"/>
              <w:marTop w:val="0"/>
              <w:marBottom w:val="120"/>
              <w:divBdr>
                <w:top w:val="none" w:sz="0" w:space="0" w:color="auto"/>
                <w:left w:val="none" w:sz="0" w:space="0" w:color="auto"/>
                <w:bottom w:val="none" w:sz="0" w:space="0" w:color="auto"/>
                <w:right w:val="none" w:sz="0" w:space="0" w:color="auto"/>
              </w:divBdr>
            </w:div>
          </w:divsChild>
        </w:div>
        <w:div w:id="657226606">
          <w:marLeft w:val="0"/>
          <w:marRight w:val="0"/>
          <w:marTop w:val="0"/>
          <w:marBottom w:val="0"/>
          <w:divBdr>
            <w:top w:val="none" w:sz="0" w:space="0" w:color="auto"/>
            <w:left w:val="none" w:sz="0" w:space="0" w:color="auto"/>
            <w:bottom w:val="none" w:sz="0" w:space="0" w:color="auto"/>
            <w:right w:val="none" w:sz="0" w:space="0" w:color="auto"/>
          </w:divBdr>
          <w:divsChild>
            <w:div w:id="631400943">
              <w:marLeft w:val="0"/>
              <w:marRight w:val="0"/>
              <w:marTop w:val="0"/>
              <w:marBottom w:val="0"/>
              <w:divBdr>
                <w:top w:val="none" w:sz="0" w:space="0" w:color="auto"/>
                <w:left w:val="none" w:sz="0" w:space="0" w:color="auto"/>
                <w:bottom w:val="none" w:sz="0" w:space="0" w:color="auto"/>
                <w:right w:val="none" w:sz="0" w:space="0" w:color="auto"/>
              </w:divBdr>
              <w:divsChild>
                <w:div w:id="9630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82643">
      <w:bodyDiv w:val="1"/>
      <w:marLeft w:val="0"/>
      <w:marRight w:val="0"/>
      <w:marTop w:val="0"/>
      <w:marBottom w:val="0"/>
      <w:divBdr>
        <w:top w:val="none" w:sz="0" w:space="0" w:color="auto"/>
        <w:left w:val="none" w:sz="0" w:space="0" w:color="auto"/>
        <w:bottom w:val="none" w:sz="0" w:space="0" w:color="auto"/>
        <w:right w:val="none" w:sz="0" w:space="0" w:color="auto"/>
      </w:divBdr>
    </w:div>
    <w:div w:id="1527912133">
      <w:bodyDiv w:val="1"/>
      <w:marLeft w:val="0"/>
      <w:marRight w:val="0"/>
      <w:marTop w:val="0"/>
      <w:marBottom w:val="0"/>
      <w:divBdr>
        <w:top w:val="none" w:sz="0" w:space="0" w:color="auto"/>
        <w:left w:val="none" w:sz="0" w:space="0" w:color="auto"/>
        <w:bottom w:val="none" w:sz="0" w:space="0" w:color="auto"/>
        <w:right w:val="none" w:sz="0" w:space="0" w:color="auto"/>
      </w:divBdr>
      <w:divsChild>
        <w:div w:id="52197061">
          <w:marLeft w:val="0"/>
          <w:marRight w:val="0"/>
          <w:marTop w:val="0"/>
          <w:marBottom w:val="960"/>
          <w:divBdr>
            <w:top w:val="none" w:sz="0" w:space="0" w:color="auto"/>
            <w:left w:val="none" w:sz="0" w:space="0" w:color="auto"/>
            <w:bottom w:val="none" w:sz="0" w:space="0" w:color="auto"/>
            <w:right w:val="none" w:sz="0" w:space="0" w:color="auto"/>
          </w:divBdr>
        </w:div>
        <w:div w:id="2032222153">
          <w:marLeft w:val="0"/>
          <w:marRight w:val="720"/>
          <w:marTop w:val="0"/>
          <w:marBottom w:val="0"/>
          <w:divBdr>
            <w:top w:val="none" w:sz="0" w:space="0" w:color="auto"/>
            <w:left w:val="none" w:sz="0" w:space="0" w:color="auto"/>
            <w:bottom w:val="none" w:sz="0" w:space="0" w:color="auto"/>
            <w:right w:val="none" w:sz="0" w:space="0" w:color="auto"/>
          </w:divBdr>
          <w:divsChild>
            <w:div w:id="443810004">
              <w:marLeft w:val="0"/>
              <w:marRight w:val="0"/>
              <w:marTop w:val="0"/>
              <w:marBottom w:val="120"/>
              <w:divBdr>
                <w:top w:val="none" w:sz="0" w:space="0" w:color="auto"/>
                <w:left w:val="none" w:sz="0" w:space="0" w:color="auto"/>
                <w:bottom w:val="none" w:sz="0" w:space="0" w:color="auto"/>
                <w:right w:val="none" w:sz="0" w:space="0" w:color="auto"/>
              </w:divBdr>
            </w:div>
            <w:div w:id="1429345878">
              <w:marLeft w:val="0"/>
              <w:marRight w:val="0"/>
              <w:marTop w:val="0"/>
              <w:marBottom w:val="120"/>
              <w:divBdr>
                <w:top w:val="none" w:sz="0" w:space="0" w:color="auto"/>
                <w:left w:val="none" w:sz="0" w:space="0" w:color="auto"/>
                <w:bottom w:val="none" w:sz="0" w:space="0" w:color="auto"/>
                <w:right w:val="none" w:sz="0" w:space="0" w:color="auto"/>
              </w:divBdr>
            </w:div>
          </w:divsChild>
        </w:div>
        <w:div w:id="483619960">
          <w:marLeft w:val="0"/>
          <w:marRight w:val="0"/>
          <w:marTop w:val="0"/>
          <w:marBottom w:val="0"/>
          <w:divBdr>
            <w:top w:val="none" w:sz="0" w:space="0" w:color="auto"/>
            <w:left w:val="none" w:sz="0" w:space="0" w:color="auto"/>
            <w:bottom w:val="none" w:sz="0" w:space="0" w:color="auto"/>
            <w:right w:val="none" w:sz="0" w:space="0" w:color="auto"/>
          </w:divBdr>
          <w:divsChild>
            <w:div w:id="333461025">
              <w:marLeft w:val="0"/>
              <w:marRight w:val="0"/>
              <w:marTop w:val="0"/>
              <w:marBottom w:val="0"/>
              <w:divBdr>
                <w:top w:val="none" w:sz="0" w:space="0" w:color="auto"/>
                <w:left w:val="none" w:sz="0" w:space="0" w:color="auto"/>
                <w:bottom w:val="none" w:sz="0" w:space="0" w:color="auto"/>
                <w:right w:val="none" w:sz="0" w:space="0" w:color="auto"/>
              </w:divBdr>
              <w:divsChild>
                <w:div w:id="25671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717579">
      <w:bodyDiv w:val="1"/>
      <w:marLeft w:val="0"/>
      <w:marRight w:val="0"/>
      <w:marTop w:val="0"/>
      <w:marBottom w:val="0"/>
      <w:divBdr>
        <w:top w:val="none" w:sz="0" w:space="0" w:color="auto"/>
        <w:left w:val="none" w:sz="0" w:space="0" w:color="auto"/>
        <w:bottom w:val="none" w:sz="0" w:space="0" w:color="auto"/>
        <w:right w:val="none" w:sz="0" w:space="0" w:color="auto"/>
      </w:divBdr>
      <w:divsChild>
        <w:div w:id="1807427048">
          <w:marLeft w:val="0"/>
          <w:marRight w:val="0"/>
          <w:marTop w:val="0"/>
          <w:marBottom w:val="960"/>
          <w:divBdr>
            <w:top w:val="none" w:sz="0" w:space="0" w:color="auto"/>
            <w:left w:val="none" w:sz="0" w:space="0" w:color="auto"/>
            <w:bottom w:val="none" w:sz="0" w:space="0" w:color="auto"/>
            <w:right w:val="none" w:sz="0" w:space="0" w:color="auto"/>
          </w:divBdr>
        </w:div>
        <w:div w:id="1546064401">
          <w:marLeft w:val="0"/>
          <w:marRight w:val="720"/>
          <w:marTop w:val="0"/>
          <w:marBottom w:val="0"/>
          <w:divBdr>
            <w:top w:val="none" w:sz="0" w:space="0" w:color="auto"/>
            <w:left w:val="none" w:sz="0" w:space="0" w:color="auto"/>
            <w:bottom w:val="none" w:sz="0" w:space="0" w:color="auto"/>
            <w:right w:val="none" w:sz="0" w:space="0" w:color="auto"/>
          </w:divBdr>
          <w:divsChild>
            <w:div w:id="1416199036">
              <w:marLeft w:val="0"/>
              <w:marRight w:val="0"/>
              <w:marTop w:val="0"/>
              <w:marBottom w:val="120"/>
              <w:divBdr>
                <w:top w:val="none" w:sz="0" w:space="0" w:color="auto"/>
                <w:left w:val="none" w:sz="0" w:space="0" w:color="auto"/>
                <w:bottom w:val="none" w:sz="0" w:space="0" w:color="auto"/>
                <w:right w:val="none" w:sz="0" w:space="0" w:color="auto"/>
              </w:divBdr>
            </w:div>
            <w:div w:id="2059430178">
              <w:marLeft w:val="0"/>
              <w:marRight w:val="0"/>
              <w:marTop w:val="0"/>
              <w:marBottom w:val="120"/>
              <w:divBdr>
                <w:top w:val="none" w:sz="0" w:space="0" w:color="auto"/>
                <w:left w:val="none" w:sz="0" w:space="0" w:color="auto"/>
                <w:bottom w:val="none" w:sz="0" w:space="0" w:color="auto"/>
                <w:right w:val="none" w:sz="0" w:space="0" w:color="auto"/>
              </w:divBdr>
            </w:div>
          </w:divsChild>
        </w:div>
        <w:div w:id="1473717957">
          <w:marLeft w:val="0"/>
          <w:marRight w:val="0"/>
          <w:marTop w:val="0"/>
          <w:marBottom w:val="0"/>
          <w:divBdr>
            <w:top w:val="none" w:sz="0" w:space="0" w:color="auto"/>
            <w:left w:val="none" w:sz="0" w:space="0" w:color="auto"/>
            <w:bottom w:val="none" w:sz="0" w:space="0" w:color="auto"/>
            <w:right w:val="none" w:sz="0" w:space="0" w:color="auto"/>
          </w:divBdr>
          <w:divsChild>
            <w:div w:id="811673134">
              <w:marLeft w:val="0"/>
              <w:marRight w:val="0"/>
              <w:marTop w:val="0"/>
              <w:marBottom w:val="0"/>
              <w:divBdr>
                <w:top w:val="none" w:sz="0" w:space="0" w:color="auto"/>
                <w:left w:val="none" w:sz="0" w:space="0" w:color="auto"/>
                <w:bottom w:val="none" w:sz="0" w:space="0" w:color="auto"/>
                <w:right w:val="none" w:sz="0" w:space="0" w:color="auto"/>
              </w:divBdr>
              <w:divsChild>
                <w:div w:id="58110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602782">
      <w:bodyDiv w:val="1"/>
      <w:marLeft w:val="0"/>
      <w:marRight w:val="0"/>
      <w:marTop w:val="0"/>
      <w:marBottom w:val="0"/>
      <w:divBdr>
        <w:top w:val="none" w:sz="0" w:space="0" w:color="auto"/>
        <w:left w:val="none" w:sz="0" w:space="0" w:color="auto"/>
        <w:bottom w:val="none" w:sz="0" w:space="0" w:color="auto"/>
        <w:right w:val="none" w:sz="0" w:space="0" w:color="auto"/>
      </w:divBdr>
      <w:divsChild>
        <w:div w:id="885528480">
          <w:marLeft w:val="0"/>
          <w:marRight w:val="0"/>
          <w:marTop w:val="0"/>
          <w:marBottom w:val="960"/>
          <w:divBdr>
            <w:top w:val="none" w:sz="0" w:space="0" w:color="auto"/>
            <w:left w:val="none" w:sz="0" w:space="0" w:color="auto"/>
            <w:bottom w:val="none" w:sz="0" w:space="0" w:color="auto"/>
            <w:right w:val="none" w:sz="0" w:space="0" w:color="auto"/>
          </w:divBdr>
        </w:div>
        <w:div w:id="1180387145">
          <w:marLeft w:val="0"/>
          <w:marRight w:val="720"/>
          <w:marTop w:val="0"/>
          <w:marBottom w:val="0"/>
          <w:divBdr>
            <w:top w:val="none" w:sz="0" w:space="0" w:color="auto"/>
            <w:left w:val="none" w:sz="0" w:space="0" w:color="auto"/>
            <w:bottom w:val="none" w:sz="0" w:space="0" w:color="auto"/>
            <w:right w:val="none" w:sz="0" w:space="0" w:color="auto"/>
          </w:divBdr>
          <w:divsChild>
            <w:div w:id="1992715085">
              <w:marLeft w:val="0"/>
              <w:marRight w:val="0"/>
              <w:marTop w:val="0"/>
              <w:marBottom w:val="120"/>
              <w:divBdr>
                <w:top w:val="none" w:sz="0" w:space="0" w:color="auto"/>
                <w:left w:val="none" w:sz="0" w:space="0" w:color="auto"/>
                <w:bottom w:val="none" w:sz="0" w:space="0" w:color="auto"/>
                <w:right w:val="none" w:sz="0" w:space="0" w:color="auto"/>
              </w:divBdr>
            </w:div>
            <w:div w:id="62994027">
              <w:marLeft w:val="0"/>
              <w:marRight w:val="0"/>
              <w:marTop w:val="0"/>
              <w:marBottom w:val="120"/>
              <w:divBdr>
                <w:top w:val="none" w:sz="0" w:space="0" w:color="auto"/>
                <w:left w:val="none" w:sz="0" w:space="0" w:color="auto"/>
                <w:bottom w:val="none" w:sz="0" w:space="0" w:color="auto"/>
                <w:right w:val="none" w:sz="0" w:space="0" w:color="auto"/>
              </w:divBdr>
            </w:div>
          </w:divsChild>
        </w:div>
        <w:div w:id="845169338">
          <w:marLeft w:val="0"/>
          <w:marRight w:val="0"/>
          <w:marTop w:val="0"/>
          <w:marBottom w:val="0"/>
          <w:divBdr>
            <w:top w:val="none" w:sz="0" w:space="0" w:color="auto"/>
            <w:left w:val="none" w:sz="0" w:space="0" w:color="auto"/>
            <w:bottom w:val="none" w:sz="0" w:space="0" w:color="auto"/>
            <w:right w:val="none" w:sz="0" w:space="0" w:color="auto"/>
          </w:divBdr>
          <w:divsChild>
            <w:div w:id="302585455">
              <w:marLeft w:val="0"/>
              <w:marRight w:val="0"/>
              <w:marTop w:val="0"/>
              <w:marBottom w:val="0"/>
              <w:divBdr>
                <w:top w:val="none" w:sz="0" w:space="0" w:color="auto"/>
                <w:left w:val="none" w:sz="0" w:space="0" w:color="auto"/>
                <w:bottom w:val="none" w:sz="0" w:space="0" w:color="auto"/>
                <w:right w:val="none" w:sz="0" w:space="0" w:color="auto"/>
              </w:divBdr>
              <w:divsChild>
                <w:div w:id="145910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 Мокроусов</dc:creator>
  <cp:keywords/>
  <dc:description/>
  <cp:lastModifiedBy>Макс Мокроусов</cp:lastModifiedBy>
  <cp:revision>2</cp:revision>
  <dcterms:created xsi:type="dcterms:W3CDTF">2025-06-19T13:40:00Z</dcterms:created>
  <dcterms:modified xsi:type="dcterms:W3CDTF">2025-06-19T13:40:00Z</dcterms:modified>
</cp:coreProperties>
</file>