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361" w:rsidRDefault="007E0361" w:rsidP="00DA42E8">
      <w:pPr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361" w:rsidRDefault="007E0361" w:rsidP="00DA42E8">
      <w:pPr>
        <w:ind w:firstLine="1701"/>
        <w:rPr>
          <w:b/>
        </w:rPr>
      </w:pPr>
      <w:r>
        <w:tab/>
      </w:r>
      <w:r>
        <w:tab/>
      </w:r>
    </w:p>
    <w:p w:rsidR="007E0361" w:rsidRDefault="007E0361" w:rsidP="00DA42E8">
      <w:pPr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7E0361" w:rsidRDefault="007E0361" w:rsidP="00DA42E8">
      <w:pPr>
        <w:contextualSpacing/>
        <w:jc w:val="center"/>
        <w:rPr>
          <w:b/>
          <w:sz w:val="12"/>
          <w:szCs w:val="12"/>
        </w:rPr>
      </w:pPr>
    </w:p>
    <w:p w:rsidR="007E0361" w:rsidRDefault="007E0361" w:rsidP="00DA42E8">
      <w:pPr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7E0361" w:rsidRDefault="007E0361" w:rsidP="00DA42E8">
      <w:pPr>
        <w:ind w:firstLine="1701"/>
        <w:contextualSpacing/>
        <w:jc w:val="center"/>
        <w:rPr>
          <w:sz w:val="16"/>
          <w:szCs w:val="16"/>
        </w:rPr>
      </w:pPr>
    </w:p>
    <w:p w:rsidR="007E0361" w:rsidRPr="00DA42E8" w:rsidRDefault="007E0361" w:rsidP="00DA42E8">
      <w:pPr>
        <w:contextualSpacing/>
        <w:jc w:val="center"/>
        <w:rPr>
          <w:sz w:val="44"/>
          <w:szCs w:val="44"/>
        </w:rPr>
      </w:pPr>
      <w:r w:rsidRPr="00DA42E8">
        <w:rPr>
          <w:sz w:val="44"/>
          <w:szCs w:val="44"/>
        </w:rPr>
        <w:t>ПОСТАНОВЛЕНИЕ</w:t>
      </w:r>
    </w:p>
    <w:p w:rsidR="007E0361" w:rsidRPr="00DA42E8" w:rsidRDefault="007E0361" w:rsidP="00DA42E8">
      <w:pPr>
        <w:jc w:val="center"/>
        <w:rPr>
          <w:sz w:val="44"/>
          <w:szCs w:val="44"/>
        </w:rPr>
      </w:pPr>
    </w:p>
    <w:p w:rsidR="007E0361" w:rsidRPr="00254D51" w:rsidRDefault="00C839A6" w:rsidP="00DA42E8">
      <w:pPr>
        <w:jc w:val="center"/>
        <w:outlineLvl w:val="0"/>
      </w:pPr>
      <w:r w:rsidRPr="00DA42E8">
        <w:t>16.02.2026</w:t>
      </w:r>
      <w:r w:rsidR="007E0361">
        <w:t xml:space="preserve"> № </w:t>
      </w:r>
      <w:r w:rsidRPr="00DA42E8">
        <w:t>127/2</w:t>
      </w:r>
    </w:p>
    <w:p w:rsidR="002B0000" w:rsidRDefault="002B0000" w:rsidP="00DA42E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62BC5" w:rsidRDefault="00C62BC5" w:rsidP="00DA42E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62BC5" w:rsidRDefault="00C62BC5" w:rsidP="00DA42E8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line="240" w:lineRule="exact"/>
        <w:rPr>
          <w:rFonts w:cs="Times New Roman"/>
        </w:rPr>
      </w:pPr>
    </w:p>
    <w:p w:rsidR="00C62BC5" w:rsidRDefault="00C62BC5" w:rsidP="00DA42E8">
      <w:pPr>
        <w:spacing w:line="240" w:lineRule="exact"/>
        <w:jc w:val="center"/>
        <w:rPr>
          <w:rFonts w:cs="Times New Roman"/>
        </w:rPr>
      </w:pPr>
      <w:r w:rsidRPr="46C995B9">
        <w:rPr>
          <w:rFonts w:cs="Times New Roman"/>
        </w:rPr>
        <w:t>О</w:t>
      </w:r>
      <w:r w:rsidR="007F2D19">
        <w:rPr>
          <w:rFonts w:cs="Times New Roman"/>
        </w:rPr>
        <w:t xml:space="preserve">б утверждении Порядка привлечения </w:t>
      </w:r>
      <w:r w:rsidR="00C65DA0">
        <w:rPr>
          <w:rFonts w:cs="Times New Roman"/>
        </w:rPr>
        <w:t xml:space="preserve">Финансовым управлением Администрации городского округа Электросталь Московской области </w:t>
      </w:r>
      <w:r w:rsidR="007F2D19">
        <w:rPr>
          <w:rFonts w:cs="Times New Roman"/>
        </w:rPr>
        <w:t xml:space="preserve">остатков </w:t>
      </w:r>
      <w:r w:rsidR="00C65DA0">
        <w:rPr>
          <w:rFonts w:cs="Times New Roman"/>
        </w:rPr>
        <w:t xml:space="preserve">средств </w:t>
      </w:r>
      <w:r w:rsidR="007F2D19">
        <w:rPr>
          <w:rFonts w:cs="Times New Roman"/>
        </w:rPr>
        <w:t>на единый счет бюджета городского округа Электросталь Московской области и возврата привлеченных средств</w:t>
      </w:r>
      <w:bookmarkStart w:id="0" w:name="_GoBack"/>
      <w:bookmarkEnd w:id="0"/>
    </w:p>
    <w:p w:rsidR="0019517B" w:rsidRDefault="0019517B" w:rsidP="00DA42E8">
      <w:pPr>
        <w:rPr>
          <w:rFonts w:cs="Times New Roman"/>
        </w:rPr>
      </w:pPr>
    </w:p>
    <w:p w:rsidR="00C62BC5" w:rsidRDefault="00C62BC5" w:rsidP="00DA42E8">
      <w:pPr>
        <w:rPr>
          <w:rFonts w:cs="Times New Roman"/>
        </w:rPr>
      </w:pPr>
    </w:p>
    <w:p w:rsidR="00C62BC5" w:rsidRPr="00CD2A4E" w:rsidRDefault="00C62BC5" w:rsidP="00DA42E8">
      <w:pPr>
        <w:rPr>
          <w:rFonts w:cs="Times New Roman"/>
        </w:rPr>
      </w:pPr>
    </w:p>
    <w:p w:rsidR="000464CA" w:rsidRPr="00303166" w:rsidRDefault="000464CA" w:rsidP="00C62BC5">
      <w:pPr>
        <w:ind w:right="142" w:firstLine="851"/>
        <w:jc w:val="both"/>
        <w:rPr>
          <w:rFonts w:cs="Times New Roman"/>
        </w:rPr>
      </w:pPr>
      <w:r w:rsidRPr="00303166">
        <w:rPr>
          <w:rFonts w:cs="Times New Roman"/>
        </w:rPr>
        <w:t xml:space="preserve">В соответствии </w:t>
      </w:r>
      <w:r w:rsidRPr="00303166">
        <w:t>с</w:t>
      </w:r>
      <w:r w:rsidR="007F2D19">
        <w:t>о статьей 236.1 Бюджетного кодекса Российской Федерации, общими требованиями к порядку привлечения остатков средств на единый счет бюджета субъекта Российской Федерации (местного бюджета) и возврата привлеченных средств, утвержденными постановлением Правительства Российской Федерации от 30.03.2020 № 368 «Об утверждении Правил привлечения Федеральным казначейством остатко</w:t>
      </w:r>
      <w:r w:rsidR="002F788A">
        <w:t>в средств на единый счет федерал</w:t>
      </w:r>
      <w:r w:rsidR="007F2D19">
        <w:t xml:space="preserve">ьного бюджета и возврата </w:t>
      </w:r>
      <w:r w:rsidR="002F788A">
        <w:t>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</w:t>
      </w:r>
      <w:r w:rsidR="007F2D19">
        <w:t xml:space="preserve"> </w:t>
      </w:r>
      <w:r w:rsidRPr="00303166">
        <w:t xml:space="preserve"> </w:t>
      </w:r>
      <w:r w:rsidRPr="00303166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2F788A" w:rsidRPr="00374876" w:rsidRDefault="002F788A" w:rsidP="002F788A">
      <w:pPr>
        <w:pStyle w:val="a8"/>
        <w:widowControl w:val="0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142" w:firstLine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Порядок привлечения </w:t>
      </w:r>
      <w:r w:rsidR="00C65DA0" w:rsidRPr="00C65DA0">
        <w:rPr>
          <w:rFonts w:ascii="Times New Roman" w:hAnsi="Times New Roman" w:cs="Times New Roman"/>
          <w:sz w:val="24"/>
          <w:szCs w:val="24"/>
        </w:rPr>
        <w:t>Финансовым управлением Администрации городского округа Электросталь Московской области</w:t>
      </w:r>
      <w:r w:rsidR="00C65DA0">
        <w:rPr>
          <w:rFonts w:cs="Times New Roman"/>
        </w:rPr>
        <w:t xml:space="preserve"> </w:t>
      </w:r>
      <w:r w:rsidRPr="002F788A">
        <w:rPr>
          <w:rFonts w:ascii="Times New Roman" w:hAnsi="Times New Roman" w:cs="Times New Roman"/>
          <w:sz w:val="24"/>
          <w:szCs w:val="24"/>
        </w:rPr>
        <w:t xml:space="preserve">остатков </w:t>
      </w:r>
      <w:r w:rsidR="00C65DA0">
        <w:rPr>
          <w:rFonts w:ascii="Times New Roman" w:hAnsi="Times New Roman" w:cs="Times New Roman"/>
          <w:sz w:val="24"/>
          <w:szCs w:val="24"/>
        </w:rPr>
        <w:t xml:space="preserve">средств </w:t>
      </w:r>
      <w:r w:rsidRPr="002F788A">
        <w:rPr>
          <w:rFonts w:ascii="Times New Roman" w:hAnsi="Times New Roman" w:cs="Times New Roman"/>
          <w:sz w:val="24"/>
          <w:szCs w:val="24"/>
        </w:rPr>
        <w:t>на единый счет бюджета городского округа Электросталь Московской области и возврата привлеченных средств</w:t>
      </w:r>
      <w:r w:rsidR="004F0772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>приложени</w:t>
      </w:r>
      <w:r w:rsidR="004F0772">
        <w:rPr>
          <w:rFonts w:ascii="Times New Roman" w:hAnsi="Times New Roman" w:cs="Times New Roman"/>
          <w:sz w:val="24"/>
          <w:szCs w:val="24"/>
        </w:rPr>
        <w:t>ю к настоящему постановлению</w:t>
      </w:r>
      <w:r>
        <w:rPr>
          <w:rFonts w:ascii="Times New Roman" w:hAnsi="Times New Roman" w:cs="Times New Roman"/>
          <w:sz w:val="24"/>
          <w:szCs w:val="24"/>
        </w:rPr>
        <w:t>.</w:t>
      </w:r>
      <w:r w:rsidRPr="46C995B9">
        <w:rPr>
          <w:rFonts w:cs="Times New Roman"/>
        </w:rPr>
        <w:t xml:space="preserve"> </w:t>
      </w:r>
    </w:p>
    <w:p w:rsidR="00B54EC2" w:rsidRPr="00FC7715" w:rsidRDefault="007F1C50" w:rsidP="32113870">
      <w:pPr>
        <w:ind w:right="142" w:firstLine="624"/>
        <w:jc w:val="both"/>
        <w:textAlignment w:val="baseline"/>
        <w:rPr>
          <w:rFonts w:cs="Times New Roman"/>
        </w:rPr>
      </w:pPr>
      <w:r>
        <w:rPr>
          <w:rFonts w:cs="Times New Roman"/>
        </w:rPr>
        <w:t>2</w:t>
      </w:r>
      <w:r w:rsidR="77AFB437" w:rsidRPr="46C995B9">
        <w:rPr>
          <w:rFonts w:cs="Times New Roman"/>
        </w:rPr>
        <w:t xml:space="preserve">. </w:t>
      </w:r>
      <w:r w:rsidR="000464CA" w:rsidRPr="46C995B9">
        <w:rPr>
          <w:rFonts w:cs="Times New Roman"/>
        </w:rPr>
        <w:t>Опубликовать настоящее постановление на официальном сайте городского округа Электросталь Московской области</w:t>
      </w:r>
      <w:r w:rsidR="00351B13" w:rsidRPr="46C995B9">
        <w:rPr>
          <w:rFonts w:cs="Times New Roman"/>
        </w:rPr>
        <w:t xml:space="preserve"> по адресу </w:t>
      </w:r>
      <w:hyperlink r:id="rId8">
        <w:r w:rsidR="00351B13" w:rsidRPr="46C995B9">
          <w:rPr>
            <w:rStyle w:val="a5"/>
            <w:rFonts w:cs="Times New Roman"/>
            <w:color w:val="auto"/>
            <w:u w:val="none"/>
            <w:lang w:val="en-US"/>
          </w:rPr>
          <w:t>www</w:t>
        </w:r>
        <w:r w:rsidR="00351B13" w:rsidRPr="46C995B9">
          <w:rPr>
            <w:rStyle w:val="a5"/>
            <w:rFonts w:cs="Times New Roman"/>
            <w:color w:val="auto"/>
            <w:u w:val="none"/>
          </w:rPr>
          <w:t>.</w:t>
        </w:r>
        <w:r w:rsidR="00351B13" w:rsidRPr="46C995B9">
          <w:rPr>
            <w:rStyle w:val="a5"/>
            <w:rFonts w:cs="Times New Roman"/>
            <w:color w:val="auto"/>
            <w:u w:val="none"/>
            <w:lang w:val="en-US"/>
          </w:rPr>
          <w:t>electrostal</w:t>
        </w:r>
        <w:r w:rsidR="00351B13" w:rsidRPr="46C995B9">
          <w:rPr>
            <w:rStyle w:val="a5"/>
            <w:rFonts w:cs="Times New Roman"/>
            <w:color w:val="auto"/>
            <w:u w:val="none"/>
          </w:rPr>
          <w:t>.</w:t>
        </w:r>
        <w:r w:rsidR="00351B13" w:rsidRPr="46C995B9">
          <w:rPr>
            <w:rStyle w:val="a5"/>
            <w:rFonts w:cs="Times New Roman"/>
            <w:color w:val="auto"/>
            <w:u w:val="none"/>
            <w:lang w:val="en-US"/>
          </w:rPr>
          <w:t>ru</w:t>
        </w:r>
      </w:hyperlink>
      <w:r w:rsidR="00147C23">
        <w:t xml:space="preserve"> </w:t>
      </w:r>
      <w:r w:rsidR="00351B13" w:rsidRPr="46C995B9">
        <w:rPr>
          <w:rFonts w:cs="Times New Roman"/>
        </w:rPr>
        <w:t>в информационно-телекоммуникационной сети Интернет</w:t>
      </w:r>
      <w:r w:rsidR="000464CA" w:rsidRPr="46C995B9">
        <w:rPr>
          <w:rFonts w:cs="Times New Roman"/>
        </w:rPr>
        <w:t>.</w:t>
      </w:r>
    </w:p>
    <w:p w:rsidR="001A6767" w:rsidRPr="00303166" w:rsidRDefault="007F1C50" w:rsidP="32113870">
      <w:pPr>
        <w:autoSpaceDE w:val="0"/>
        <w:autoSpaceDN w:val="0"/>
        <w:adjustRightInd w:val="0"/>
        <w:ind w:right="142" w:firstLine="567"/>
        <w:jc w:val="both"/>
        <w:rPr>
          <w:rFonts w:eastAsiaTheme="minorEastAsia" w:cs="Times New Roman"/>
          <w:lang w:eastAsia="en-US"/>
        </w:rPr>
      </w:pPr>
      <w:r>
        <w:rPr>
          <w:rFonts w:cs="Times New Roman"/>
        </w:rPr>
        <w:t>3</w:t>
      </w:r>
      <w:r w:rsidR="000464CA" w:rsidRPr="46C995B9">
        <w:rPr>
          <w:rFonts w:cs="Times New Roman"/>
        </w:rPr>
        <w:t xml:space="preserve">.  Настоящее постановление вступает </w:t>
      </w:r>
      <w:r w:rsidR="00496137" w:rsidRPr="46C995B9">
        <w:rPr>
          <w:rFonts w:eastAsiaTheme="minorEastAsia" w:cs="Times New Roman"/>
          <w:lang w:eastAsia="en-US"/>
        </w:rPr>
        <w:t xml:space="preserve">в силу </w:t>
      </w:r>
      <w:r w:rsidR="00F43566">
        <w:rPr>
          <w:rFonts w:eastAsiaTheme="minorEastAsia" w:cs="Times New Roman"/>
          <w:lang w:eastAsia="en-US"/>
        </w:rPr>
        <w:t>со дня его подписания</w:t>
      </w:r>
      <w:r w:rsidR="00496137" w:rsidRPr="46C995B9">
        <w:rPr>
          <w:rFonts w:eastAsiaTheme="minorEastAsia" w:cs="Times New Roman"/>
          <w:lang w:eastAsia="en-US"/>
        </w:rPr>
        <w:t>.</w:t>
      </w:r>
    </w:p>
    <w:p w:rsidR="00D03222" w:rsidRPr="00C62BC5" w:rsidRDefault="007F1C50" w:rsidP="00C62BC5">
      <w:pPr>
        <w:pStyle w:val="a8"/>
        <w:autoSpaceDE w:val="0"/>
        <w:autoSpaceDN w:val="0"/>
        <w:adjustRightInd w:val="0"/>
        <w:spacing w:line="240" w:lineRule="auto"/>
        <w:ind w:left="0" w:righ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64CA" w:rsidRPr="46C995B9">
        <w:rPr>
          <w:rFonts w:ascii="Times New Roman" w:hAnsi="Times New Roman" w:cs="Times New Roman"/>
          <w:sz w:val="24"/>
          <w:szCs w:val="24"/>
        </w:rPr>
        <w:t>. Контроль за</w:t>
      </w:r>
      <w:r w:rsidR="0069296E">
        <w:rPr>
          <w:rFonts w:ascii="Times New Roman" w:hAnsi="Times New Roman" w:cs="Times New Roman"/>
          <w:sz w:val="24"/>
          <w:szCs w:val="24"/>
        </w:rPr>
        <w:t xml:space="preserve"> </w:t>
      </w:r>
      <w:r w:rsidR="005352DF" w:rsidRPr="46C995B9">
        <w:rPr>
          <w:rFonts w:ascii="Times New Roman" w:hAnsi="Times New Roman" w:cs="Times New Roman"/>
          <w:sz w:val="24"/>
          <w:szCs w:val="24"/>
        </w:rPr>
        <w:t>исполнением</w:t>
      </w:r>
      <w:r w:rsidR="000464CA" w:rsidRPr="46C995B9">
        <w:rPr>
          <w:rFonts w:ascii="Times New Roman" w:hAnsi="Times New Roman" w:cs="Times New Roman"/>
          <w:sz w:val="24"/>
          <w:szCs w:val="24"/>
        </w:rPr>
        <w:t xml:space="preserve"> настоящего постановления возложить на первого заместителя Главы городского округа Электросталь Московской области </w:t>
      </w:r>
      <w:r w:rsidR="00D2580E">
        <w:rPr>
          <w:rFonts w:ascii="Times New Roman" w:hAnsi="Times New Roman" w:cs="Times New Roman"/>
          <w:sz w:val="24"/>
          <w:szCs w:val="24"/>
        </w:rPr>
        <w:t>Бахматова В.Б</w:t>
      </w:r>
      <w:r w:rsidR="000464CA" w:rsidRPr="46C995B9">
        <w:rPr>
          <w:rFonts w:ascii="Times New Roman" w:hAnsi="Times New Roman" w:cs="Times New Roman"/>
          <w:sz w:val="24"/>
          <w:szCs w:val="24"/>
        </w:rPr>
        <w:t>.</w:t>
      </w:r>
    </w:p>
    <w:p w:rsidR="0019517B" w:rsidRDefault="0019517B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DA42E8" w:rsidRDefault="00DA42E8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DA42E8" w:rsidRDefault="00DA42E8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DA42E8" w:rsidRDefault="00DA42E8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D03222" w:rsidRDefault="000464CA" w:rsidP="00C62BC5">
      <w:pPr>
        <w:spacing w:line="240" w:lineRule="exact"/>
        <w:ind w:right="142"/>
        <w:contextualSpacing/>
        <w:jc w:val="both"/>
        <w:rPr>
          <w:rFonts w:cs="Times New Roman"/>
        </w:rPr>
      </w:pPr>
      <w:r w:rsidRPr="32113870">
        <w:rPr>
          <w:rFonts w:cs="Times New Roman"/>
        </w:rPr>
        <w:t xml:space="preserve">Глава городского округа                                              </w:t>
      </w:r>
      <w:r w:rsidR="00147C23">
        <w:rPr>
          <w:rFonts w:cs="Times New Roman"/>
        </w:rPr>
        <w:t xml:space="preserve">                                </w:t>
      </w:r>
      <w:r w:rsidRPr="32113870">
        <w:rPr>
          <w:rFonts w:cs="Times New Roman"/>
        </w:rPr>
        <w:t xml:space="preserve">        </w:t>
      </w:r>
      <w:r w:rsidR="00263430">
        <w:rPr>
          <w:rFonts w:cs="Times New Roman"/>
        </w:rPr>
        <w:t xml:space="preserve">   </w:t>
      </w:r>
      <w:r w:rsidRPr="32113870">
        <w:rPr>
          <w:rFonts w:cs="Times New Roman"/>
        </w:rPr>
        <w:t xml:space="preserve">  </w:t>
      </w:r>
      <w:r w:rsidR="00263430">
        <w:rPr>
          <w:rFonts w:cs="Times New Roman"/>
        </w:rPr>
        <w:t>Ф.А. Ефанов</w:t>
      </w:r>
    </w:p>
    <w:p w:rsidR="00D03222" w:rsidRDefault="00D03222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C62BC5" w:rsidRDefault="00C62BC5" w:rsidP="00C62BC5">
      <w:pPr>
        <w:spacing w:line="240" w:lineRule="exact"/>
        <w:ind w:right="142"/>
        <w:contextualSpacing/>
        <w:jc w:val="both"/>
        <w:rPr>
          <w:rFonts w:cs="Times New Roman"/>
        </w:rPr>
      </w:pPr>
    </w:p>
    <w:p w:rsidR="004F0772" w:rsidRPr="00973A5F" w:rsidRDefault="004F0772" w:rsidP="004F0772">
      <w:pPr>
        <w:ind w:left="5954"/>
        <w:rPr>
          <w:rFonts w:cs="Times New Roman"/>
        </w:rPr>
      </w:pPr>
      <w:r w:rsidRPr="00973A5F">
        <w:rPr>
          <w:rFonts w:cs="Times New Roman"/>
        </w:rPr>
        <w:lastRenderedPageBreak/>
        <w:t>УТВЕРЖДЕН</w:t>
      </w:r>
    </w:p>
    <w:p w:rsidR="004F0772" w:rsidRPr="00973A5F" w:rsidRDefault="004F0772" w:rsidP="004F0772">
      <w:pPr>
        <w:ind w:left="5954"/>
        <w:rPr>
          <w:rFonts w:cs="Times New Roman"/>
        </w:rPr>
      </w:pPr>
      <w:r w:rsidRPr="00973A5F">
        <w:rPr>
          <w:rFonts w:cs="Times New Roman"/>
        </w:rPr>
        <w:t>постановлением Администрации</w:t>
      </w:r>
    </w:p>
    <w:p w:rsidR="004F0772" w:rsidRPr="00973A5F" w:rsidRDefault="004F0772" w:rsidP="004F0772">
      <w:pPr>
        <w:ind w:left="5954"/>
        <w:rPr>
          <w:rFonts w:cs="Times New Roman"/>
        </w:rPr>
      </w:pPr>
      <w:r w:rsidRPr="00973A5F">
        <w:rPr>
          <w:rFonts w:cs="Times New Roman"/>
        </w:rPr>
        <w:t>городского округа Электросталь</w:t>
      </w:r>
    </w:p>
    <w:p w:rsidR="004F0772" w:rsidRPr="00973A5F" w:rsidRDefault="004F0772" w:rsidP="004F0772">
      <w:pPr>
        <w:ind w:left="5954"/>
        <w:rPr>
          <w:rFonts w:cs="Times New Roman"/>
        </w:rPr>
      </w:pPr>
      <w:r w:rsidRPr="00973A5F">
        <w:rPr>
          <w:rFonts w:cs="Times New Roman"/>
        </w:rPr>
        <w:t>Московской области</w:t>
      </w:r>
    </w:p>
    <w:p w:rsidR="004F0772" w:rsidRPr="00973A5F" w:rsidRDefault="004F0772" w:rsidP="004F0772">
      <w:pPr>
        <w:ind w:left="5954"/>
        <w:rPr>
          <w:rFonts w:cs="Times New Roman"/>
        </w:rPr>
      </w:pPr>
      <w:r w:rsidRPr="00973A5F">
        <w:rPr>
          <w:rFonts w:cs="Times New Roman"/>
        </w:rPr>
        <w:t xml:space="preserve">от </w:t>
      </w:r>
      <w:r w:rsidR="00DA42E8" w:rsidRPr="00DA42E8">
        <w:t>16.02.2026</w:t>
      </w:r>
      <w:r w:rsidR="00DA42E8">
        <w:t xml:space="preserve"> № </w:t>
      </w:r>
      <w:r w:rsidR="00DA42E8" w:rsidRPr="00DA42E8">
        <w:t>127/2</w:t>
      </w:r>
    </w:p>
    <w:p w:rsidR="004F0772" w:rsidRPr="00973A5F" w:rsidRDefault="004F0772" w:rsidP="004F0772">
      <w:pPr>
        <w:ind w:left="5954"/>
        <w:rPr>
          <w:rFonts w:cs="Times New Roman"/>
        </w:rPr>
      </w:pPr>
    </w:p>
    <w:p w:rsidR="004F0772" w:rsidRPr="00973A5F" w:rsidRDefault="004F0772" w:rsidP="004F0772">
      <w:pPr>
        <w:ind w:left="5954"/>
        <w:rPr>
          <w:rFonts w:cs="Times New Roman"/>
        </w:rPr>
      </w:pPr>
    </w:p>
    <w:p w:rsidR="004F0772" w:rsidRDefault="004F0772" w:rsidP="004F0772">
      <w:pPr>
        <w:autoSpaceDE w:val="0"/>
        <w:autoSpaceDN w:val="0"/>
        <w:adjustRightInd w:val="0"/>
        <w:jc w:val="center"/>
        <w:rPr>
          <w:rFonts w:cs="Times New Roman"/>
        </w:rPr>
      </w:pPr>
      <w:r>
        <w:rPr>
          <w:rFonts w:cs="Times New Roman"/>
        </w:rPr>
        <w:t xml:space="preserve">Порядок привлечения </w:t>
      </w:r>
      <w:r w:rsidR="00C65DA0" w:rsidRPr="00C65DA0">
        <w:rPr>
          <w:rFonts w:cs="Times New Roman"/>
        </w:rPr>
        <w:t>Финансовым управлением Администрации городского округа Электросталь Московской области</w:t>
      </w:r>
      <w:r w:rsidR="00C65DA0">
        <w:rPr>
          <w:rFonts w:cs="Times New Roman"/>
        </w:rPr>
        <w:t xml:space="preserve"> </w:t>
      </w:r>
      <w:r>
        <w:rPr>
          <w:rFonts w:cs="Times New Roman"/>
        </w:rPr>
        <w:t xml:space="preserve">остатков </w:t>
      </w:r>
      <w:r w:rsidR="00C65DA0">
        <w:rPr>
          <w:rFonts w:cs="Times New Roman"/>
        </w:rPr>
        <w:t xml:space="preserve">средств </w:t>
      </w:r>
      <w:r>
        <w:rPr>
          <w:rFonts w:cs="Times New Roman"/>
        </w:rPr>
        <w:t>на единый счет бюджета городского округа Электросталь Московской области и возврата привлеченных средств</w:t>
      </w:r>
    </w:p>
    <w:p w:rsidR="004F0772" w:rsidRPr="00973A5F" w:rsidRDefault="004F0772" w:rsidP="004F0772">
      <w:pPr>
        <w:autoSpaceDE w:val="0"/>
        <w:autoSpaceDN w:val="0"/>
        <w:adjustRightInd w:val="0"/>
        <w:jc w:val="center"/>
        <w:rPr>
          <w:rFonts w:cs="Times New Roman"/>
        </w:rPr>
      </w:pPr>
    </w:p>
    <w:p w:rsidR="004F0772" w:rsidRPr="004F0772" w:rsidRDefault="004F0772" w:rsidP="004F0772">
      <w:pPr>
        <w:pStyle w:val="a8"/>
        <w:numPr>
          <w:ilvl w:val="0"/>
          <w:numId w:val="10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0772"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</w:p>
    <w:p w:rsidR="004F0772" w:rsidRPr="00973A5F" w:rsidRDefault="004F0772" w:rsidP="004F0772">
      <w:pPr>
        <w:pStyle w:val="a8"/>
        <w:jc w:val="center"/>
        <w:rPr>
          <w:rFonts w:cs="Times New Roman"/>
        </w:rPr>
      </w:pPr>
    </w:p>
    <w:p w:rsidR="00C65DA0" w:rsidRPr="009A1CD9" w:rsidRDefault="004F0772" w:rsidP="00A561D2">
      <w:pPr>
        <w:pStyle w:val="1"/>
        <w:shd w:val="clear" w:color="auto" w:fill="auto"/>
        <w:ind w:firstLine="993"/>
        <w:jc w:val="both"/>
        <w:rPr>
          <w:color w:val="000000" w:themeColor="text1"/>
          <w:sz w:val="24"/>
          <w:szCs w:val="24"/>
        </w:rPr>
      </w:pPr>
      <w:r w:rsidRPr="009A1CD9">
        <w:rPr>
          <w:color w:val="000000" w:themeColor="text1"/>
          <w:sz w:val="24"/>
          <w:szCs w:val="24"/>
        </w:rPr>
        <w:t xml:space="preserve">1.1. </w:t>
      </w:r>
      <w:r w:rsidR="00C65DA0" w:rsidRPr="009A1CD9">
        <w:rPr>
          <w:color w:val="000000" w:themeColor="text1"/>
          <w:sz w:val="24"/>
          <w:szCs w:val="24"/>
        </w:rPr>
        <w:t xml:space="preserve">Настоящий </w:t>
      </w:r>
      <w:r w:rsidRPr="009A1CD9">
        <w:rPr>
          <w:color w:val="000000" w:themeColor="text1"/>
          <w:sz w:val="24"/>
          <w:szCs w:val="24"/>
        </w:rPr>
        <w:t xml:space="preserve">Порядок </w:t>
      </w:r>
      <w:r w:rsidR="00C65DA0" w:rsidRPr="009A1CD9">
        <w:rPr>
          <w:color w:val="000000" w:themeColor="text1"/>
          <w:sz w:val="24"/>
          <w:szCs w:val="24"/>
        </w:rPr>
        <w:t xml:space="preserve"> привлечения Финансовым управлением Администрации городского округа Электросталь Московской области</w:t>
      </w:r>
      <w:r w:rsidR="002B6719" w:rsidRPr="009A1CD9">
        <w:rPr>
          <w:color w:val="000000" w:themeColor="text1"/>
          <w:sz w:val="24"/>
          <w:szCs w:val="24"/>
        </w:rPr>
        <w:t xml:space="preserve"> (далее – Финуправление)</w:t>
      </w:r>
      <w:r w:rsidR="00C65DA0" w:rsidRPr="009A1CD9">
        <w:rPr>
          <w:color w:val="000000" w:themeColor="text1"/>
          <w:sz w:val="24"/>
          <w:szCs w:val="24"/>
        </w:rPr>
        <w:t xml:space="preserve"> остатков средств на единый счет бюджета городского округа Электросталь Московской области и возврата привлеченных средств</w:t>
      </w:r>
      <w:r w:rsidR="00C65DA0" w:rsidRPr="009A1CD9">
        <w:rPr>
          <w:rFonts w:eastAsia="Calibri"/>
          <w:color w:val="000000" w:themeColor="text1"/>
          <w:sz w:val="24"/>
          <w:szCs w:val="24"/>
        </w:rPr>
        <w:t xml:space="preserve"> (далее – Порядок) </w:t>
      </w:r>
      <w:r w:rsidR="00C65DA0" w:rsidRPr="009A1CD9">
        <w:rPr>
          <w:color w:val="000000" w:themeColor="text1"/>
          <w:sz w:val="24"/>
          <w:szCs w:val="24"/>
        </w:rPr>
        <w:t>разработан в соответствии со статьей 236.1 Бюджетного кодекса Российской Федерации, общими требованиями к порядку привлечения остатков средств на единый счет бюджета субъекта Российской Федерации (местного бюджета) и возврата привлеченных средств, утвержденными постановлением Правительства Российской Федерации от 30.03.2020 № 368 «Об утверждении Правил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и устанавливает:</w:t>
      </w:r>
    </w:p>
    <w:p w:rsidR="002B6719" w:rsidRDefault="002B6719" w:rsidP="00A561D2">
      <w:pPr>
        <w:pStyle w:val="1"/>
        <w:shd w:val="clear" w:color="auto" w:fill="auto"/>
        <w:ind w:firstLine="993"/>
        <w:jc w:val="both"/>
        <w:rPr>
          <w:color w:val="000000" w:themeColor="text1"/>
          <w:sz w:val="24"/>
          <w:szCs w:val="24"/>
        </w:rPr>
      </w:pPr>
      <w:r w:rsidRPr="009A1CD9">
        <w:rPr>
          <w:color w:val="000000" w:themeColor="text1"/>
          <w:sz w:val="24"/>
          <w:szCs w:val="24"/>
        </w:rPr>
        <w:t>1.1.1. Условия и порядок привлечения Финуправлением на единый счет бюджета городского о</w:t>
      </w:r>
      <w:r w:rsidR="009A1CD9">
        <w:rPr>
          <w:color w:val="000000" w:themeColor="text1"/>
          <w:sz w:val="24"/>
          <w:szCs w:val="24"/>
        </w:rPr>
        <w:t>круга Электросталь Московской области остатков средств на казначейском счете для осуществления и отражения операций с денежными средствами муниципальных бюджетных и автономных учреждений городского округа Электросталь Московской области.</w:t>
      </w:r>
    </w:p>
    <w:p w:rsidR="009A1CD9" w:rsidRDefault="009A1CD9" w:rsidP="00A561D2">
      <w:pPr>
        <w:pStyle w:val="1"/>
        <w:shd w:val="clear" w:color="auto" w:fill="auto"/>
        <w:ind w:firstLine="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1.1.2</w:t>
      </w:r>
      <w:r w:rsidRPr="009A1CD9">
        <w:rPr>
          <w:color w:val="000000" w:themeColor="text1"/>
          <w:sz w:val="24"/>
          <w:szCs w:val="24"/>
        </w:rPr>
        <w:t xml:space="preserve">. Условия и порядок </w:t>
      </w:r>
      <w:r>
        <w:rPr>
          <w:color w:val="000000" w:themeColor="text1"/>
          <w:sz w:val="24"/>
          <w:szCs w:val="24"/>
        </w:rPr>
        <w:t>возврата</w:t>
      </w:r>
      <w:r w:rsidRPr="009A1CD9">
        <w:rPr>
          <w:color w:val="000000" w:themeColor="text1"/>
          <w:sz w:val="24"/>
          <w:szCs w:val="24"/>
        </w:rPr>
        <w:t xml:space="preserve"> Финуправлением </w:t>
      </w:r>
      <w:r>
        <w:rPr>
          <w:color w:val="000000" w:themeColor="text1"/>
          <w:sz w:val="24"/>
          <w:szCs w:val="24"/>
        </w:rPr>
        <w:t>с</w:t>
      </w:r>
      <w:r w:rsidRPr="009A1CD9">
        <w:rPr>
          <w:color w:val="000000" w:themeColor="text1"/>
          <w:sz w:val="24"/>
          <w:szCs w:val="24"/>
        </w:rPr>
        <w:t xml:space="preserve"> един</w:t>
      </w:r>
      <w:r>
        <w:rPr>
          <w:color w:val="000000" w:themeColor="text1"/>
          <w:sz w:val="24"/>
          <w:szCs w:val="24"/>
        </w:rPr>
        <w:t>ого</w:t>
      </w:r>
      <w:r w:rsidRPr="009A1CD9">
        <w:rPr>
          <w:color w:val="000000" w:themeColor="text1"/>
          <w:sz w:val="24"/>
          <w:szCs w:val="24"/>
        </w:rPr>
        <w:t xml:space="preserve"> счет</w:t>
      </w:r>
      <w:r>
        <w:rPr>
          <w:color w:val="000000" w:themeColor="text1"/>
          <w:sz w:val="24"/>
          <w:szCs w:val="24"/>
        </w:rPr>
        <w:t>а</w:t>
      </w:r>
      <w:r w:rsidRPr="009A1CD9">
        <w:rPr>
          <w:color w:val="000000" w:themeColor="text1"/>
          <w:sz w:val="24"/>
          <w:szCs w:val="24"/>
        </w:rPr>
        <w:t xml:space="preserve"> бюджета городского о</w:t>
      </w:r>
      <w:r>
        <w:rPr>
          <w:color w:val="000000" w:themeColor="text1"/>
          <w:sz w:val="24"/>
          <w:szCs w:val="24"/>
        </w:rPr>
        <w:t>круга Электросталь Московской области остатков средств на казначейский счет для осуществления и отражения операций с денежными средствами муниципальных бюджетных и автономных учреждений городского округа Электросталь Московской области.</w:t>
      </w:r>
    </w:p>
    <w:p w:rsidR="00EA41F7" w:rsidRDefault="00087854" w:rsidP="00A561D2">
      <w:pPr>
        <w:pStyle w:val="1"/>
        <w:shd w:val="clear" w:color="auto" w:fill="auto"/>
        <w:ind w:firstLine="993"/>
        <w:jc w:val="both"/>
        <w:rPr>
          <w:color w:val="000000" w:themeColor="text1"/>
          <w:sz w:val="24"/>
          <w:szCs w:val="24"/>
        </w:rPr>
      </w:pPr>
      <w:r w:rsidRPr="009A1CD9">
        <w:rPr>
          <w:color w:val="000000" w:themeColor="text1"/>
          <w:sz w:val="24"/>
          <w:szCs w:val="24"/>
        </w:rPr>
        <w:t>1.</w:t>
      </w:r>
      <w:r>
        <w:rPr>
          <w:color w:val="000000" w:themeColor="text1"/>
          <w:sz w:val="24"/>
          <w:szCs w:val="24"/>
        </w:rPr>
        <w:t>2</w:t>
      </w:r>
      <w:r w:rsidRPr="009A1CD9">
        <w:rPr>
          <w:color w:val="000000" w:themeColor="text1"/>
          <w:sz w:val="24"/>
          <w:szCs w:val="24"/>
        </w:rPr>
        <w:t xml:space="preserve">. </w:t>
      </w:r>
      <w:r>
        <w:rPr>
          <w:color w:val="000000" w:themeColor="text1"/>
          <w:sz w:val="24"/>
          <w:szCs w:val="24"/>
        </w:rPr>
        <w:t xml:space="preserve">Привлечение остатков средств на единый счет бюджета городского </w:t>
      </w:r>
      <w:r w:rsidR="00EA41F7">
        <w:rPr>
          <w:color w:val="000000" w:themeColor="text1"/>
          <w:sz w:val="24"/>
          <w:szCs w:val="24"/>
        </w:rPr>
        <w:t>округа Электросталь Московской области осуществляется в целях повышения ликвидности единого счета бюджета городского округа Электросталь Московской области.</w:t>
      </w:r>
    </w:p>
    <w:p w:rsidR="00EA41F7" w:rsidRDefault="00EA41F7" w:rsidP="00A561D2">
      <w:pPr>
        <w:pStyle w:val="1"/>
        <w:shd w:val="clear" w:color="auto" w:fill="auto"/>
        <w:ind w:firstLine="993"/>
        <w:jc w:val="both"/>
        <w:rPr>
          <w:color w:val="000000" w:themeColor="text1"/>
          <w:sz w:val="24"/>
          <w:szCs w:val="24"/>
        </w:rPr>
      </w:pPr>
      <w:r w:rsidRPr="009A1CD9">
        <w:rPr>
          <w:color w:val="000000" w:themeColor="text1"/>
          <w:sz w:val="24"/>
          <w:szCs w:val="24"/>
        </w:rPr>
        <w:t>1.</w:t>
      </w:r>
      <w:r>
        <w:rPr>
          <w:color w:val="000000" w:themeColor="text1"/>
          <w:sz w:val="24"/>
          <w:szCs w:val="24"/>
        </w:rPr>
        <w:t>3</w:t>
      </w:r>
      <w:r w:rsidRPr="009A1CD9">
        <w:rPr>
          <w:color w:val="000000" w:themeColor="text1"/>
          <w:sz w:val="24"/>
          <w:szCs w:val="24"/>
        </w:rPr>
        <w:t xml:space="preserve">. </w:t>
      </w:r>
      <w:r w:rsidR="001D15D3">
        <w:rPr>
          <w:color w:val="000000" w:themeColor="text1"/>
          <w:sz w:val="24"/>
          <w:szCs w:val="24"/>
        </w:rPr>
        <w:t xml:space="preserve">Финуправление осуществляет учет средств в части сумм: </w:t>
      </w:r>
    </w:p>
    <w:p w:rsidR="001D15D3" w:rsidRDefault="001D15D3" w:rsidP="00A561D2">
      <w:pPr>
        <w:pStyle w:val="1"/>
        <w:shd w:val="clear" w:color="auto" w:fill="auto"/>
        <w:ind w:firstLine="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1.3.1. Поступивших на единый счет бюджета городского округа Электросталь Московской области с казначейского счета, указанного в пункте 1.1.1. настоящего Порядка;</w:t>
      </w:r>
    </w:p>
    <w:p w:rsidR="001D15D3" w:rsidRDefault="001D15D3" w:rsidP="00A561D2">
      <w:pPr>
        <w:pStyle w:val="1"/>
        <w:shd w:val="clear" w:color="auto" w:fill="auto"/>
        <w:ind w:firstLine="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1.3.2. Возвращенных с единого счета бюджета городского округа Электросталь Московской области на казначейский счет, указанный в пункте 1.1.1. настоящего Порядка, с которого они были ранее привлечены.</w:t>
      </w:r>
    </w:p>
    <w:p w:rsidR="001D15D3" w:rsidRDefault="001D15D3" w:rsidP="00A561D2">
      <w:pPr>
        <w:pStyle w:val="1"/>
        <w:shd w:val="clear" w:color="auto" w:fill="auto"/>
        <w:ind w:firstLine="993"/>
        <w:jc w:val="both"/>
        <w:rPr>
          <w:color w:val="000000" w:themeColor="text1"/>
          <w:sz w:val="24"/>
          <w:szCs w:val="24"/>
        </w:rPr>
      </w:pPr>
    </w:p>
    <w:p w:rsidR="001D15D3" w:rsidRDefault="001D15D3" w:rsidP="00A561D2">
      <w:pPr>
        <w:tabs>
          <w:tab w:val="left" w:pos="567"/>
        </w:tabs>
        <w:ind w:firstLine="993"/>
        <w:jc w:val="center"/>
        <w:rPr>
          <w:rFonts w:cs="Times New Roman"/>
        </w:rPr>
      </w:pPr>
      <w:r w:rsidRPr="00973A5F">
        <w:rPr>
          <w:rFonts w:cs="Times New Roman"/>
        </w:rPr>
        <w:lastRenderedPageBreak/>
        <w:t>2.  Условия и порядок пр</w:t>
      </w:r>
      <w:r>
        <w:rPr>
          <w:rFonts w:cs="Times New Roman"/>
        </w:rPr>
        <w:t>ивлечения остатков средств на единый счет бюджета городского округа Электросталь Московской области</w:t>
      </w:r>
    </w:p>
    <w:p w:rsidR="001D15D3" w:rsidRPr="00973A5F" w:rsidRDefault="001D15D3" w:rsidP="00A561D2">
      <w:pPr>
        <w:tabs>
          <w:tab w:val="left" w:pos="567"/>
        </w:tabs>
        <w:ind w:firstLine="993"/>
        <w:jc w:val="center"/>
        <w:rPr>
          <w:rFonts w:cs="Times New Roman"/>
        </w:rPr>
      </w:pPr>
    </w:p>
    <w:p w:rsidR="00087854" w:rsidRPr="009A1CD9" w:rsidRDefault="00087854" w:rsidP="00A561D2">
      <w:pPr>
        <w:pStyle w:val="1"/>
        <w:shd w:val="clear" w:color="auto" w:fill="auto"/>
        <w:ind w:firstLine="993"/>
        <w:jc w:val="both"/>
        <w:rPr>
          <w:color w:val="000000" w:themeColor="text1"/>
          <w:sz w:val="24"/>
          <w:szCs w:val="24"/>
        </w:rPr>
      </w:pPr>
    </w:p>
    <w:p w:rsidR="009A1CD9" w:rsidRDefault="001D15D3" w:rsidP="00A561D2">
      <w:pPr>
        <w:pStyle w:val="1"/>
        <w:shd w:val="clear" w:color="auto" w:fill="auto"/>
        <w:ind w:firstLine="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2.1. Объем привлекаемых средств на единый счет бюджета городского округа Электросталь Московской области</w:t>
      </w:r>
      <w:r w:rsidR="00460A4E">
        <w:rPr>
          <w:color w:val="000000" w:themeColor="text1"/>
          <w:sz w:val="24"/>
          <w:szCs w:val="24"/>
        </w:rPr>
        <w:t xml:space="preserve"> определяется исходя из остатка средств на соответствующем казначейском счете, сложившегося после исполнения платежных документов о совершении казначейских платежей, но не более суммы, необходимой для покрытия временного кассового разрыва на едином счете местного бюджета.</w:t>
      </w:r>
    </w:p>
    <w:p w:rsidR="00460A4E" w:rsidRDefault="00460A4E" w:rsidP="00A561D2">
      <w:pPr>
        <w:pStyle w:val="1"/>
        <w:shd w:val="clear" w:color="auto" w:fill="auto"/>
        <w:ind w:firstLine="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Объем привлекаемых средств должен обеспечивать достаточность средств на соответствующем казначейском счете для осуществления выплат в рабочий день, следующий за днем привлечения средств на </w:t>
      </w:r>
      <w:r w:rsidR="009A432F">
        <w:rPr>
          <w:color w:val="000000" w:themeColor="text1"/>
          <w:sz w:val="24"/>
          <w:szCs w:val="24"/>
        </w:rPr>
        <w:t>единый счет местного бюджета, на основании направленных платежных документов о совершении платежей с казначейского счета муниципальными бюджетными и автономными учреждениями городского округа Электросталь Московской области.</w:t>
      </w:r>
    </w:p>
    <w:p w:rsidR="00C679F6" w:rsidRDefault="00C679F6" w:rsidP="00A561D2">
      <w:pPr>
        <w:pStyle w:val="1"/>
        <w:shd w:val="clear" w:color="auto" w:fill="auto"/>
        <w:ind w:firstLine="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2.2. Платежный документ</w:t>
      </w:r>
      <w:r w:rsidR="00FE3A8B">
        <w:rPr>
          <w:color w:val="000000" w:themeColor="text1"/>
          <w:sz w:val="24"/>
          <w:szCs w:val="24"/>
        </w:rPr>
        <w:t xml:space="preserve"> о совершении казначейских платежей по перечислению остатков средств на единый счет местного бюджета представляется Финуправлением в Управление Федерального казначейства по Московской области не позднее 16 часов 00 минут (в дни, непосредственно предшествующие выходным и нерабочим праздничным дням, - до 15 часов 00 минут) текущего дня.</w:t>
      </w:r>
    </w:p>
    <w:p w:rsidR="00FE3A8B" w:rsidRDefault="00FE3A8B" w:rsidP="00A561D2">
      <w:pPr>
        <w:pStyle w:val="1"/>
        <w:shd w:val="clear" w:color="auto" w:fill="auto"/>
        <w:ind w:firstLine="993"/>
        <w:jc w:val="both"/>
        <w:rPr>
          <w:color w:val="000000" w:themeColor="text1"/>
          <w:sz w:val="24"/>
          <w:szCs w:val="24"/>
        </w:rPr>
      </w:pPr>
    </w:p>
    <w:p w:rsidR="00FE3A8B" w:rsidRDefault="00FE3A8B" w:rsidP="00A561D2">
      <w:pPr>
        <w:tabs>
          <w:tab w:val="left" w:pos="567"/>
        </w:tabs>
        <w:ind w:firstLine="993"/>
        <w:jc w:val="center"/>
        <w:rPr>
          <w:rFonts w:cs="Times New Roman"/>
        </w:rPr>
      </w:pPr>
      <w:r>
        <w:rPr>
          <w:rFonts w:cs="Times New Roman"/>
        </w:rPr>
        <w:t>3</w:t>
      </w:r>
      <w:r w:rsidRPr="00973A5F">
        <w:rPr>
          <w:rFonts w:cs="Times New Roman"/>
        </w:rPr>
        <w:t xml:space="preserve">.  Условия и порядок </w:t>
      </w:r>
      <w:r>
        <w:rPr>
          <w:rFonts w:cs="Times New Roman"/>
        </w:rPr>
        <w:t>возврата привлеченных средств с единого счета бюджета городского округа Электросталь Московской области</w:t>
      </w:r>
    </w:p>
    <w:p w:rsidR="00FE3A8B" w:rsidRDefault="00FE3A8B" w:rsidP="00A561D2">
      <w:pPr>
        <w:pStyle w:val="1"/>
        <w:shd w:val="clear" w:color="auto" w:fill="auto"/>
        <w:ind w:firstLine="993"/>
        <w:jc w:val="both"/>
        <w:rPr>
          <w:color w:val="000000" w:themeColor="text1"/>
          <w:sz w:val="24"/>
          <w:szCs w:val="24"/>
        </w:rPr>
      </w:pPr>
    </w:p>
    <w:p w:rsidR="00FE3A8B" w:rsidRDefault="00FE3A8B" w:rsidP="00A561D2">
      <w:pPr>
        <w:pStyle w:val="1"/>
        <w:shd w:val="clear" w:color="auto" w:fill="auto"/>
        <w:ind w:firstLine="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3.1. Для проведения операций со средствами муниципальных бюджетных и автономных учреждений городского округа Электросталь Московской области </w:t>
      </w:r>
      <w:r w:rsidR="009A1298">
        <w:rPr>
          <w:color w:val="000000" w:themeColor="text1"/>
          <w:sz w:val="24"/>
          <w:szCs w:val="24"/>
        </w:rPr>
        <w:t>Финуправление осуществляет возврат средств с единого счета бюджета городского округа Электросталь Московской области на соответствующий казначейский счет в пределах суммы, не превышающей разницу между объемом средств, поступивших в течение текущего финансового года с этого казначейского счета на единый счет бюджета городского округа Электросталь Московской области, и объемом средств, возвращенных с единого счета бюджета городского округа Электросталь Московской области на данный казначейский счет в указанный период.</w:t>
      </w:r>
    </w:p>
    <w:p w:rsidR="009A1298" w:rsidRDefault="009A1298" w:rsidP="00A561D2">
      <w:pPr>
        <w:pStyle w:val="1"/>
        <w:shd w:val="clear" w:color="auto" w:fill="auto"/>
        <w:ind w:firstLine="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3.2.  Возврат привлеченных средств с единого счета бюджета городского округа Электросталь Московской области на казначейский счет, с которого они были ранее перечислены, осуществляется в объеме, достаточном для исполнения платежных документов о совершении казначейских платежей с казначейских счетов, принятых</w:t>
      </w:r>
      <w:r w:rsidR="00CA377A">
        <w:rPr>
          <w:color w:val="000000" w:themeColor="text1"/>
          <w:sz w:val="24"/>
          <w:szCs w:val="24"/>
        </w:rPr>
        <w:t xml:space="preserve"> Финуправлением к исполнению.</w:t>
      </w:r>
    </w:p>
    <w:p w:rsidR="00CA377A" w:rsidRDefault="00CA377A" w:rsidP="00A561D2">
      <w:pPr>
        <w:pStyle w:val="1"/>
        <w:shd w:val="clear" w:color="auto" w:fill="auto"/>
        <w:ind w:firstLine="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3.3.  Финуправление осуществляет возврат привлеченных средств на казначейские счета, с которых они ранее были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платежных документов о совершении казначейских платежей получателей указанных средств.</w:t>
      </w:r>
    </w:p>
    <w:p w:rsidR="00CA377A" w:rsidRDefault="00CA377A" w:rsidP="00A561D2">
      <w:pPr>
        <w:pStyle w:val="1"/>
        <w:shd w:val="clear" w:color="auto" w:fill="auto"/>
        <w:ind w:firstLine="99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3.4. Платежный документ о совершении казначейских платежей на возврат привлеченных  средств с единого счета местного бюджета представляется Финуправлением в Управление Федерального казначейства по Московской области не позднее 16 часов 00 </w:t>
      </w:r>
      <w:r>
        <w:rPr>
          <w:color w:val="000000" w:themeColor="text1"/>
          <w:sz w:val="24"/>
          <w:szCs w:val="24"/>
        </w:rPr>
        <w:lastRenderedPageBreak/>
        <w:t>минут (в дни, непосредственно предшествующие выходным и нерабочим праздничным дням, - до 15 часов 00 минут) текущего дня.</w:t>
      </w:r>
    </w:p>
    <w:p w:rsidR="00A561D2" w:rsidRDefault="00A561D2" w:rsidP="00DA42E8">
      <w:pPr>
        <w:pStyle w:val="1"/>
        <w:shd w:val="clear" w:color="auto" w:fill="auto"/>
        <w:ind w:firstLine="0"/>
        <w:jc w:val="both"/>
        <w:rPr>
          <w:color w:val="000000" w:themeColor="text1"/>
          <w:sz w:val="24"/>
          <w:szCs w:val="24"/>
        </w:rPr>
      </w:pPr>
    </w:p>
    <w:sectPr w:rsidR="00A561D2" w:rsidSect="00D03222">
      <w:headerReference w:type="default" r:id="rId9"/>
      <w:pgSz w:w="11906" w:h="16838"/>
      <w:pgMar w:top="993" w:right="707" w:bottom="1560" w:left="1701" w:header="113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4682" w:rsidRDefault="006A4682" w:rsidP="00D81500">
      <w:r>
        <w:separator/>
      </w:r>
    </w:p>
  </w:endnote>
  <w:endnote w:type="continuationSeparator" w:id="0">
    <w:p w:rsidR="006A4682" w:rsidRDefault="006A4682" w:rsidP="00D8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4682" w:rsidRDefault="006A4682" w:rsidP="00D81500">
      <w:r>
        <w:separator/>
      </w:r>
    </w:p>
  </w:footnote>
  <w:footnote w:type="continuationSeparator" w:id="0">
    <w:p w:rsidR="006A4682" w:rsidRDefault="006A4682" w:rsidP="00D815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7894824"/>
      <w:docPartObj>
        <w:docPartGallery w:val="Page Numbers (Top of Page)"/>
        <w:docPartUnique/>
      </w:docPartObj>
    </w:sdtPr>
    <w:sdtEndPr/>
    <w:sdtContent>
      <w:p w:rsidR="00CA377A" w:rsidRDefault="00C839A6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A42E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377A" w:rsidRDefault="00CA377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81717"/>
    <w:multiLevelType w:val="hybridMultilevel"/>
    <w:tmpl w:val="2CD427EA"/>
    <w:lvl w:ilvl="0" w:tplc="0C28ABCC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8B4F5C"/>
    <w:multiLevelType w:val="multilevel"/>
    <w:tmpl w:val="CA386E6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8" w:hanging="1800"/>
      </w:pPr>
      <w:rPr>
        <w:rFonts w:hint="default"/>
      </w:rPr>
    </w:lvl>
  </w:abstractNum>
  <w:abstractNum w:abstractNumId="2" w15:restartNumberingAfterBreak="0">
    <w:nsid w:val="13DD2AD2"/>
    <w:multiLevelType w:val="hybridMultilevel"/>
    <w:tmpl w:val="DA60410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9080D"/>
    <w:multiLevelType w:val="hybridMultilevel"/>
    <w:tmpl w:val="0EC4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02F41"/>
    <w:multiLevelType w:val="multilevel"/>
    <w:tmpl w:val="6F36CD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5" w15:restartNumberingAfterBreak="0">
    <w:nsid w:val="6A296C7E"/>
    <w:multiLevelType w:val="hybridMultilevel"/>
    <w:tmpl w:val="AB489F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6046A"/>
    <w:multiLevelType w:val="hybridMultilevel"/>
    <w:tmpl w:val="6F523B4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0C2"/>
    <w:rsid w:val="00022459"/>
    <w:rsid w:val="0002437D"/>
    <w:rsid w:val="000261AA"/>
    <w:rsid w:val="00031605"/>
    <w:rsid w:val="00032C5D"/>
    <w:rsid w:val="000335CE"/>
    <w:rsid w:val="000354BA"/>
    <w:rsid w:val="00037118"/>
    <w:rsid w:val="00041E31"/>
    <w:rsid w:val="00045E5F"/>
    <w:rsid w:val="000464CA"/>
    <w:rsid w:val="0005342A"/>
    <w:rsid w:val="000615C5"/>
    <w:rsid w:val="00064C3F"/>
    <w:rsid w:val="00087854"/>
    <w:rsid w:val="00097381"/>
    <w:rsid w:val="000C01FE"/>
    <w:rsid w:val="000C1249"/>
    <w:rsid w:val="000C4A72"/>
    <w:rsid w:val="000D0912"/>
    <w:rsid w:val="000D5849"/>
    <w:rsid w:val="000F0F7D"/>
    <w:rsid w:val="000F6191"/>
    <w:rsid w:val="000F6A17"/>
    <w:rsid w:val="00101D72"/>
    <w:rsid w:val="00103977"/>
    <w:rsid w:val="0011592D"/>
    <w:rsid w:val="001205E3"/>
    <w:rsid w:val="00137C21"/>
    <w:rsid w:val="00146293"/>
    <w:rsid w:val="001475A2"/>
    <w:rsid w:val="00147C23"/>
    <w:rsid w:val="00152256"/>
    <w:rsid w:val="0015542D"/>
    <w:rsid w:val="00163661"/>
    <w:rsid w:val="00164471"/>
    <w:rsid w:val="00174048"/>
    <w:rsid w:val="00175E01"/>
    <w:rsid w:val="001913A1"/>
    <w:rsid w:val="0019517B"/>
    <w:rsid w:val="00196EE4"/>
    <w:rsid w:val="001A21D0"/>
    <w:rsid w:val="001A6767"/>
    <w:rsid w:val="001A6BFA"/>
    <w:rsid w:val="001B2BF6"/>
    <w:rsid w:val="001C0A7D"/>
    <w:rsid w:val="001D15D3"/>
    <w:rsid w:val="001D2D99"/>
    <w:rsid w:val="001D5205"/>
    <w:rsid w:val="001E285A"/>
    <w:rsid w:val="001E35A0"/>
    <w:rsid w:val="00200D03"/>
    <w:rsid w:val="002164E1"/>
    <w:rsid w:val="00222066"/>
    <w:rsid w:val="00232086"/>
    <w:rsid w:val="00236D08"/>
    <w:rsid w:val="00241D3D"/>
    <w:rsid w:val="00242507"/>
    <w:rsid w:val="00242680"/>
    <w:rsid w:val="002549F2"/>
    <w:rsid w:val="00254D51"/>
    <w:rsid w:val="00263430"/>
    <w:rsid w:val="00271262"/>
    <w:rsid w:val="00271E17"/>
    <w:rsid w:val="00277672"/>
    <w:rsid w:val="00286C58"/>
    <w:rsid w:val="00290A6C"/>
    <w:rsid w:val="002A245C"/>
    <w:rsid w:val="002A2AA6"/>
    <w:rsid w:val="002A7703"/>
    <w:rsid w:val="002B0000"/>
    <w:rsid w:val="002B3E2A"/>
    <w:rsid w:val="002B6719"/>
    <w:rsid w:val="002C733E"/>
    <w:rsid w:val="002E3461"/>
    <w:rsid w:val="002F788A"/>
    <w:rsid w:val="00303166"/>
    <w:rsid w:val="00305974"/>
    <w:rsid w:val="00306DA2"/>
    <w:rsid w:val="0031170E"/>
    <w:rsid w:val="00324F33"/>
    <w:rsid w:val="0032757A"/>
    <w:rsid w:val="00350311"/>
    <w:rsid w:val="00351B13"/>
    <w:rsid w:val="0036086B"/>
    <w:rsid w:val="0036097D"/>
    <w:rsid w:val="00373C1C"/>
    <w:rsid w:val="00387035"/>
    <w:rsid w:val="00393064"/>
    <w:rsid w:val="00395D02"/>
    <w:rsid w:val="003967D1"/>
    <w:rsid w:val="003971B5"/>
    <w:rsid w:val="00397A82"/>
    <w:rsid w:val="003B17A6"/>
    <w:rsid w:val="003B5831"/>
    <w:rsid w:val="003D06E4"/>
    <w:rsid w:val="003F5BB7"/>
    <w:rsid w:val="003F7539"/>
    <w:rsid w:val="00405B88"/>
    <w:rsid w:val="0040628D"/>
    <w:rsid w:val="00411F96"/>
    <w:rsid w:val="00436412"/>
    <w:rsid w:val="00441510"/>
    <w:rsid w:val="00442572"/>
    <w:rsid w:val="00460A4E"/>
    <w:rsid w:val="00463B9C"/>
    <w:rsid w:val="00466000"/>
    <w:rsid w:val="004712DF"/>
    <w:rsid w:val="00487AFE"/>
    <w:rsid w:val="00496137"/>
    <w:rsid w:val="004A7558"/>
    <w:rsid w:val="004B4898"/>
    <w:rsid w:val="004C0F94"/>
    <w:rsid w:val="004D66EA"/>
    <w:rsid w:val="004E2325"/>
    <w:rsid w:val="004F0772"/>
    <w:rsid w:val="004F2288"/>
    <w:rsid w:val="00512107"/>
    <w:rsid w:val="005352DF"/>
    <w:rsid w:val="00547CD6"/>
    <w:rsid w:val="00561369"/>
    <w:rsid w:val="0056639B"/>
    <w:rsid w:val="0057786D"/>
    <w:rsid w:val="00585212"/>
    <w:rsid w:val="00595F3B"/>
    <w:rsid w:val="005972E8"/>
    <w:rsid w:val="005A7EE4"/>
    <w:rsid w:val="005B48CD"/>
    <w:rsid w:val="005D66D6"/>
    <w:rsid w:val="005E3073"/>
    <w:rsid w:val="005E5B64"/>
    <w:rsid w:val="00603B97"/>
    <w:rsid w:val="00606CCE"/>
    <w:rsid w:val="00606D0A"/>
    <w:rsid w:val="00607614"/>
    <w:rsid w:val="00634225"/>
    <w:rsid w:val="0063498B"/>
    <w:rsid w:val="006356B7"/>
    <w:rsid w:val="00660FCF"/>
    <w:rsid w:val="00662E00"/>
    <w:rsid w:val="00663BDF"/>
    <w:rsid w:val="006755D7"/>
    <w:rsid w:val="0069296E"/>
    <w:rsid w:val="006A4330"/>
    <w:rsid w:val="006A4682"/>
    <w:rsid w:val="006A7F78"/>
    <w:rsid w:val="006B48B6"/>
    <w:rsid w:val="006C0539"/>
    <w:rsid w:val="006D75C7"/>
    <w:rsid w:val="006E02E7"/>
    <w:rsid w:val="006E07E5"/>
    <w:rsid w:val="006E3039"/>
    <w:rsid w:val="006F05B1"/>
    <w:rsid w:val="00704BB2"/>
    <w:rsid w:val="00713F3A"/>
    <w:rsid w:val="00724610"/>
    <w:rsid w:val="0072615C"/>
    <w:rsid w:val="0073202E"/>
    <w:rsid w:val="00737037"/>
    <w:rsid w:val="00740D58"/>
    <w:rsid w:val="00751AFE"/>
    <w:rsid w:val="00752099"/>
    <w:rsid w:val="00766FF7"/>
    <w:rsid w:val="00772593"/>
    <w:rsid w:val="0077550E"/>
    <w:rsid w:val="007817DB"/>
    <w:rsid w:val="0079325E"/>
    <w:rsid w:val="007B7E21"/>
    <w:rsid w:val="007C1043"/>
    <w:rsid w:val="007D2DA6"/>
    <w:rsid w:val="007E0361"/>
    <w:rsid w:val="007E1FF9"/>
    <w:rsid w:val="007E2D3F"/>
    <w:rsid w:val="007E4E4A"/>
    <w:rsid w:val="007E6498"/>
    <w:rsid w:val="007F149D"/>
    <w:rsid w:val="007F1C50"/>
    <w:rsid w:val="007F2D19"/>
    <w:rsid w:val="008056F7"/>
    <w:rsid w:val="00806669"/>
    <w:rsid w:val="0082115E"/>
    <w:rsid w:val="00827D90"/>
    <w:rsid w:val="00830A24"/>
    <w:rsid w:val="008330A5"/>
    <w:rsid w:val="008368E0"/>
    <w:rsid w:val="0084010C"/>
    <w:rsid w:val="0084752D"/>
    <w:rsid w:val="0088116F"/>
    <w:rsid w:val="008832DF"/>
    <w:rsid w:val="00886946"/>
    <w:rsid w:val="00887147"/>
    <w:rsid w:val="008A5CD4"/>
    <w:rsid w:val="008C0B75"/>
    <w:rsid w:val="008D1378"/>
    <w:rsid w:val="008D5A94"/>
    <w:rsid w:val="008E69E9"/>
    <w:rsid w:val="008E70C2"/>
    <w:rsid w:val="008F580D"/>
    <w:rsid w:val="008F5A2D"/>
    <w:rsid w:val="009111F4"/>
    <w:rsid w:val="00921579"/>
    <w:rsid w:val="0092214F"/>
    <w:rsid w:val="0092416F"/>
    <w:rsid w:val="00941966"/>
    <w:rsid w:val="0094631B"/>
    <w:rsid w:val="00946647"/>
    <w:rsid w:val="00962204"/>
    <w:rsid w:val="009768F8"/>
    <w:rsid w:val="00977EF6"/>
    <w:rsid w:val="00981E3B"/>
    <w:rsid w:val="009853CE"/>
    <w:rsid w:val="00985F40"/>
    <w:rsid w:val="00990566"/>
    <w:rsid w:val="009A1298"/>
    <w:rsid w:val="009A1CD9"/>
    <w:rsid w:val="009A432F"/>
    <w:rsid w:val="009B7C7F"/>
    <w:rsid w:val="009C0597"/>
    <w:rsid w:val="009C6511"/>
    <w:rsid w:val="009C7F38"/>
    <w:rsid w:val="009D11AF"/>
    <w:rsid w:val="00A203B6"/>
    <w:rsid w:val="00A20FEA"/>
    <w:rsid w:val="00A2362D"/>
    <w:rsid w:val="00A4492E"/>
    <w:rsid w:val="00A4696F"/>
    <w:rsid w:val="00A46B72"/>
    <w:rsid w:val="00A561D2"/>
    <w:rsid w:val="00A56DC9"/>
    <w:rsid w:val="00A615AB"/>
    <w:rsid w:val="00A62617"/>
    <w:rsid w:val="00A64DB4"/>
    <w:rsid w:val="00A7387C"/>
    <w:rsid w:val="00A80051"/>
    <w:rsid w:val="00A80090"/>
    <w:rsid w:val="00A82576"/>
    <w:rsid w:val="00A85710"/>
    <w:rsid w:val="00A92E4D"/>
    <w:rsid w:val="00A950C3"/>
    <w:rsid w:val="00AA1C2B"/>
    <w:rsid w:val="00AB38B8"/>
    <w:rsid w:val="00AC269F"/>
    <w:rsid w:val="00AC54AE"/>
    <w:rsid w:val="00AC590E"/>
    <w:rsid w:val="00AC650D"/>
    <w:rsid w:val="00AE656B"/>
    <w:rsid w:val="00AE66EE"/>
    <w:rsid w:val="00AF454C"/>
    <w:rsid w:val="00B05F92"/>
    <w:rsid w:val="00B12C17"/>
    <w:rsid w:val="00B301E0"/>
    <w:rsid w:val="00B31C79"/>
    <w:rsid w:val="00B35C48"/>
    <w:rsid w:val="00B448D0"/>
    <w:rsid w:val="00B54568"/>
    <w:rsid w:val="00B54EC2"/>
    <w:rsid w:val="00B54FC2"/>
    <w:rsid w:val="00B56493"/>
    <w:rsid w:val="00B756AC"/>
    <w:rsid w:val="00BC3C6B"/>
    <w:rsid w:val="00BC7921"/>
    <w:rsid w:val="00BE292C"/>
    <w:rsid w:val="00BE7E6F"/>
    <w:rsid w:val="00BF0CB7"/>
    <w:rsid w:val="00BF163E"/>
    <w:rsid w:val="00BF5E15"/>
    <w:rsid w:val="00C05335"/>
    <w:rsid w:val="00C15CC3"/>
    <w:rsid w:val="00C17889"/>
    <w:rsid w:val="00C3744D"/>
    <w:rsid w:val="00C430C7"/>
    <w:rsid w:val="00C478F7"/>
    <w:rsid w:val="00C62BC5"/>
    <w:rsid w:val="00C63D57"/>
    <w:rsid w:val="00C65DA0"/>
    <w:rsid w:val="00C6786B"/>
    <w:rsid w:val="00C679F6"/>
    <w:rsid w:val="00C70FC3"/>
    <w:rsid w:val="00C73E49"/>
    <w:rsid w:val="00C770FD"/>
    <w:rsid w:val="00C839A6"/>
    <w:rsid w:val="00C854F6"/>
    <w:rsid w:val="00C9487D"/>
    <w:rsid w:val="00CA377A"/>
    <w:rsid w:val="00CB1AE2"/>
    <w:rsid w:val="00CB72A3"/>
    <w:rsid w:val="00CC13C8"/>
    <w:rsid w:val="00CC63B9"/>
    <w:rsid w:val="00CD2A4E"/>
    <w:rsid w:val="00CD7E6E"/>
    <w:rsid w:val="00CE3E4F"/>
    <w:rsid w:val="00CE5DFC"/>
    <w:rsid w:val="00CE7983"/>
    <w:rsid w:val="00CF676D"/>
    <w:rsid w:val="00D01BB0"/>
    <w:rsid w:val="00D03222"/>
    <w:rsid w:val="00D04B09"/>
    <w:rsid w:val="00D2580E"/>
    <w:rsid w:val="00D6030B"/>
    <w:rsid w:val="00D61EA5"/>
    <w:rsid w:val="00D7253C"/>
    <w:rsid w:val="00D81500"/>
    <w:rsid w:val="00D8195B"/>
    <w:rsid w:val="00D92D99"/>
    <w:rsid w:val="00D95332"/>
    <w:rsid w:val="00D9674A"/>
    <w:rsid w:val="00DA42E8"/>
    <w:rsid w:val="00DA556F"/>
    <w:rsid w:val="00DB0DFC"/>
    <w:rsid w:val="00DB7E6E"/>
    <w:rsid w:val="00DC7134"/>
    <w:rsid w:val="00DE6676"/>
    <w:rsid w:val="00DF56FB"/>
    <w:rsid w:val="00DF57D9"/>
    <w:rsid w:val="00E068DD"/>
    <w:rsid w:val="00E15A5E"/>
    <w:rsid w:val="00E223A1"/>
    <w:rsid w:val="00E25A49"/>
    <w:rsid w:val="00E5138A"/>
    <w:rsid w:val="00E612DA"/>
    <w:rsid w:val="00E705F9"/>
    <w:rsid w:val="00E93619"/>
    <w:rsid w:val="00E9774E"/>
    <w:rsid w:val="00EA14D7"/>
    <w:rsid w:val="00EA1E85"/>
    <w:rsid w:val="00EA41F7"/>
    <w:rsid w:val="00EA5AC8"/>
    <w:rsid w:val="00EB177D"/>
    <w:rsid w:val="00EB3743"/>
    <w:rsid w:val="00EC1FFE"/>
    <w:rsid w:val="00EC46F7"/>
    <w:rsid w:val="00EC7095"/>
    <w:rsid w:val="00ED214E"/>
    <w:rsid w:val="00EE45E5"/>
    <w:rsid w:val="00EE785A"/>
    <w:rsid w:val="00EF35B6"/>
    <w:rsid w:val="00EF50C0"/>
    <w:rsid w:val="00EF5BDB"/>
    <w:rsid w:val="00F04EE1"/>
    <w:rsid w:val="00F0685F"/>
    <w:rsid w:val="00F07771"/>
    <w:rsid w:val="00F1776D"/>
    <w:rsid w:val="00F30AF7"/>
    <w:rsid w:val="00F31271"/>
    <w:rsid w:val="00F341DD"/>
    <w:rsid w:val="00F43566"/>
    <w:rsid w:val="00F54A9D"/>
    <w:rsid w:val="00F57F4F"/>
    <w:rsid w:val="00F609B2"/>
    <w:rsid w:val="00F614CA"/>
    <w:rsid w:val="00F61A89"/>
    <w:rsid w:val="00F76799"/>
    <w:rsid w:val="00F800EF"/>
    <w:rsid w:val="00F96D28"/>
    <w:rsid w:val="00FA214F"/>
    <w:rsid w:val="00FB4A46"/>
    <w:rsid w:val="00FB5565"/>
    <w:rsid w:val="00FB65EF"/>
    <w:rsid w:val="00FB7570"/>
    <w:rsid w:val="00FD3139"/>
    <w:rsid w:val="00FD7B7C"/>
    <w:rsid w:val="00FE3A8B"/>
    <w:rsid w:val="00FE55F2"/>
    <w:rsid w:val="00FF0589"/>
    <w:rsid w:val="0117EFA8"/>
    <w:rsid w:val="01AEF6F8"/>
    <w:rsid w:val="01F037EB"/>
    <w:rsid w:val="03078858"/>
    <w:rsid w:val="03D57B82"/>
    <w:rsid w:val="0697B5AA"/>
    <w:rsid w:val="099C72C5"/>
    <w:rsid w:val="0B6C58DF"/>
    <w:rsid w:val="0CD4C76F"/>
    <w:rsid w:val="10C9C9BC"/>
    <w:rsid w:val="12C0F796"/>
    <w:rsid w:val="15EE2DDC"/>
    <w:rsid w:val="1835001E"/>
    <w:rsid w:val="19E0B791"/>
    <w:rsid w:val="1B8F8DED"/>
    <w:rsid w:val="1D30409A"/>
    <w:rsid w:val="1DFFC7A2"/>
    <w:rsid w:val="21300172"/>
    <w:rsid w:val="23A87567"/>
    <w:rsid w:val="2791A9CF"/>
    <w:rsid w:val="290ACB4D"/>
    <w:rsid w:val="29757D9A"/>
    <w:rsid w:val="2C340A62"/>
    <w:rsid w:val="2E8BAE3B"/>
    <w:rsid w:val="30DDAF1F"/>
    <w:rsid w:val="32113870"/>
    <w:rsid w:val="32A4A13C"/>
    <w:rsid w:val="35A8F54A"/>
    <w:rsid w:val="37932408"/>
    <w:rsid w:val="38E5BA90"/>
    <w:rsid w:val="3BAE5CAA"/>
    <w:rsid w:val="3C4969E3"/>
    <w:rsid w:val="3C86A455"/>
    <w:rsid w:val="4092FAF3"/>
    <w:rsid w:val="43E8768F"/>
    <w:rsid w:val="46C995B9"/>
    <w:rsid w:val="47106A56"/>
    <w:rsid w:val="47513CFA"/>
    <w:rsid w:val="4AB203CE"/>
    <w:rsid w:val="4B75F95B"/>
    <w:rsid w:val="4E3F0ADB"/>
    <w:rsid w:val="506F87E4"/>
    <w:rsid w:val="52CDEB12"/>
    <w:rsid w:val="619096EE"/>
    <w:rsid w:val="624DED3F"/>
    <w:rsid w:val="6401BEC0"/>
    <w:rsid w:val="69D238A3"/>
    <w:rsid w:val="6B1FCF42"/>
    <w:rsid w:val="6B9F225A"/>
    <w:rsid w:val="6FD65F64"/>
    <w:rsid w:val="704769C4"/>
    <w:rsid w:val="7196195D"/>
    <w:rsid w:val="72457A6B"/>
    <w:rsid w:val="74312372"/>
    <w:rsid w:val="756B5B26"/>
    <w:rsid w:val="77745D0E"/>
    <w:rsid w:val="77AFB437"/>
    <w:rsid w:val="77CCD4D1"/>
    <w:rsid w:val="7A81031C"/>
    <w:rsid w:val="7D205F40"/>
    <w:rsid w:val="7E845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CB16823-0439-4C7C-B29E-3A8EBC2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0C2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0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0C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8E70C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8E70C2"/>
    <w:pPr>
      <w:spacing w:before="100" w:beforeAutospacing="1" w:after="100" w:afterAutospacing="1"/>
    </w:pPr>
    <w:rPr>
      <w:rFonts w:eastAsia="Calibri" w:cs="Times New Roman"/>
    </w:rPr>
  </w:style>
  <w:style w:type="character" w:customStyle="1" w:styleId="a7">
    <w:name w:val="Абзац списка Знак"/>
    <w:aliases w:val="мой Знак,List Paragraph Знак"/>
    <w:basedOn w:val="a0"/>
    <w:link w:val="a8"/>
    <w:uiPriority w:val="34"/>
    <w:locked/>
    <w:rsid w:val="008E70C2"/>
  </w:style>
  <w:style w:type="paragraph" w:styleId="a8">
    <w:name w:val="List Paragraph"/>
    <w:aliases w:val="мой,List Paragraph"/>
    <w:basedOn w:val="a"/>
    <w:link w:val="a7"/>
    <w:uiPriority w:val="34"/>
    <w:qFormat/>
    <w:rsid w:val="008E70C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 Spacing"/>
    <w:uiPriority w:val="1"/>
    <w:qFormat/>
    <w:rsid w:val="008E70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D815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8150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81500"/>
    <w:rPr>
      <w:rFonts w:ascii="Times New Roman" w:eastAsia="Times New Roman" w:hAnsi="Times New Roman" w:cs="Arial"/>
      <w:sz w:val="24"/>
      <w:szCs w:val="24"/>
      <w:lang w:eastAsia="ru-RU"/>
    </w:rPr>
  </w:style>
  <w:style w:type="paragraph" w:customStyle="1" w:styleId="ConsPlusNormal">
    <w:name w:val="ConsPlusNormal"/>
    <w:rsid w:val="006A43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46B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0D5849"/>
    <w:rPr>
      <w:b/>
      <w:bCs/>
    </w:rPr>
  </w:style>
  <w:style w:type="character" w:customStyle="1" w:styleId="af0">
    <w:name w:val="Основной текст_"/>
    <w:basedOn w:val="a0"/>
    <w:link w:val="1"/>
    <w:rsid w:val="00C65DA0"/>
    <w:rPr>
      <w:rFonts w:ascii="Times New Roman" w:eastAsia="Times New Roman" w:hAnsi="Times New Roman" w:cs="Times New Roman"/>
      <w:color w:val="414047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f0"/>
    <w:rsid w:val="00C65DA0"/>
    <w:pPr>
      <w:widowControl w:val="0"/>
      <w:shd w:val="clear" w:color="auto" w:fill="FFFFFF"/>
      <w:spacing w:line="257" w:lineRule="auto"/>
      <w:ind w:firstLine="400"/>
    </w:pPr>
    <w:rPr>
      <w:rFonts w:cs="Times New Roman"/>
      <w:color w:val="414047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voronok</dc:creator>
  <cp:lastModifiedBy>Татьяна Побежимова</cp:lastModifiedBy>
  <cp:revision>6</cp:revision>
  <cp:lastPrinted>2026-02-16T12:03:00Z</cp:lastPrinted>
  <dcterms:created xsi:type="dcterms:W3CDTF">2026-02-10T06:21:00Z</dcterms:created>
  <dcterms:modified xsi:type="dcterms:W3CDTF">2026-02-17T06:13:00Z</dcterms:modified>
</cp:coreProperties>
</file>