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D7" w:rsidRDefault="002E5BD7">
      <w:pPr>
        <w:rPr>
          <w:rFonts w:ascii="Times New Roman" w:hAnsi="Times New Roman" w:cs="Times New Roman"/>
          <w:sz w:val="28"/>
          <w:szCs w:val="28"/>
        </w:rPr>
      </w:pPr>
      <w:r w:rsidRPr="002E5BD7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E5BD7">
        <w:rPr>
          <w:rFonts w:ascii="Times New Roman" w:hAnsi="Times New Roman" w:cs="Times New Roman"/>
          <w:sz w:val="28"/>
          <w:szCs w:val="28"/>
        </w:rPr>
        <w:t>мация для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</w:p>
    <w:p w:rsidR="00651E22" w:rsidRDefault="003E3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табачной продукции и табачных изделий (ограничения и запреты в сфере торговли)</w:t>
      </w:r>
      <w:bookmarkStart w:id="0" w:name="_GoBack"/>
      <w:bookmarkEnd w:id="0"/>
    </w:p>
    <w:p w:rsidR="002E5BD7" w:rsidRPr="002E5BD7" w:rsidRDefault="002E5BD7" w:rsidP="002E5BD7">
      <w:pPr>
        <w:rPr>
          <w:rFonts w:ascii="Times New Roman" w:hAnsi="Times New Roman" w:cs="Times New Roman"/>
          <w:sz w:val="28"/>
          <w:szCs w:val="28"/>
        </w:rPr>
      </w:pPr>
    </w:p>
    <w:p w:rsidR="002E5BD7" w:rsidRPr="00073DC3" w:rsidRDefault="00073DC3" w:rsidP="002E5BD7">
      <w:pPr>
        <w:pStyle w:val="Default"/>
        <w:jc w:val="both"/>
      </w:pPr>
      <w:r>
        <w:t xml:space="preserve">         О</w:t>
      </w:r>
      <w:r w:rsidR="002E5BD7" w:rsidRPr="00073DC3">
        <w:t xml:space="preserve">борот табачных изделий в России регулируется законодательством – Федеральным законом от 23.02.2013 г.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продукции», в том числе и порядок их продажи.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Действующее законодательство запрещает открытую демонстрацию любой табачной продукции покупателям любым образом. Это касается как рекламных изображений сигарет, сигаретных пачек или иной табачной продукции, так и непосредственной выкладки табачных изделий на витрине. </w:t>
      </w:r>
    </w:p>
    <w:p w:rsidR="002E5BD7" w:rsidRPr="00073DC3" w:rsidRDefault="00073DC3" w:rsidP="002E5BD7">
      <w:pPr>
        <w:pStyle w:val="Default"/>
        <w:jc w:val="both"/>
      </w:pPr>
      <w:r>
        <w:t xml:space="preserve">         </w:t>
      </w:r>
      <w:r w:rsidR="002E5BD7" w:rsidRPr="00073DC3">
        <w:t xml:space="preserve">Информация о табачной продукции или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продукции, кальянах,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продукции, кальянов,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 </w:t>
      </w:r>
    </w:p>
    <w:p w:rsidR="002E5BD7" w:rsidRPr="00073DC3" w:rsidRDefault="00073DC3" w:rsidP="002E5BD7">
      <w:pPr>
        <w:pStyle w:val="Default"/>
        <w:jc w:val="both"/>
      </w:pPr>
      <w:r>
        <w:t xml:space="preserve">          </w:t>
      </w:r>
      <w:r w:rsidR="002E5BD7" w:rsidRPr="00073DC3">
        <w:t xml:space="preserve">Федеральным законом от 23.02.2013 г.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продукции» установлен запрет на розничную торговлю табачной продукцией или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продукцией, кальянами, устройствами для потребления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 в следующих местах: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 </w:t>
      </w:r>
    </w:p>
    <w:p w:rsidR="002E5BD7" w:rsidRPr="00073DC3" w:rsidRDefault="00073DC3" w:rsidP="002E5BD7">
      <w:pPr>
        <w:pStyle w:val="Default"/>
        <w:jc w:val="both"/>
      </w:pPr>
      <w:r>
        <w:t xml:space="preserve">          </w:t>
      </w:r>
      <w:r w:rsidR="002E5BD7" w:rsidRPr="00073DC3">
        <w:t xml:space="preserve">Федеральным законом от 23.02.2013 г.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2E5BD7" w:rsidRPr="00073DC3">
        <w:t>никотинсодержащей</w:t>
      </w:r>
      <w:proofErr w:type="spellEnd"/>
      <w:r w:rsidR="002E5BD7" w:rsidRPr="00073DC3">
        <w:t xml:space="preserve"> продукции» установлен запрета на: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вовлечение несовершеннолетних в процесс потребления </w:t>
      </w:r>
      <w:proofErr w:type="spellStart"/>
      <w:r w:rsidRPr="00073DC3">
        <w:t>никотинсодержащей</w:t>
      </w:r>
      <w:proofErr w:type="spellEnd"/>
      <w:r w:rsidRPr="00073DC3">
        <w:t xml:space="preserve"> продукции;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-продажу пищевой, жевательной, сосательной и нюхательной </w:t>
      </w:r>
      <w:proofErr w:type="spellStart"/>
      <w:r w:rsidRPr="00073DC3">
        <w:t>никотиносодержащей</w:t>
      </w:r>
      <w:proofErr w:type="spellEnd"/>
      <w:r w:rsidRPr="00073DC3">
        <w:t xml:space="preserve"> продукции,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продажу несовершеннолетнему кальянов, </w:t>
      </w:r>
      <w:proofErr w:type="spellStart"/>
      <w:r w:rsidRPr="00073DC3">
        <w:t>никотиносодержащей</w:t>
      </w:r>
      <w:proofErr w:type="spellEnd"/>
      <w:r w:rsidRPr="00073DC3">
        <w:t xml:space="preserve"> продукции и устройств для её потребления, </w:t>
      </w:r>
    </w:p>
    <w:p w:rsidR="002E5BD7" w:rsidRPr="00073DC3" w:rsidRDefault="002E5BD7" w:rsidP="002E5BD7">
      <w:pPr>
        <w:pStyle w:val="Default"/>
        <w:jc w:val="both"/>
      </w:pPr>
      <w:r w:rsidRPr="00073DC3">
        <w:lastRenderedPageBreak/>
        <w:t xml:space="preserve">- потребление </w:t>
      </w:r>
      <w:proofErr w:type="spellStart"/>
      <w:r w:rsidRPr="00073DC3">
        <w:t>никотиносодержащей</w:t>
      </w:r>
      <w:proofErr w:type="spellEnd"/>
      <w:r w:rsidRPr="00073DC3">
        <w:t xml:space="preserve"> продукции или использование кальянов в помещениях, составляющих общее имущество собственников комнат в коммунальных квартирах, а также помещениях, предназначенных для предоставления услуг общественного питания. </w:t>
      </w:r>
    </w:p>
    <w:p w:rsidR="002E5BD7" w:rsidRPr="00073DC3" w:rsidRDefault="00073DC3" w:rsidP="002E5BD7">
      <w:pPr>
        <w:pStyle w:val="Default"/>
        <w:jc w:val="both"/>
      </w:pPr>
      <w:r>
        <w:t xml:space="preserve">        </w:t>
      </w:r>
      <w:r w:rsidR="002E5BD7" w:rsidRPr="00073DC3">
        <w:t xml:space="preserve">А также, в соответствии с постановлением Правительства Российской Федерации от 28.02.2019 N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с 1 июля 2021 года не допускается оборот не маркированной средствами идентификации табачной продукции: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табак для кальяна, </w:t>
      </w:r>
    </w:p>
    <w:p w:rsidR="002E5BD7" w:rsidRPr="00073DC3" w:rsidRDefault="002E5BD7" w:rsidP="002E5BD7">
      <w:pPr>
        <w:pStyle w:val="Default"/>
        <w:jc w:val="both"/>
      </w:pPr>
      <w:r w:rsidRPr="00073DC3">
        <w:t>- сигары, сигары с обрезанными концами (</w:t>
      </w:r>
      <w:proofErr w:type="spellStart"/>
      <w:r w:rsidRPr="00073DC3">
        <w:t>черуты</w:t>
      </w:r>
      <w:proofErr w:type="spellEnd"/>
      <w:r w:rsidRPr="00073DC3">
        <w:t xml:space="preserve">)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</w:t>
      </w:r>
      <w:proofErr w:type="spellStart"/>
      <w:r w:rsidRPr="00073DC3">
        <w:t>сигариллы</w:t>
      </w:r>
      <w:proofErr w:type="spellEnd"/>
      <w:r w:rsidRPr="00073DC3">
        <w:t xml:space="preserve"> (сигары тонкие)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</w:t>
      </w:r>
      <w:proofErr w:type="spellStart"/>
      <w:r w:rsidRPr="00073DC3">
        <w:t>биди</w:t>
      </w:r>
      <w:proofErr w:type="spellEnd"/>
      <w:r w:rsidRPr="00073DC3">
        <w:t xml:space="preserve">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</w:t>
      </w:r>
      <w:proofErr w:type="spellStart"/>
      <w:r w:rsidRPr="00073DC3">
        <w:t>кретек</w:t>
      </w:r>
      <w:proofErr w:type="spellEnd"/>
      <w:r w:rsidRPr="00073DC3">
        <w:t xml:space="preserve">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табак курительный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трубочный табак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табак жевательный </w:t>
      </w:r>
    </w:p>
    <w:p w:rsidR="002E5BD7" w:rsidRPr="00073DC3" w:rsidRDefault="002E5BD7" w:rsidP="002E5BD7">
      <w:pPr>
        <w:pStyle w:val="Default"/>
        <w:jc w:val="both"/>
      </w:pPr>
      <w:r w:rsidRPr="00073DC3">
        <w:t xml:space="preserve">- табак нюхательный </w:t>
      </w:r>
    </w:p>
    <w:sectPr w:rsidR="002E5BD7" w:rsidRPr="0007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D7"/>
    <w:rsid w:val="00073DC3"/>
    <w:rsid w:val="002E5BD7"/>
    <w:rsid w:val="003E347A"/>
    <w:rsid w:val="00651E22"/>
    <w:rsid w:val="008641F4"/>
    <w:rsid w:val="00C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07618-E498-4F2B-AD15-5409E8E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Павлова</dc:creator>
  <cp:keywords/>
  <dc:description/>
  <cp:lastModifiedBy>Вероника Павлова</cp:lastModifiedBy>
  <cp:revision>2</cp:revision>
  <cp:lastPrinted>2023-02-22T10:15:00Z</cp:lastPrinted>
  <dcterms:created xsi:type="dcterms:W3CDTF">2023-02-21T14:40:00Z</dcterms:created>
  <dcterms:modified xsi:type="dcterms:W3CDTF">2023-02-22T10:15:00Z</dcterms:modified>
</cp:coreProperties>
</file>