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47E5" w14:textId="77777777" w:rsidR="00216F10" w:rsidRPr="00ED440A" w:rsidRDefault="00216F10" w:rsidP="00216F1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ED440A">
        <w:rPr>
          <w:color w:val="000000"/>
          <w:spacing w:val="4"/>
          <w:sz w:val="28"/>
          <w:szCs w:val="28"/>
        </w:rPr>
        <w:t xml:space="preserve">         </w:t>
      </w:r>
      <w:r w:rsidRPr="00ED440A">
        <w:rPr>
          <w:rFonts w:cs="Times New Roman"/>
          <w:b/>
          <w:bCs/>
          <w:sz w:val="28"/>
          <w:szCs w:val="28"/>
        </w:rPr>
        <w:t>«Муниципальный земельный контроль предупреждает»</w:t>
      </w:r>
    </w:p>
    <w:p w14:paraId="1A040A0A" w14:textId="77777777" w:rsidR="00216F10" w:rsidRPr="00ED440A" w:rsidRDefault="00216F10" w:rsidP="00216F10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2801E033" w14:textId="77777777" w:rsidR="00216F10" w:rsidRPr="00ED440A" w:rsidRDefault="00216F10" w:rsidP="00216F1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 xml:space="preserve">Соблюдение требований земельного законодательства Российской Федерации обусловлено тем, чтобы граждане (являющиеся собственниками и не являющиеся таковыми), используя земельные участки, не причиняли вред окружающей среде и земле, как природному объекту.  С целью недопущения вышеуказанных негативных последствий, необходимо использовать земельный участок строго в соответствии с его видом разрешенного использования и установленной категорией земель. Используя земельный участок не в соответствии с его видом разрешенного использования и (или) </w:t>
      </w:r>
      <w:r w:rsidRPr="00ED440A">
        <w:rPr>
          <w:rFonts w:cs="Times New Roman"/>
          <w:sz w:val="28"/>
          <w:szCs w:val="28"/>
        </w:rPr>
        <w:br/>
        <w:t xml:space="preserve">не в соответствии с его установленной категорией, граждане нарушают требования статьи 42 Земельного Кодекса Российской Федерации (далее – ЗК РФ). </w:t>
      </w:r>
    </w:p>
    <w:p w14:paraId="6B02D1B4" w14:textId="77777777" w:rsidR="00216F10" w:rsidRPr="00ED440A" w:rsidRDefault="00216F10" w:rsidP="00216F1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>В свою очередь, к нарушителям требований земельного законодательства Российской Федерации применяются меры административного воздействия.</w:t>
      </w:r>
    </w:p>
    <w:p w14:paraId="6633C3AD" w14:textId="77777777" w:rsidR="00216F10" w:rsidRPr="00ED440A" w:rsidRDefault="00216F10" w:rsidP="00216F1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>Так, за нару</w:t>
      </w:r>
      <w:bookmarkStart w:id="0" w:name="_GoBack"/>
      <w:bookmarkEnd w:id="0"/>
      <w:r w:rsidRPr="00ED440A">
        <w:rPr>
          <w:rFonts w:cs="Times New Roman"/>
          <w:sz w:val="28"/>
          <w:szCs w:val="28"/>
        </w:rPr>
        <w:t xml:space="preserve">шение требований статьи 42 ЗК РФ лица несут административную ответственность в соответствии с частью 1, частью 2, частью 3 статьи 8.8 Кодекса Российской Федерации об административных правонарушениях. Размер штрафа за данное административное правонарушение варьируется от </w:t>
      </w:r>
      <w:r w:rsidR="000F5FB2" w:rsidRPr="00ED440A">
        <w:rPr>
          <w:rFonts w:cs="Times New Roman"/>
          <w:sz w:val="28"/>
          <w:szCs w:val="28"/>
        </w:rPr>
        <w:t>3</w:t>
      </w:r>
      <w:r w:rsidRPr="00ED440A">
        <w:rPr>
          <w:rFonts w:cs="Times New Roman"/>
          <w:sz w:val="28"/>
          <w:szCs w:val="28"/>
        </w:rPr>
        <w:t> 000 рублей до 100 000 рублей для граждан и от 100 000 рублей до 700 000 рублей для юридических лиц.</w:t>
      </w:r>
    </w:p>
    <w:p w14:paraId="6AE6A33B" w14:textId="77777777" w:rsidR="000F5FB2" w:rsidRPr="00ED440A" w:rsidRDefault="00231899" w:rsidP="000F5FB2">
      <w:pPr>
        <w:shd w:val="clear" w:color="auto" w:fill="FFFFFF" w:themeFill="background1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>Самовольное занятие земельного участка — самое распространенное нарушение в сфере земельного законодательства, за которое предусмотрена административная ответственность по статье 7.1 КоАП РФ.</w:t>
      </w:r>
    </w:p>
    <w:p w14:paraId="2D10F10A" w14:textId="77777777" w:rsidR="000F5FB2" w:rsidRPr="00ED440A" w:rsidRDefault="000F5FB2" w:rsidP="000F5FB2">
      <w:pPr>
        <w:shd w:val="clear" w:color="auto" w:fill="FFFFFF" w:themeFill="background1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 xml:space="preserve"> </w:t>
      </w:r>
      <w:hyperlink r:id="rId4" w:anchor="dst100007" w:history="1">
        <w:r w:rsidRPr="00ED440A">
          <w:rPr>
            <w:rFonts w:cs="Times New Roman"/>
            <w:sz w:val="28"/>
            <w:szCs w:val="28"/>
          </w:rPr>
          <w:t>Самовольное</w:t>
        </w:r>
      </w:hyperlink>
      <w:r w:rsidRPr="00ED440A">
        <w:rPr>
          <w:rFonts w:cs="Times New Roman"/>
          <w:sz w:val="28"/>
          <w:szCs w:val="28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14:paraId="7DFBE7F8" w14:textId="77777777" w:rsidR="000F5FB2" w:rsidRPr="00ED440A" w:rsidRDefault="000F5FB2" w:rsidP="000F5FB2">
      <w:pPr>
        <w:shd w:val="clear" w:color="auto" w:fill="FFFFFF" w:themeFill="background1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bookmarkStart w:id="1" w:name="dst6384"/>
      <w:bookmarkEnd w:id="1"/>
      <w:r w:rsidRPr="00ED440A">
        <w:rPr>
          <w:rFonts w:cs="Times New Roman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sectPr w:rsidR="000F5FB2" w:rsidRPr="00ED440A" w:rsidSect="00C1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F10"/>
    <w:rsid w:val="000F5FB2"/>
    <w:rsid w:val="00216F10"/>
    <w:rsid w:val="00231899"/>
    <w:rsid w:val="00460B20"/>
    <w:rsid w:val="004B1F2B"/>
    <w:rsid w:val="008E64E4"/>
    <w:rsid w:val="00936AB9"/>
    <w:rsid w:val="00954B77"/>
    <w:rsid w:val="00971EA9"/>
    <w:rsid w:val="00AF47FA"/>
    <w:rsid w:val="00B64FE2"/>
    <w:rsid w:val="00C101D3"/>
    <w:rsid w:val="00D7402C"/>
    <w:rsid w:val="00E85C2A"/>
    <w:rsid w:val="00E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B1CD8"/>
  <w15:docId w15:val="{BFFE81E9-AB12-49EE-9820-CC1C7FE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1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0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740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740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402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402C"/>
    <w:rPr>
      <w:b/>
      <w:bCs/>
    </w:rPr>
  </w:style>
  <w:style w:type="character" w:styleId="a8">
    <w:name w:val="Emphasis"/>
    <w:basedOn w:val="a0"/>
    <w:uiPriority w:val="20"/>
    <w:qFormat/>
    <w:rsid w:val="00D7402C"/>
    <w:rPr>
      <w:i/>
      <w:iCs/>
    </w:rPr>
  </w:style>
  <w:style w:type="paragraph" w:styleId="a9">
    <w:name w:val="No Spacing"/>
    <w:uiPriority w:val="1"/>
    <w:qFormat/>
    <w:rsid w:val="00D7402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4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7402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7402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402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D7402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402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402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402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  <w:style w:type="character" w:customStyle="1" w:styleId="blk">
    <w:name w:val="blk"/>
    <w:basedOn w:val="a0"/>
    <w:rsid w:val="000F5FB2"/>
  </w:style>
  <w:style w:type="character" w:styleId="af1">
    <w:name w:val="Hyperlink"/>
    <w:basedOn w:val="a0"/>
    <w:uiPriority w:val="99"/>
    <w:semiHidden/>
    <w:unhideWhenUsed/>
    <w:rsid w:val="000F5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2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Юлия Строганова</cp:lastModifiedBy>
  <cp:revision>8</cp:revision>
  <dcterms:created xsi:type="dcterms:W3CDTF">2020-02-04T08:03:00Z</dcterms:created>
  <dcterms:modified xsi:type="dcterms:W3CDTF">2020-10-08T12:57:00Z</dcterms:modified>
</cp:coreProperties>
</file>