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3" w:rsidRPr="0051054E" w:rsidRDefault="009945A3" w:rsidP="0051054E">
      <w:pPr>
        <w:ind w:right="-1"/>
        <w:jc w:val="center"/>
        <w:rPr>
          <w:sz w:val="28"/>
          <w:szCs w:val="28"/>
        </w:rPr>
      </w:pPr>
      <w:r w:rsidRPr="0051054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A3" w:rsidRPr="0051054E" w:rsidRDefault="009945A3" w:rsidP="0051054E">
      <w:pPr>
        <w:ind w:right="-1"/>
        <w:jc w:val="center"/>
        <w:rPr>
          <w:sz w:val="28"/>
          <w:szCs w:val="28"/>
        </w:rPr>
      </w:pPr>
    </w:p>
    <w:p w:rsidR="009945A3" w:rsidRPr="0051054E" w:rsidRDefault="0051054E" w:rsidP="005105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945A3" w:rsidRPr="0051054E">
        <w:rPr>
          <w:sz w:val="28"/>
          <w:szCs w:val="28"/>
        </w:rPr>
        <w:t>ГОРОДСКОГО ОКРУГА ЭЛЕКТРОСТАЛЬ</w:t>
      </w:r>
    </w:p>
    <w:p w:rsidR="009945A3" w:rsidRPr="0051054E" w:rsidRDefault="009945A3" w:rsidP="0051054E">
      <w:pPr>
        <w:ind w:right="-1"/>
        <w:contextualSpacing/>
        <w:jc w:val="center"/>
        <w:rPr>
          <w:sz w:val="28"/>
          <w:szCs w:val="28"/>
        </w:rPr>
      </w:pPr>
    </w:p>
    <w:p w:rsidR="009945A3" w:rsidRPr="0051054E" w:rsidRDefault="0051054E" w:rsidP="0051054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945A3" w:rsidRPr="0051054E">
        <w:rPr>
          <w:sz w:val="28"/>
          <w:szCs w:val="28"/>
        </w:rPr>
        <w:t>ОБЛАСТИ</w:t>
      </w:r>
    </w:p>
    <w:p w:rsidR="009945A3" w:rsidRPr="0051054E" w:rsidRDefault="009945A3" w:rsidP="0051054E">
      <w:pPr>
        <w:ind w:right="-1"/>
        <w:contextualSpacing/>
        <w:jc w:val="center"/>
        <w:rPr>
          <w:sz w:val="28"/>
          <w:szCs w:val="28"/>
        </w:rPr>
      </w:pPr>
    </w:p>
    <w:p w:rsidR="009945A3" w:rsidRPr="0051054E" w:rsidRDefault="009945A3" w:rsidP="0051054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1054E">
        <w:rPr>
          <w:sz w:val="44"/>
          <w:szCs w:val="44"/>
        </w:rPr>
        <w:t>ПОСТАНОВЛЕНИЕ</w:t>
      </w:r>
    </w:p>
    <w:p w:rsidR="009945A3" w:rsidRPr="0051054E" w:rsidRDefault="009945A3" w:rsidP="0051054E">
      <w:pPr>
        <w:ind w:right="-1"/>
        <w:jc w:val="center"/>
        <w:rPr>
          <w:sz w:val="44"/>
          <w:szCs w:val="44"/>
        </w:rPr>
      </w:pPr>
    </w:p>
    <w:p w:rsidR="009945A3" w:rsidRDefault="00F31782" w:rsidP="0051054E">
      <w:pPr>
        <w:ind w:right="-1"/>
        <w:jc w:val="center"/>
        <w:outlineLvl w:val="0"/>
      </w:pPr>
      <w:r w:rsidRPr="0051054E">
        <w:t>16.12.2019</w:t>
      </w:r>
      <w:r w:rsidR="009945A3">
        <w:t xml:space="preserve"> № </w:t>
      </w:r>
      <w:r w:rsidRPr="0051054E">
        <w:t>960/12</w:t>
      </w:r>
    </w:p>
    <w:p w:rsidR="009945A3" w:rsidRDefault="009945A3" w:rsidP="0051054E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51054E" w:rsidRDefault="0051054E" w:rsidP="0051054E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9945A3" w:rsidRDefault="009945A3" w:rsidP="0051054E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Об утверждении муниципальной программы городского округа Электросталь Московской области «Социальная защита населения»</w:t>
      </w:r>
      <w:bookmarkEnd w:id="0"/>
    </w:p>
    <w:p w:rsidR="009945A3" w:rsidRDefault="009945A3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51054E" w:rsidRDefault="0051054E" w:rsidP="009945A3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945A3" w:rsidRDefault="009945A3" w:rsidP="009945A3">
      <w:pPr>
        <w:jc w:val="both"/>
        <w:rPr>
          <w:sz w:val="36"/>
          <w:szCs w:val="36"/>
        </w:rPr>
      </w:pPr>
      <w:r>
        <w:rPr>
          <w:rFonts w:cs="Times New Roman"/>
        </w:rPr>
        <w:t xml:space="preserve">             В соответствии с Бюджетным </w:t>
      </w:r>
      <w:hyperlink r:id="rId7" w:history="1">
        <w:r w:rsidRPr="002D61B8">
          <w:rPr>
            <w:rStyle w:val="ae"/>
            <w:rFonts w:cs="Times New Roman"/>
            <w:color w:val="auto"/>
            <w:u w:val="none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t>Социальная защита населения Московской области» на 2017-2024 годы</w:t>
      </w:r>
      <w:r>
        <w:rPr>
          <w:rFonts w:cs="Times New Roman"/>
        </w:rPr>
        <w:t xml:space="preserve">», утвержденной постановлением Правительства Московской области </w:t>
      </w:r>
      <w:r>
        <w:t xml:space="preserve"> от 25.10.2016 № 783/39</w:t>
      </w:r>
      <w:r>
        <w:rPr>
          <w:rFonts w:cs="Times New Roman"/>
        </w:rPr>
        <w:t xml:space="preserve">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 1. Утвердить муниципальную программу городского округа Электросталь 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>» (прилагается).</w:t>
      </w:r>
    </w:p>
    <w:p w:rsidR="009945A3" w:rsidRPr="002D61B8" w:rsidRDefault="009945A3" w:rsidP="009945A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   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D61B8">
        <w:t xml:space="preserve">: </w:t>
      </w:r>
      <w:hyperlink r:id="rId8" w:history="1">
        <w:r w:rsidRPr="002D61B8">
          <w:rPr>
            <w:rStyle w:val="ae"/>
            <w:color w:val="auto"/>
            <w:u w:val="none"/>
          </w:rPr>
          <w:t>www.electrostal.ru</w:t>
        </w:r>
      </w:hyperlink>
      <w:r w:rsidRPr="002D61B8">
        <w:t>.</w:t>
      </w:r>
    </w:p>
    <w:p w:rsidR="009945A3" w:rsidRDefault="009945A3" w:rsidP="009945A3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 3. Настоящее постановление вступает в силу с 01.01.2020 и применяется к правоотношениям, возникающим в связи </w:t>
      </w:r>
      <w: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9945A3" w:rsidRDefault="009945A3" w:rsidP="009945A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945A3" w:rsidRDefault="009945A3" w:rsidP="009945A3">
      <w:pPr>
        <w:ind w:firstLine="624"/>
        <w:jc w:val="both"/>
      </w:pPr>
      <w:r>
        <w:rPr>
          <w:rFonts w:cs="Times New Roman"/>
        </w:rPr>
        <w:t xml:space="preserve">  5. Контроль за выполнением настоящего постановления возложить на заместителя Главы Администрации городского округа Электросталь Московской области Т.Л. Пак.</w:t>
      </w:r>
    </w:p>
    <w:p w:rsidR="009945A3" w:rsidRDefault="009945A3" w:rsidP="009945A3">
      <w:pPr>
        <w:jc w:val="both"/>
        <w:rPr>
          <w:rFonts w:cs="Times New Roman"/>
        </w:rPr>
      </w:pPr>
    </w:p>
    <w:p w:rsidR="009945A3" w:rsidRDefault="009945A3" w:rsidP="009945A3">
      <w:pPr>
        <w:jc w:val="both"/>
        <w:rPr>
          <w:rFonts w:cs="Times New Roman"/>
        </w:rPr>
      </w:pPr>
    </w:p>
    <w:p w:rsidR="0051054E" w:rsidRDefault="0051054E" w:rsidP="009945A3">
      <w:pPr>
        <w:jc w:val="both"/>
        <w:rPr>
          <w:rFonts w:cs="Times New Roman"/>
        </w:rPr>
      </w:pPr>
    </w:p>
    <w:p w:rsidR="0051054E" w:rsidRDefault="0051054E" w:rsidP="009945A3">
      <w:pPr>
        <w:jc w:val="both"/>
        <w:rPr>
          <w:rFonts w:cs="Times New Roman"/>
        </w:rPr>
      </w:pPr>
    </w:p>
    <w:p w:rsidR="009945A3" w:rsidRDefault="009945A3" w:rsidP="009945A3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                           В.Я. Пекарев</w:t>
      </w:r>
    </w:p>
    <w:p w:rsidR="000118C6" w:rsidRDefault="000118C6" w:rsidP="009945A3">
      <w:pPr>
        <w:tabs>
          <w:tab w:val="center" w:pos="4677"/>
        </w:tabs>
        <w:jc w:val="both"/>
      </w:pPr>
    </w:p>
    <w:p w:rsidR="00AA0E7D" w:rsidRPr="00AA0E7D" w:rsidRDefault="000118C6" w:rsidP="001A387F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1A387F">
        <w:rPr>
          <w:rFonts w:cs="Times New Roman"/>
        </w:rPr>
        <w:t xml:space="preserve">  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F4394B" w:rsidRDefault="00AA0E7D" w:rsidP="000B295A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51054E" w:rsidRPr="0051054E">
        <w:t>16.12.2019</w:t>
      </w:r>
      <w:r w:rsidR="0051054E">
        <w:t xml:space="preserve"> № </w:t>
      </w:r>
      <w:r w:rsidR="0051054E" w:rsidRPr="0051054E">
        <w:t>960/12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F4394B" w:rsidRDefault="0051054E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«Социальная</w:t>
      </w:r>
      <w:r w:rsidR="005C1810">
        <w:rPr>
          <w:rFonts w:cs="Times New Roman"/>
        </w:rPr>
        <w:t xml:space="preserve"> защита населения</w:t>
      </w:r>
      <w:r w:rsidR="009F239E" w:rsidRPr="00915F62">
        <w:rPr>
          <w:rFonts w:cs="Times New Roman"/>
        </w:rPr>
        <w:t>»</w:t>
      </w:r>
    </w:p>
    <w:p w:rsidR="000B295A" w:rsidRDefault="000B295A" w:rsidP="000B295A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0B295A"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992"/>
        <w:gridCol w:w="993"/>
        <w:gridCol w:w="1134"/>
        <w:gridCol w:w="1134"/>
      </w:tblGrid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D50200" w:rsidRDefault="00D50200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134A35">
        <w:trPr>
          <w:trHeight w:val="818"/>
        </w:trPr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F751BF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F751BF" w:rsidRDefault="002A365C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социального развития городского </w:t>
            </w:r>
            <w:r w:rsidR="00D50200" w:rsidRPr="00F751BF">
              <w:rPr>
                <w:rFonts w:ascii="Times New Roman" w:hAnsi="Times New Roman" w:cs="Times New Roman"/>
                <w:sz w:val="24"/>
                <w:szCs w:val="24"/>
              </w:rPr>
              <w:t>округа Электросталь</w:t>
            </w: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:rsidR="00920E42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58439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«Доступная среда".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D51B16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A365C" w:rsidRPr="002A365C" w:rsidRDefault="002A365C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8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E864D0"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трудовых ресурсов и охраны труда".</w:t>
            </w:r>
          </w:p>
          <w:p w:rsidR="00920E42" w:rsidRPr="00163DE6" w:rsidRDefault="00E864D0" w:rsidP="005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5718" w:rsidRPr="002A365C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социально ориентированных   некоммерческ</w:t>
            </w:r>
            <w:r w:rsidR="005F4AE5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</w:tc>
      </w:tr>
      <w:tr w:rsidR="00920E42" w:rsidRPr="00163DE6" w:rsidTr="00134A35">
        <w:tc>
          <w:tcPr>
            <w:tcW w:w="3119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134A35">
        <w:trPr>
          <w:trHeight w:val="20"/>
        </w:trPr>
        <w:tc>
          <w:tcPr>
            <w:tcW w:w="3119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134A35" w:rsidP="00920E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</w:t>
            </w:r>
            <w:r w:rsidR="00920E42" w:rsidRPr="00163DE6">
              <w:rPr>
                <w:rFonts w:cs="Times New Roman"/>
              </w:rPr>
              <w:t>бюджет</w:t>
            </w:r>
            <w:r w:rsidR="00920E42">
              <w:rPr>
                <w:rFonts w:cs="Times New Roman"/>
              </w:rPr>
              <w:t xml:space="preserve">а городского округа Электросталь Московской </w:t>
            </w:r>
            <w:r w:rsidR="00920E42"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BD415A" w:rsidRDefault="00D72158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83 221,8</w:t>
            </w:r>
          </w:p>
        </w:tc>
        <w:tc>
          <w:tcPr>
            <w:tcW w:w="992" w:type="dxa"/>
          </w:tcPr>
          <w:p w:rsidR="00920E42" w:rsidRPr="00BD415A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BD415A"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992" w:type="dxa"/>
          </w:tcPr>
          <w:p w:rsidR="00920E42" w:rsidRPr="00BD415A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993" w:type="dxa"/>
          </w:tcPr>
          <w:p w:rsidR="00920E42" w:rsidRPr="00BD415A" w:rsidRDefault="00AC6E6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</w:p>
        </w:tc>
        <w:tc>
          <w:tcPr>
            <w:tcW w:w="1134" w:type="dxa"/>
          </w:tcPr>
          <w:p w:rsidR="00920E42" w:rsidRPr="00BD415A" w:rsidRDefault="001462C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  <w:tc>
          <w:tcPr>
            <w:tcW w:w="1134" w:type="dxa"/>
          </w:tcPr>
          <w:p w:rsidR="00920E42" w:rsidRPr="00BD415A" w:rsidRDefault="001462C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15 710,7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BD415A" w:rsidRDefault="00AC6E6B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E46C5" w:rsidRPr="00BD4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BD415A">
              <w:rPr>
                <w:rFonts w:ascii="Times New Roman" w:hAnsi="Times New Roman" w:cs="Times New Roman"/>
                <w:sz w:val="24"/>
                <w:szCs w:val="24"/>
              </w:rPr>
              <w:t>620,3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7F1" w:rsidRPr="00BD415A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837,0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922BD" w:rsidRPr="00BD4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920E42" w:rsidRPr="00163DE6" w:rsidTr="00134A35">
        <w:trPr>
          <w:trHeight w:val="563"/>
        </w:trPr>
        <w:tc>
          <w:tcPr>
            <w:tcW w:w="3119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E42" w:rsidRPr="00BD415A" w:rsidRDefault="003E46C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134A35">
        <w:tc>
          <w:tcPr>
            <w:tcW w:w="3119" w:type="dxa"/>
          </w:tcPr>
          <w:p w:rsidR="00920E42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:rsidR="00134A35" w:rsidRPr="00163DE6" w:rsidRDefault="00134A3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E42" w:rsidRPr="00BD415A" w:rsidRDefault="00D7215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480 842,1</w:t>
            </w:r>
          </w:p>
        </w:tc>
        <w:tc>
          <w:tcPr>
            <w:tcW w:w="992" w:type="dxa"/>
          </w:tcPr>
          <w:p w:rsidR="00920E42" w:rsidRPr="00BD415A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97 858,9</w:t>
            </w:r>
          </w:p>
        </w:tc>
        <w:tc>
          <w:tcPr>
            <w:tcW w:w="992" w:type="dxa"/>
          </w:tcPr>
          <w:p w:rsidR="00920E42" w:rsidRPr="00BD415A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97 576,1</w:t>
            </w:r>
          </w:p>
        </w:tc>
        <w:tc>
          <w:tcPr>
            <w:tcW w:w="993" w:type="dxa"/>
          </w:tcPr>
          <w:p w:rsidR="00920E42" w:rsidRPr="00BD415A" w:rsidRDefault="00DB2015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  <w:tc>
          <w:tcPr>
            <w:tcW w:w="1134" w:type="dxa"/>
          </w:tcPr>
          <w:p w:rsidR="00920E42" w:rsidRPr="00BD415A" w:rsidRDefault="00D72158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  <w:tc>
          <w:tcPr>
            <w:tcW w:w="1134" w:type="dxa"/>
          </w:tcPr>
          <w:p w:rsidR="00920E42" w:rsidRPr="00BD415A" w:rsidRDefault="008A7380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15A">
              <w:rPr>
                <w:rFonts w:ascii="Times New Roman" w:hAnsi="Times New Roman" w:cs="Times New Roman"/>
                <w:sz w:val="24"/>
                <w:szCs w:val="24"/>
              </w:rPr>
              <w:t>95 135,7</w:t>
            </w:r>
          </w:p>
        </w:tc>
      </w:tr>
    </w:tbl>
    <w:p w:rsidR="009C11A8" w:rsidRDefault="009C11A8" w:rsidP="00AE3BD3">
      <w:pPr>
        <w:tabs>
          <w:tab w:val="left" w:pos="851"/>
        </w:tabs>
        <w:rPr>
          <w:rFonts w:cs="Times New Roman"/>
        </w:rPr>
      </w:pPr>
    </w:p>
    <w:p w:rsidR="00134A35" w:rsidRDefault="00134A35" w:rsidP="00DC1AEE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>-инвалиды, иные категории лиц из числа детей, находящихся в трудной жизненной ситуации.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инфраструктуры.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>останется важным инструментом повышения качества и уровня жизни 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:rsidR="00D50200" w:rsidRDefault="00D50200" w:rsidP="000B295A">
      <w:pPr>
        <w:tabs>
          <w:tab w:val="left" w:pos="851"/>
        </w:tabs>
        <w:rPr>
          <w:rFonts w:cs="Times New Roman"/>
        </w:rPr>
      </w:pPr>
    </w:p>
    <w:p w:rsidR="00920E42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3. П</w:t>
      </w:r>
      <w:r w:rsidR="00A53BF4" w:rsidRPr="00D15718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15718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муниципальной программы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том числе услуг социального обслуживания населения;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D15718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4. П</w:t>
      </w:r>
      <w:r w:rsidR="00A53BF4" w:rsidRPr="00D15718">
        <w:rPr>
          <w:rFonts w:cs="Times New Roman"/>
        </w:rPr>
        <w:t xml:space="preserve">еречень подпрограмм и их </w:t>
      </w:r>
      <w:r w:rsidRPr="00D15718">
        <w:rPr>
          <w:rFonts w:cs="Times New Roman"/>
        </w:rPr>
        <w:t>краткое описание</w:t>
      </w:r>
    </w:p>
    <w:p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11A8" w:rsidRPr="001F2A5C" w:rsidRDefault="00481053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1D3AF5">
        <w:rPr>
          <w:rFonts w:cs="Times New Roman"/>
        </w:rPr>
        <w:t>5)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</w:t>
      </w:r>
      <w:proofErr w:type="gramStart"/>
      <w:r w:rsidR="00232215">
        <w:rPr>
          <w:rFonts w:ascii="Times New Roman" w:hAnsi="Times New Roman" w:cs="Times New Roman"/>
          <w:sz w:val="24"/>
          <w:szCs w:val="24"/>
        </w:rPr>
        <w:t xml:space="preserve">), 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D15718">
        <w:rPr>
          <w:rFonts w:ascii="Times New Roman" w:hAnsi="Times New Roman" w:cs="Times New Roman"/>
          <w:sz w:val="24"/>
          <w:szCs w:val="24"/>
        </w:rPr>
        <w:t xml:space="preserve">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232215">
        <w:rPr>
          <w:rFonts w:cs="Times New Roman"/>
        </w:rPr>
        <w:t xml:space="preserve">(Приложение № 5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:rsidR="00232215" w:rsidRDefault="00232215" w:rsidP="004378AF">
      <w:pPr>
        <w:tabs>
          <w:tab w:val="left" w:pos="851"/>
        </w:tabs>
        <w:rPr>
          <w:rFonts w:cs="Times New Roman"/>
        </w:rPr>
      </w:pPr>
    </w:p>
    <w:p w:rsidR="00D50200" w:rsidRDefault="00920E42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5. О</w:t>
      </w:r>
      <w:r w:rsidR="00A53BF4" w:rsidRPr="00D15718">
        <w:rPr>
          <w:rFonts w:cs="Times New Roman"/>
        </w:rPr>
        <w:t xml:space="preserve">бобщенная характеристика основных мероприятий </w:t>
      </w:r>
    </w:p>
    <w:p w:rsidR="00920E42" w:rsidRPr="00DC1AEE" w:rsidRDefault="00A53BF4" w:rsidP="00DC1AEE">
      <w:pPr>
        <w:tabs>
          <w:tab w:val="left" w:pos="851"/>
        </w:tabs>
        <w:jc w:val="center"/>
        <w:rPr>
          <w:rFonts w:cs="Times New Roman"/>
        </w:rPr>
      </w:pPr>
      <w:r w:rsidRPr="00D15718">
        <w:rPr>
          <w:rFonts w:cs="Times New Roman"/>
        </w:rPr>
        <w:t>с обоснованием необходимости их осуществления</w:t>
      </w:r>
    </w:p>
    <w:p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 xml:space="preserve">, указов Президента Российской Федерации, устанавливающих направления действий и целевые показатели в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сфере социальной поддержки граждан.</w:t>
      </w:r>
    </w:p>
    <w:p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:rsidR="00520DCB" w:rsidRPr="000B295A" w:rsidRDefault="003F3C71" w:rsidP="000B2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51054E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15718">
        <w:rPr>
          <w:rFonts w:ascii="Times New Roman" w:hAnsi="Times New Roman" w:cs="Times New Roman"/>
          <w:sz w:val="24"/>
          <w:szCs w:val="24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ascii="Times New Roman" w:hAnsi="Times New Roman" w:cs="Times New Roman"/>
          <w:sz w:val="24"/>
          <w:szCs w:val="24"/>
        </w:rPr>
        <w:t>ого населения городского округа.</w:t>
      </w:r>
    </w:p>
    <w:p w:rsidR="007863E8" w:rsidRDefault="007863E8" w:rsidP="000B295A">
      <w:pPr>
        <w:tabs>
          <w:tab w:val="left" w:pos="851"/>
        </w:tabs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3F3C71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089"/>
        <w:gridCol w:w="1814"/>
        <w:gridCol w:w="1221"/>
        <w:gridCol w:w="1134"/>
        <w:gridCol w:w="1134"/>
        <w:gridCol w:w="1134"/>
        <w:gridCol w:w="1134"/>
        <w:gridCol w:w="2038"/>
      </w:tblGrid>
      <w:tr w:rsidR="00520DCB" w:rsidRPr="0056728D" w:rsidTr="000B295A">
        <w:tc>
          <w:tcPr>
            <w:tcW w:w="56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633" w:type="dxa"/>
            <w:vMerge w:val="restart"/>
          </w:tcPr>
          <w:p w:rsidR="000577CD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520DCB" w:rsidRPr="00025001" w:rsidRDefault="000577CD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089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B295A">
        <w:tc>
          <w:tcPr>
            <w:tcW w:w="56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9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B295A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90935" w:rsidRDefault="00C9093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</w:t>
            </w:r>
          </w:p>
          <w:p w:rsidR="00520DCB" w:rsidRPr="00B9141A" w:rsidRDefault="00C73FFE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Российской Федерации от 25.04.2019 № 193</w:t>
            </w:r>
          </w:p>
        </w:tc>
        <w:tc>
          <w:tcPr>
            <w:tcW w:w="1089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221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1134" w:type="dxa"/>
          </w:tcPr>
          <w:p w:rsidR="00520DCB" w:rsidRPr="00B9141A" w:rsidRDefault="00C73FF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2038" w:type="dxa"/>
          </w:tcPr>
          <w:p w:rsidR="00520DCB" w:rsidRPr="00B9141A" w:rsidRDefault="002676E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B9141A" w:rsidTr="00775296">
        <w:tc>
          <w:tcPr>
            <w:tcW w:w="569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7" w:type="dxa"/>
            <w:gridSpan w:val="9"/>
          </w:tcPr>
          <w:p w:rsidR="00520DCB" w:rsidRPr="00B9141A" w:rsidRDefault="00770AEC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22A4E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«Социальная поддержка граждан</w:t>
            </w:r>
            <w:r w:rsidR="00520DCB" w:rsidRPr="00B9141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B9141A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B9141A" w:rsidTr="000B295A">
        <w:tc>
          <w:tcPr>
            <w:tcW w:w="569" w:type="dxa"/>
          </w:tcPr>
          <w:p w:rsidR="00520DCB" w:rsidRPr="00B9141A" w:rsidRDefault="000945B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520DCB" w:rsidRPr="00B9141A" w:rsidRDefault="000945BE" w:rsidP="00C73F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633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Обращение Губернатора</w:t>
            </w:r>
          </w:p>
        </w:tc>
        <w:tc>
          <w:tcPr>
            <w:tcW w:w="1089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520DCB" w:rsidRPr="00B9141A" w:rsidRDefault="00F4394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21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B9141A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038" w:type="dxa"/>
          </w:tcPr>
          <w:p w:rsidR="00520DCB" w:rsidRPr="00B9141A" w:rsidRDefault="00B126F3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  <w:r w:rsidR="000607B4"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20DCB" w:rsidRPr="0056728D" w:rsidTr="00775296">
        <w:tc>
          <w:tcPr>
            <w:tcW w:w="569" w:type="dxa"/>
          </w:tcPr>
          <w:p w:rsidR="00520DCB" w:rsidRPr="0056728D" w:rsidRDefault="00520DC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27" w:type="dxa"/>
            <w:gridSpan w:val="9"/>
          </w:tcPr>
          <w:p w:rsidR="00520DCB" w:rsidRPr="00025001" w:rsidRDefault="00FD094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A22A4E"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</w:t>
            </w:r>
            <w:r w:rsidR="00520DC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520DCB" w:rsidRPr="0056728D" w:rsidRDefault="00D50200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03F3B" w:rsidRPr="0056728D" w:rsidTr="000B295A">
        <w:tc>
          <w:tcPr>
            <w:tcW w:w="569" w:type="dxa"/>
          </w:tcPr>
          <w:p w:rsidR="00203F3B" w:rsidRPr="0056728D" w:rsidRDefault="0064281F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203F3B" w:rsidRPr="0056728D" w:rsidRDefault="000607B4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Доступная среда - </w:t>
            </w:r>
            <w:r w:rsidR="00203F3B" w:rsidRPr="00203F3B">
              <w:rPr>
                <w:rFonts w:ascii="Times New Roman" w:hAnsi="Times New Roman" w:cs="Times New Roman"/>
                <w:szCs w:val="22"/>
              </w:rPr>
              <w:t>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633" w:type="dxa"/>
          </w:tcPr>
          <w:p w:rsidR="00203F3B" w:rsidRPr="00025001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203F3B" w:rsidRPr="0056728D" w:rsidRDefault="00736569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203F3B" w:rsidRPr="0056728D" w:rsidRDefault="00CA4307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66.4</w:t>
            </w:r>
          </w:p>
        </w:tc>
        <w:tc>
          <w:tcPr>
            <w:tcW w:w="1221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71,2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72,7</w:t>
            </w:r>
          </w:p>
        </w:tc>
        <w:tc>
          <w:tcPr>
            <w:tcW w:w="1134" w:type="dxa"/>
          </w:tcPr>
          <w:p w:rsidR="00203F3B" w:rsidRPr="0056728D" w:rsidRDefault="000607B4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74,2</w:t>
            </w:r>
          </w:p>
        </w:tc>
        <w:tc>
          <w:tcPr>
            <w:tcW w:w="2038" w:type="dxa"/>
          </w:tcPr>
          <w:p w:rsidR="00203F3B" w:rsidRPr="0056728D" w:rsidRDefault="00203F3B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:rsidR="00BE310E" w:rsidRPr="00BE310E" w:rsidRDefault="00BE310E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221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7752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:rsidR="00BE310E" w:rsidRPr="00BE310E" w:rsidRDefault="00BE310E" w:rsidP="00BE310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:rsidR="00BE310E" w:rsidRPr="00BE310E" w:rsidRDefault="00BE310E" w:rsidP="00BE31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:rsidR="00BE310E" w:rsidRPr="00BE310E" w:rsidRDefault="00BE310E" w:rsidP="00B673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E310E" w:rsidRDefault="00CA4307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221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310E" w:rsidRP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системы отдыха и оздоровления детей»»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8C7EA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BE310E" w:rsidRPr="00203F3B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633" w:type="dxa"/>
          </w:tcPr>
          <w:p w:rsidR="00BE310E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2038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633" w:type="dxa"/>
          </w:tcPr>
          <w:p w:rsidR="00BE310E" w:rsidRPr="00025001" w:rsidRDefault="001831B9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E310E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spellEnd"/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56728D" w:rsidTr="000B295A">
        <w:tc>
          <w:tcPr>
            <w:tcW w:w="569" w:type="dxa"/>
          </w:tcPr>
          <w:p w:rsidR="00BE310E" w:rsidRPr="00425FB7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:rsidR="00BE310E" w:rsidRPr="0056728D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5582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на производстве со смертельным исходом в расче</w:t>
            </w:r>
            <w:r w:rsidR="003829D9">
              <w:rPr>
                <w:rFonts w:ascii="Times New Roman" w:hAnsi="Times New Roman" w:cs="Times New Roman"/>
                <w:szCs w:val="22"/>
              </w:rPr>
              <w:t>те на 1000 работающих (организаций, занятых в экономике муниципального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), промилле</w:t>
            </w:r>
          </w:p>
        </w:tc>
        <w:tc>
          <w:tcPr>
            <w:tcW w:w="1633" w:type="dxa"/>
          </w:tcPr>
          <w:p w:rsidR="00BE310E" w:rsidRPr="00025001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814" w:type="dxa"/>
          </w:tcPr>
          <w:p w:rsidR="00BE310E" w:rsidRPr="0056728D" w:rsidRDefault="00F0729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0,064</w:t>
            </w:r>
          </w:p>
        </w:tc>
        <w:tc>
          <w:tcPr>
            <w:tcW w:w="1221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1134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56728D" w:rsidTr="007D6DD1">
        <w:tc>
          <w:tcPr>
            <w:tcW w:w="569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27" w:type="dxa"/>
            <w:gridSpan w:val="9"/>
          </w:tcPr>
          <w:p w:rsidR="00BE310E" w:rsidRPr="00025001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038" w:type="dxa"/>
          </w:tcPr>
          <w:p w:rsidR="00BE310E" w:rsidRPr="0056728D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 НКО,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которы</w:t>
            </w:r>
            <w:r w:rsidR="007319F5"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:rsidR="00BE310E" w:rsidRPr="00B9141A" w:rsidRDefault="00BE310E" w:rsidP="00BE31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:rsidR="00BE310E" w:rsidRPr="00B9141A" w:rsidRDefault="007319F5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в общем объеме расходов бюджета городского округа Электросталь Московской области на социальную сферу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0,028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Доля расходов, направляемых на предоставление субсидий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0,045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rPr>
          <w:trHeight w:val="1878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5.4.1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color w:val="auto"/>
                <w:sz w:val="22"/>
                <w:szCs w:val="22"/>
              </w:rPr>
              <w:t xml:space="preserve"> </w:t>
            </w:r>
            <w:r w:rsidRPr="00B9141A">
              <w:rPr>
                <w:color w:val="auto"/>
                <w:sz w:val="22"/>
                <w:szCs w:val="22"/>
              </w:rPr>
              <w:t xml:space="preserve">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599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 w:rsidR="007319F5">
              <w:rPr>
                <w:szCs w:val="22"/>
              </w:rPr>
              <w:t>СО НКО</w:t>
            </w:r>
            <w:r w:rsidR="007319F5" w:rsidRPr="00B9141A">
              <w:rPr>
                <w:szCs w:val="22"/>
              </w:rPr>
              <w:t xml:space="preserve"> </w:t>
            </w:r>
            <w:r w:rsidRPr="00B9141A">
              <w:rPr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СО НКО </w:t>
            </w:r>
            <w:r>
              <w:rPr>
                <w:rFonts w:ascii="Times New Roman" w:hAnsi="Times New Roman" w:cs="Times New Roman"/>
                <w:szCs w:val="22"/>
              </w:rPr>
              <w:t>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rPr>
          <w:trHeight w:val="761"/>
        </w:trPr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2834" w:type="dxa"/>
            <w:vAlign w:val="center"/>
          </w:tcPr>
          <w:p w:rsidR="00BE310E" w:rsidRPr="00B9141A" w:rsidRDefault="00BE310E" w:rsidP="007319F5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5.5.1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в сфере социальной защиты населения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5.5.2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221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1134" w:type="dxa"/>
          </w:tcPr>
          <w:p w:rsidR="00BE310E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  <w:r w:rsidR="007319F5" w:rsidRPr="00A65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F83">
              <w:rPr>
                <w:rFonts w:ascii="Times New Roman" w:hAnsi="Times New Roman" w:cs="Times New Roman"/>
                <w:szCs w:val="22"/>
              </w:rPr>
              <w:t>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7319F5"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BE310E" w:rsidRPr="00B9141A" w:rsidTr="000B295A">
        <w:tc>
          <w:tcPr>
            <w:tcW w:w="56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:rsidR="00BE310E" w:rsidRPr="00B9141A" w:rsidRDefault="00BE310E" w:rsidP="007319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7319F5"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089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81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038" w:type="dxa"/>
          </w:tcPr>
          <w:p w:rsidR="00BE310E" w:rsidRPr="00B9141A" w:rsidRDefault="00BE310E" w:rsidP="00BE31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D3308" w:rsidRDefault="00E27A7D" w:rsidP="008D3308">
      <w:pPr>
        <w:pStyle w:val="ConsPlusNormal"/>
        <w:rPr>
          <w:rFonts w:ascii="Times New Roman" w:hAnsi="Times New Roman" w:cs="Times New Roman"/>
        </w:rPr>
      </w:pPr>
    </w:p>
    <w:p w:rsidR="00074DA5" w:rsidRDefault="00E27A7D" w:rsidP="00074DA5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:rsidR="00520DCB" w:rsidRPr="00915F62" w:rsidRDefault="00520DCB" w:rsidP="00074DA5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4D6257" w:rsidRPr="000E4275" w:rsidTr="00484BA4">
        <w:trPr>
          <w:trHeight w:val="759"/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D6257" w:rsidRPr="00B9141A" w:rsidTr="00484BA4">
        <w:trPr>
          <w:trHeight w:val="1978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24" w:type="dxa"/>
          </w:tcPr>
          <w:p w:rsidR="004D6257" w:rsidRPr="00B9141A" w:rsidRDefault="000E75DD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«</w:t>
            </w:r>
            <w:r w:rsidR="004D6257" w:rsidRPr="00B9141A">
              <w:rPr>
                <w:rFonts w:cs="Times New Roman"/>
                <w:sz w:val="22"/>
                <w:szCs w:val="22"/>
              </w:rPr>
              <w:t>Уровень бедности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УБ=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Чпол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Чнас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×</m:t>
              </m:r>
            </m:oMath>
            <w:r w:rsidRPr="00B9141A">
              <w:rPr>
                <w:rFonts w:cs="Times New Roman"/>
                <w:sz w:val="22"/>
                <w:szCs w:val="22"/>
              </w:rPr>
              <w:t>100%, где</w:t>
            </w:r>
          </w:p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УБ – уровень бедности, %;</w:t>
            </w:r>
          </w:p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9141A">
              <w:rPr>
                <w:rFonts w:ascii="Times New Roman" w:hAnsi="Times New Roman" w:cs="Times New Roman"/>
                <w:szCs w:val="22"/>
              </w:rPr>
              <w:t>Чпол</w:t>
            </w:r>
            <w:proofErr w:type="spellEnd"/>
            <w:r w:rsidRPr="00B9141A">
              <w:rPr>
                <w:rFonts w:ascii="Times New Roman" w:hAnsi="Times New Roman" w:cs="Times New Roman"/>
                <w:szCs w:val="22"/>
              </w:rPr>
              <w:t xml:space="preserve"> – общая численность получателей государственной социальной помощи (ГСП), пособий на детей, региональной социальной доплаты (РСД), жилищных субсидий (граждан, имеющих доходы ниже величины прожиточного минимума, установленной за 2 квартал 2018 года);</w:t>
            </w:r>
          </w:p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B9141A">
              <w:rPr>
                <w:rFonts w:cs="Times New Roman"/>
                <w:sz w:val="22"/>
                <w:szCs w:val="22"/>
              </w:rPr>
              <w:t>Чнас</w:t>
            </w:r>
            <w:proofErr w:type="spellEnd"/>
            <w:r w:rsidRPr="00B9141A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на 1 января отчетного периода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F64B0">
              <w:rPr>
                <w:sz w:val="22"/>
                <w:szCs w:val="22"/>
              </w:rPr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B9141A" w:rsidTr="00484BA4">
        <w:trPr>
          <w:trHeight w:val="237"/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912" w:type="dxa"/>
            <w:gridSpan w:val="3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proofErr w:type="gramEnd"/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B9141A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B9141A" w:rsidTr="00484BA4">
        <w:trPr>
          <w:jc w:val="center"/>
        </w:trPr>
        <w:tc>
          <w:tcPr>
            <w:tcW w:w="707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:rsidR="004D6257" w:rsidRPr="00B9141A" w:rsidRDefault="004D6257" w:rsidP="000E427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34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B9141A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 от общей численности граждан старшего возраста</w:t>
            </w:r>
          </w:p>
        </w:tc>
        <w:tc>
          <w:tcPr>
            <w:tcW w:w="3118" w:type="dxa"/>
          </w:tcPr>
          <w:p w:rsidR="004D6257" w:rsidRPr="00B9141A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B9141A">
              <w:rPr>
                <w:rFonts w:cs="Times New Roman"/>
                <w:sz w:val="22"/>
                <w:szCs w:val="22"/>
              </w:rPr>
              <w:t>Данные территориальных структурных подразделений Министерства социального развития Московской области</w:t>
            </w:r>
          </w:p>
        </w:tc>
        <w:tc>
          <w:tcPr>
            <w:tcW w:w="1560" w:type="dxa"/>
          </w:tcPr>
          <w:p w:rsidR="004D6257" w:rsidRPr="004D6257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Ежеквартально</w:t>
            </w:r>
          </w:p>
        </w:tc>
      </w:tr>
      <w:tr w:rsidR="004D6257" w:rsidRPr="000E4275" w:rsidTr="00484BA4">
        <w:trPr>
          <w:jc w:val="center"/>
        </w:trPr>
        <w:tc>
          <w:tcPr>
            <w:tcW w:w="707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Показатель Рейтинга-50, формируется в соответствии с методикой, утверждаемой Министерством социального развития Московской области для расчета данного показателя.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</w:t>
            </w: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око× 100%, где:</w:t>
            </w:r>
          </w:p>
          <w:p w:rsidR="004D6257" w:rsidRPr="000E4275" w:rsidRDefault="004D6257" w:rsidP="000E4275">
            <w:pPr>
              <w:contextualSpacing/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инженерной инфраструктур в общем количестве приоритетных объектов в муниципальном образовании</w:t>
            </w:r>
            <w:r w:rsidRPr="000E4275">
              <w:rPr>
                <w:rFonts w:cs="Times New Roman"/>
                <w:sz w:val="22"/>
                <w:szCs w:val="22"/>
              </w:rPr>
              <w:t>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ипо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  <w:lang w:val="en-US"/>
              </w:rPr>
              <w:t>N</w:t>
            </w:r>
            <w:r w:rsidRPr="000E4275">
              <w:rPr>
                <w:rFonts w:eastAsia="Batang" w:cs="Times New Roman"/>
                <w:sz w:val="22"/>
                <w:szCs w:val="22"/>
              </w:rPr>
              <w:t>око – общее количество муниципальных приоритетных объек</w:t>
            </w:r>
            <w:r>
              <w:rPr>
                <w:rFonts w:eastAsia="Batang" w:cs="Times New Roman"/>
                <w:sz w:val="22"/>
                <w:szCs w:val="22"/>
              </w:rPr>
              <w:t>тов в муниципальном образовании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Источниками для расчета показателя являются сведения, получен</w:t>
            </w:r>
            <w:r w:rsidR="004D6257" w:rsidRPr="000E4275">
              <w:rPr>
                <w:sz w:val="22"/>
                <w:szCs w:val="22"/>
              </w:rPr>
              <w:t>ные по результатам проведенной</w:t>
            </w:r>
          </w:p>
          <w:p w:rsidR="004D6257" w:rsidRPr="000E4275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:rsidR="004D6257" w:rsidRPr="000E4275" w:rsidRDefault="00F13D71" w:rsidP="00F13D71">
            <w:pPr>
              <w:tabs>
                <w:tab w:val="left" w:pos="19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</w:t>
            </w:r>
            <w:r>
              <w:rPr>
                <w:sz w:val="22"/>
                <w:szCs w:val="22"/>
              </w:rPr>
              <w:lastRenderedPageBreak/>
              <w:t xml:space="preserve">и </w:t>
            </w:r>
            <w:r w:rsidR="004D6257" w:rsidRPr="000E4275">
              <w:rPr>
                <w:sz w:val="22"/>
                <w:szCs w:val="22"/>
              </w:rPr>
              <w:t>других маломобильных граждан.</w:t>
            </w:r>
          </w:p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4D6257" w:rsidRDefault="004D6257" w:rsidP="000E4275">
            <w:pPr>
              <w:tabs>
                <w:tab w:val="left" w:pos="1814"/>
              </w:tabs>
              <w:rPr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51A9161" wp14:editId="2747FCE6">
                  <wp:extent cx="1028700" cy="352425"/>
                  <wp:effectExtent l="0" t="0" r="0" b="9525"/>
                  <wp:docPr id="1" name="Рисунок 1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1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lastRenderedPageBreak/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:rsidR="004D6257" w:rsidRPr="004D6257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0FBDC20C" wp14:editId="7DCA0C90">
                  <wp:extent cx="1495425" cy="400050"/>
                  <wp:effectExtent l="0" t="0" r="9525" b="0"/>
                  <wp:docPr id="2" name="Рисунок 2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D6257" w:rsidRPr="00803C62" w:rsidRDefault="004D6257" w:rsidP="00803C62"/>
          <w:p w:rsidR="004D6257" w:rsidRPr="00803C62" w:rsidRDefault="004D6257" w:rsidP="00803C62"/>
          <w:p w:rsidR="004D6257" w:rsidRPr="00803C62" w:rsidRDefault="004D6257" w:rsidP="00803C62"/>
          <w:p w:rsidR="004D6257" w:rsidRDefault="004D6257" w:rsidP="00803C62"/>
          <w:p w:rsidR="004D6257" w:rsidRPr="00803C62" w:rsidRDefault="004D6257" w:rsidP="00803C62"/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:rsidR="004D6257" w:rsidRPr="00383BA4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:rsidR="004D6257" w:rsidRPr="00383BA4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4B50F815" wp14:editId="7C4A1C8F">
                  <wp:extent cx="1104900" cy="352425"/>
                  <wp:effectExtent l="0" t="0" r="0" b="9525"/>
                  <wp:docPr id="3" name="Рисунок 3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:rsidR="004D6257" w:rsidRPr="00383BA4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области, сведения из федерального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ОО-1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утвержденной приказом Федеральной службы государственной статистики  от 17.08.2016  № 429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образования»;</w:t>
            </w:r>
          </w:p>
          <w:p w:rsidR="004D6257" w:rsidRPr="00383BA4" w:rsidRDefault="004D6257" w:rsidP="00423CA9">
            <w:pPr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:rsidR="004D6257" w:rsidRPr="00383BA4" w:rsidRDefault="004D6257" w:rsidP="00423CA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:rsidR="004D6257" w:rsidRPr="000E4275" w:rsidRDefault="004D6257" w:rsidP="00C51AFF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 городскому округу Электросталь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:rsidR="004D6257" w:rsidRPr="000E4275" w:rsidRDefault="00D71B82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</w:t>
            </w:r>
            <w:r w:rsidR="00164344">
              <w:rPr>
                <w:rFonts w:eastAsia="Batang" w:cs="Times New Roman"/>
                <w:sz w:val="22"/>
                <w:szCs w:val="22"/>
              </w:rPr>
              <w:t xml:space="preserve">очник данных – отчеты </w:t>
            </w:r>
            <w:r>
              <w:rPr>
                <w:rFonts w:eastAsia="Batang" w:cs="Times New Roman"/>
                <w:sz w:val="22"/>
                <w:szCs w:val="22"/>
              </w:rPr>
              <w:t xml:space="preserve">образовательных учреждений </w:t>
            </w:r>
            <w:r w:rsidR="007319F5"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оздоровлению, %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:rsidR="004D6257" w:rsidRPr="003213C6" w:rsidRDefault="004D6257" w:rsidP="00A30D8B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 w:rsidR="001831B9"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</w:t>
            </w:r>
            <w:r w:rsidR="00A30D8B">
              <w:rPr>
                <w:rFonts w:eastAsia="Batang" w:cs="Times New Roman"/>
                <w:sz w:val="22"/>
                <w:szCs w:val="22"/>
              </w:rPr>
              <w:t xml:space="preserve">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Источник данных </w:t>
            </w:r>
            <w:r w:rsidR="001831B9">
              <w:rPr>
                <w:rFonts w:eastAsia="Batang" w:cs="Times New Roman"/>
                <w:sz w:val="22"/>
                <w:szCs w:val="22"/>
              </w:rPr>
              <w:t>–</w:t>
            </w:r>
            <w:r>
              <w:rPr>
                <w:rFonts w:eastAsia="Batang" w:cs="Times New Roman"/>
                <w:sz w:val="22"/>
                <w:szCs w:val="22"/>
              </w:rPr>
              <w:t xml:space="preserve"> о</w:t>
            </w:r>
            <w:r w:rsidR="001831B9">
              <w:rPr>
                <w:rFonts w:eastAsia="Batang" w:cs="Times New Roman"/>
                <w:sz w:val="22"/>
                <w:szCs w:val="22"/>
              </w:rPr>
              <w:t>тчеты образовательных учреждений</w:t>
            </w:r>
          </w:p>
          <w:p w:rsidR="007319F5" w:rsidRPr="000E4275" w:rsidRDefault="007319F5" w:rsidP="007319F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:rsidR="004D6257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 w:rsidR="001831B9">
              <w:rPr>
                <w:rFonts w:eastAsia="Batang" w:cs="Times New Roman"/>
                <w:sz w:val="22"/>
                <w:szCs w:val="22"/>
              </w:rPr>
              <w:t>,</w:t>
            </w:r>
          </w:p>
          <w:p w:rsidR="001831B9" w:rsidRPr="000E4275" w:rsidRDefault="001831B9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</w:t>
            </w:r>
            <w:r w:rsidR="00D71B82">
              <w:rPr>
                <w:rFonts w:eastAsia="Batang" w:cs="Times New Roman"/>
                <w:sz w:val="22"/>
                <w:szCs w:val="22"/>
              </w:rPr>
              <w:t xml:space="preserve"> Министерства социального развития Московской области.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:rsidR="004D6257" w:rsidRPr="000E4275" w:rsidRDefault="004D6257" w:rsidP="000E427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несчастных случаев на производстве со смертельным исходом в расчете на 1</w:t>
            </w:r>
            <w:r>
              <w:rPr>
                <w:rFonts w:cs="Times New Roman"/>
                <w:sz w:val="22"/>
                <w:szCs w:val="22"/>
              </w:rPr>
              <w:t>000 работающих (организаций, занятых в экономике муниципального образования</w:t>
            </w:r>
            <w:r w:rsidRPr="000E4275">
              <w:rPr>
                <w:rFonts w:cs="Times New Roman"/>
                <w:sz w:val="22"/>
                <w:szCs w:val="22"/>
              </w:rPr>
              <w:t>), промилле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промилле</w:t>
            </w:r>
          </w:p>
        </w:tc>
        <w:tc>
          <w:tcPr>
            <w:tcW w:w="5954" w:type="dxa"/>
          </w:tcPr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:rsidR="004D6257" w:rsidRPr="003213C6" w:rsidRDefault="004D6257" w:rsidP="003213C6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Ксм - количество пострадавших со смертельным исходом;</w:t>
            </w:r>
          </w:p>
          <w:p w:rsidR="004D6257" w:rsidRPr="003213C6" w:rsidRDefault="004D6257" w:rsidP="003213C6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- и</w:t>
            </w:r>
            <w:r w:rsidR="004D6257" w:rsidRPr="000E4275">
              <w:rPr>
                <w:rFonts w:eastAsia="Batang" w:cs="Times New Roman"/>
                <w:sz w:val="22"/>
                <w:szCs w:val="22"/>
              </w:rPr>
              <w:t>звещения работодателей о происшедшем несчастном случае, направленные в орган муниципального образования на основании требований статьи 228.1 ТК РФ, акты Н-1.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12" w:type="dxa"/>
            <w:gridSpan w:val="3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rFonts w:cs="Times New Roman"/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органами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BE656A" w:rsidRPr="000E4275" w:rsidRDefault="00F13D71" w:rsidP="00BE656A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 w:rsidR="00BE656A"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suppressAutoHyphens/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20" w:dyaOrig="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.75pt;mso-position-horizontal-relative:page;mso-position-vertical-relative:page" o:ole="">
                  <v:imagedata r:id="rId16" o:title=""/>
                </v:shape>
                <o:OLEObject Type="Embed" ProgID="Equation.3" ShapeID="_x0000_i1025" DrawAspect="Content" ObjectID="_1638357935" r:id="rId17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proofErr w:type="gramEnd"/>
            <w:r w:rsidRPr="000E4275">
              <w:rPr>
                <w:rFonts w:ascii="Times New Roman" w:hAnsi="Times New Roman" w:cs="Times New Roman"/>
                <w:szCs w:val="22"/>
              </w:rPr>
              <w:t xml:space="preserve">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sz w:val="22"/>
                <w:szCs w:val="22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</w:t>
            </w:r>
            <w:r w:rsidR="00F13D71">
              <w:rPr>
                <w:rFonts w:eastAsia="Batang"/>
                <w:sz w:val="22"/>
                <w:szCs w:val="22"/>
              </w:rPr>
              <w:t>чник информации: данные отдела по социальным вопросам и Электростальского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701" w:dyaOrig="679">
                <v:shape id="_x0000_i1026" type="#_x0000_t75" style="width:135pt;height:33.75pt;mso-position-horizontal-relative:page;mso-position-vertical-relative:page" o:ole="">
                  <v:imagedata r:id="rId18" o:title=""/>
                </v:shape>
                <o:OLEObject Type="Embed" ProgID="Equation.3" ShapeID="_x0000_i1026" DrawAspect="Content" ObjectID="_1638357936" r:id="rId19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  <w:p w:rsidR="004D6257" w:rsidRPr="000E4275" w:rsidRDefault="004D6257" w:rsidP="00981FB2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400" w:dyaOrig="679">
                <v:shape id="_x0000_i1027" type="#_x0000_t75" style="width:120pt;height:33.75pt;mso-position-horizontal-relative:page;mso-position-vertical-relative:page" o:ole="">
                  <v:imagedata r:id="rId20" o:title=""/>
                </v:shape>
                <o:OLEObject Type="Embed" ProgID="Equation.3" ShapeID="_x0000_i1027" DrawAspect="Content" ObjectID="_1638357937" r:id="rId21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position w:val="-28"/>
                <w:sz w:val="22"/>
                <w:szCs w:val="22"/>
              </w:rPr>
              <w:object w:dxaOrig="2240" w:dyaOrig="679">
                <v:shape id="_x0000_i1028" type="#_x0000_t75" style="width:111.75pt;height:33.75pt;mso-position-horizontal-relative:page;mso-position-vertical-relative:page" o:ole="">
                  <v:imagedata r:id="rId22" o:title=""/>
                </v:shape>
                <o:OLEObject Type="Embed" ProgID="Equation.3" ShapeID="_x0000_i1028" DrawAspect="Content" ObjectID="_1638357938" r:id="rId23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где: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:rsidR="004D6257" w:rsidRPr="000E4275" w:rsidRDefault="004D6257" w:rsidP="000E4275">
            <w:pPr>
              <w:shd w:val="clear" w:color="auto" w:fill="FFFFFF" w:themeFill="background1"/>
              <w:tabs>
                <w:tab w:val="left" w:pos="1814"/>
              </w:tabs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 измерения – единиц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lastRenderedPageBreak/>
              <w:t>5.2.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 w:rsidR="007319F5">
              <w:rPr>
                <w:sz w:val="22"/>
                <w:szCs w:val="22"/>
              </w:rPr>
              <w:t>субсидий 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общем объеме расходов бюджета городского округа Электросталь Московской области на социальную сферу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>я, культуры, социальной защиты, физической культуры и спорта в соответствующем году.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образования, в общем объеме расходов бюджета городского округа Электросталь Московской области в сфере образования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="004D6257"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Указывается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7319F5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7319F5"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5.4.1.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в сфере социальной защиты населения, которым оказана имущественная </w:t>
            </w:r>
            <w:r w:rsidRPr="000E4275">
              <w:rPr>
                <w:sz w:val="22"/>
                <w:szCs w:val="22"/>
              </w:rPr>
              <w:lastRenderedPageBreak/>
              <w:t>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социальной защиты населения,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5.4.2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>СО НКО</w:t>
            </w:r>
            <w:r w:rsidR="007319F5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культуры,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 xml:space="preserve">НКО в сфере культуры, которым из бюджета городского </w:t>
            </w:r>
            <w:proofErr w:type="gramStart"/>
            <w:r w:rsidRPr="000E4275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0E4275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981FB2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5.4.3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 w:rsidR="007319F5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2907BB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2907BB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 xml:space="preserve">НКО в сфере охраны здоровья, которым из бюджета городского </w:t>
            </w:r>
            <w:proofErr w:type="gramStart"/>
            <w:r w:rsidRPr="002907BB">
              <w:rPr>
                <w:rFonts w:eastAsia="Batang"/>
                <w:sz w:val="22"/>
                <w:szCs w:val="22"/>
              </w:rPr>
              <w:t>округа  возмещены</w:t>
            </w:r>
            <w:proofErr w:type="gramEnd"/>
            <w:r w:rsidRPr="002907BB">
              <w:rPr>
                <w:rFonts w:eastAsia="Batang"/>
                <w:sz w:val="22"/>
                <w:szCs w:val="22"/>
              </w:rPr>
              <w:t xml:space="preserve">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824" w:type="dxa"/>
          </w:tcPr>
          <w:p w:rsidR="004D6257" w:rsidRPr="000E4275" w:rsidRDefault="004D6257" w:rsidP="007319F5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7319F5"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5.5.1.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>СО НКО</w:t>
            </w:r>
            <w:r w:rsidR="00947343" w:rsidRPr="000E4275">
              <w:rPr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в сфере социальной защиты населения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культуры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672029" w:rsidRDefault="004D6257" w:rsidP="00822636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:rsidR="004D6257" w:rsidRPr="000E4275" w:rsidRDefault="00F13D71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822636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 w:rsidR="00947343">
              <w:rPr>
                <w:sz w:val="22"/>
                <w:szCs w:val="22"/>
              </w:rPr>
              <w:t xml:space="preserve">СО НКО </w:t>
            </w:r>
            <w:r>
              <w:rPr>
                <w:sz w:val="22"/>
                <w:szCs w:val="22"/>
              </w:rPr>
              <w:t>в сфере охраны здоровья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:rsidR="004D6257" w:rsidRPr="0051054E" w:rsidRDefault="004D6257" w:rsidP="0051054E">
            <w:pPr>
              <w:pStyle w:val="1"/>
              <w:contextualSpacing/>
              <w:rPr>
                <w:rFonts w:eastAsia="Batang"/>
                <w:szCs w:val="24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="004D6257"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51054E">
        <w:tblPrEx>
          <w:jc w:val="left"/>
        </w:tblPrEx>
        <w:trPr>
          <w:trHeight w:val="2296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5.6.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 w:rsidR="00947343"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 w:rsidR="0094734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  <w:p w:rsidR="004D6257" w:rsidRPr="000E4275" w:rsidRDefault="004D6257" w:rsidP="000E4275">
            <w:pPr>
              <w:rPr>
                <w:sz w:val="22"/>
                <w:szCs w:val="22"/>
              </w:rPr>
            </w:pPr>
          </w:p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>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51054E">
        <w:tblPrEx>
          <w:jc w:val="left"/>
        </w:tblPrEx>
        <w:trPr>
          <w:trHeight w:val="1434"/>
        </w:trPr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5.7.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Учитывается общая численность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граждан,  участвовавших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4D6257" w:rsidRPr="000E4275" w:rsidTr="00484BA4">
        <w:tblPrEx>
          <w:jc w:val="left"/>
        </w:tblPrEx>
        <w:tc>
          <w:tcPr>
            <w:tcW w:w="707" w:type="dxa"/>
          </w:tcPr>
          <w:p w:rsidR="004D6257" w:rsidRPr="000E4275" w:rsidRDefault="004D6257" w:rsidP="000E42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5.8.</w:t>
            </w:r>
          </w:p>
        </w:tc>
        <w:tc>
          <w:tcPr>
            <w:tcW w:w="3824" w:type="dxa"/>
          </w:tcPr>
          <w:p w:rsidR="004D6257" w:rsidRPr="000E4275" w:rsidRDefault="004D6257" w:rsidP="00947343">
            <w:pPr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 w:rsidR="00947343"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:rsidR="004D6257" w:rsidRPr="000E4275" w:rsidRDefault="004D6257" w:rsidP="000E4275">
            <w:pPr>
              <w:jc w:val="center"/>
              <w:rPr>
                <w:sz w:val="22"/>
                <w:szCs w:val="22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:rsidR="004D6257" w:rsidRPr="00672029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672029">
              <w:rPr>
                <w:rFonts w:eastAsia="Batang"/>
                <w:sz w:val="22"/>
                <w:szCs w:val="22"/>
              </w:rPr>
              <w:t xml:space="preserve">Общее количество конференций, совещаний, круглых столов, семинаров, тренингов, форумов, образовательных программах и других просветительских мероприятий по вопросам </w:t>
            </w:r>
            <w:proofErr w:type="gramStart"/>
            <w:r w:rsidRPr="00672029">
              <w:rPr>
                <w:rFonts w:eastAsia="Batang"/>
                <w:sz w:val="22"/>
                <w:szCs w:val="22"/>
              </w:rPr>
              <w:t>деятельности  СО</w:t>
            </w:r>
            <w:proofErr w:type="gramEnd"/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:rsidR="004D6257" w:rsidRPr="000E4275" w:rsidRDefault="00F13D71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="004D6257"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:rsidR="004D6257" w:rsidRPr="000E4275" w:rsidRDefault="004D6257" w:rsidP="000E4275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:rsidR="00E27A7D" w:rsidRDefault="00E27A7D">
      <w:pPr>
        <w:spacing w:after="160" w:line="259" w:lineRule="auto"/>
        <w:rPr>
          <w:rFonts w:cs="Times New Roman"/>
          <w:b/>
        </w:rPr>
      </w:pP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1054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95A83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CC7C73">
        <w:rPr>
          <w:rFonts w:cs="Times New Roman"/>
          <w:lang w:val="en-US"/>
        </w:rPr>
        <w:t>I</w:t>
      </w:r>
    </w:p>
    <w:p w:rsidR="00E27A7D" w:rsidRPr="00025001" w:rsidRDefault="003F3C71" w:rsidP="003F3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="00E27A7D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025001" w:rsidTr="009A6844">
        <w:tc>
          <w:tcPr>
            <w:tcW w:w="2977" w:type="dxa"/>
          </w:tcPr>
          <w:p w:rsidR="00E27A7D" w:rsidRPr="00025001" w:rsidRDefault="00E27A7D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025001" w:rsidRDefault="00B01EC6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1B5969" w:rsidRPr="00025001" w:rsidTr="009A6844">
        <w:tc>
          <w:tcPr>
            <w:tcW w:w="2977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5969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5969" w:rsidRPr="00322BA3" w:rsidRDefault="001B5969" w:rsidP="00775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5969" w:rsidRPr="00322BA3" w:rsidRDefault="001B5969" w:rsidP="00E27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22BA3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395A83" w:rsidRDefault="001B5969" w:rsidP="001B5969">
            <w:pPr>
              <w:tabs>
                <w:tab w:val="left" w:pos="851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163DE6">
              <w:rPr>
                <w:rFonts w:cs="Times New Roman"/>
              </w:rPr>
              <w:t>одпрограмм</w:t>
            </w:r>
            <w:r>
              <w:rPr>
                <w:rFonts w:cs="Times New Roman"/>
              </w:rPr>
              <w:t>а</w:t>
            </w:r>
            <w:r w:rsidRPr="00163DE6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I</w:t>
            </w:r>
          </w:p>
          <w:p w:rsidR="001B5969" w:rsidRPr="00025001" w:rsidRDefault="001B5969" w:rsidP="001B5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</w:t>
            </w:r>
            <w:r w:rsidRPr="000250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391 497,5</w:t>
            </w:r>
          </w:p>
        </w:tc>
        <w:tc>
          <w:tcPr>
            <w:tcW w:w="1351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73 168,7</w:t>
            </w:r>
          </w:p>
        </w:tc>
        <w:tc>
          <w:tcPr>
            <w:tcW w:w="1276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77 588,7</w:t>
            </w:r>
          </w:p>
        </w:tc>
        <w:tc>
          <w:tcPr>
            <w:tcW w:w="1275" w:type="dxa"/>
          </w:tcPr>
          <w:p w:rsidR="001B5969" w:rsidRPr="00BD415A" w:rsidRDefault="00792F20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80 246,7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39 583,5</w:t>
            </w:r>
          </w:p>
        </w:tc>
        <w:tc>
          <w:tcPr>
            <w:tcW w:w="1351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7 876,7</w:t>
            </w:r>
          </w:p>
        </w:tc>
        <w:tc>
          <w:tcPr>
            <w:tcW w:w="1276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5" w:type="dxa"/>
          </w:tcPr>
          <w:p w:rsidR="001B5969" w:rsidRPr="00BD415A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76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  <w:tc>
          <w:tcPr>
            <w:tcW w:w="1288" w:type="dxa"/>
          </w:tcPr>
          <w:p w:rsidR="001B5969" w:rsidRPr="00BD415A" w:rsidRDefault="0058645B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7 926,7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1B5969" w:rsidRPr="00322BA3" w:rsidRDefault="00D660E2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7752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1B5969" w:rsidRPr="00322BA3" w:rsidRDefault="00A464F9" w:rsidP="007752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A464F9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 xml:space="preserve">Средства бюджета городского округа Электросталь </w:t>
            </w:r>
            <w:r w:rsidRPr="00025001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lastRenderedPageBreak/>
              <w:t>26 200,0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5 20</w:t>
            </w:r>
            <w:r w:rsidR="00CF4CD5" w:rsidRPr="00322BA3">
              <w:rPr>
                <w:rFonts w:ascii="Times New Roman" w:hAnsi="Times New Roman" w:cs="Times New Roman"/>
                <w:szCs w:val="22"/>
              </w:rPr>
              <w:t>0</w:t>
            </w:r>
            <w:r w:rsidRPr="00322BA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76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  <w:tc>
          <w:tcPr>
            <w:tcW w:w="1288" w:type="dxa"/>
          </w:tcPr>
          <w:p w:rsidR="001B5969" w:rsidRPr="00BD415A" w:rsidRDefault="0058645B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415A">
              <w:rPr>
                <w:rFonts w:ascii="Times New Roman" w:hAnsi="Times New Roman" w:cs="Times New Roman"/>
                <w:szCs w:val="22"/>
              </w:rPr>
              <w:t>5 250,0</w:t>
            </w:r>
          </w:p>
        </w:tc>
      </w:tr>
      <w:tr w:rsidR="001B5969" w:rsidRPr="00025001" w:rsidTr="009A6844">
        <w:tc>
          <w:tcPr>
            <w:tcW w:w="2977" w:type="dxa"/>
            <w:vMerge/>
          </w:tcPr>
          <w:p w:rsidR="001B5969" w:rsidRPr="00025001" w:rsidRDefault="001B5969" w:rsidP="001B596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5969" w:rsidRPr="00025001" w:rsidRDefault="001B5969" w:rsidP="00E27A7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1B5969" w:rsidRPr="00025001" w:rsidRDefault="001B5969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B5969" w:rsidRPr="00322BA3" w:rsidRDefault="00231EF8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1B5969" w:rsidRPr="00322BA3" w:rsidRDefault="00792F20" w:rsidP="00E27A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5 585,5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353 162,5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65 541,7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69 911,7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72 569,7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1 248,5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249,7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351 914,0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65 292,0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69 662,0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72 320,0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3 699,5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739,9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1 050,0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210,0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физической культуре и спорту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1 800,0</w:t>
            </w:r>
          </w:p>
        </w:tc>
        <w:tc>
          <w:tcPr>
            <w:tcW w:w="1351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5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76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  <w:tc>
          <w:tcPr>
            <w:tcW w:w="1288" w:type="dxa"/>
          </w:tcPr>
          <w:p w:rsidR="00231EF8" w:rsidRPr="00322BA3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2BA3">
              <w:rPr>
                <w:rFonts w:ascii="Times New Roman" w:hAnsi="Times New Roman" w:cs="Times New Roman"/>
                <w:szCs w:val="22"/>
              </w:rPr>
              <w:t>360,0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1EF8" w:rsidRPr="00025001" w:rsidTr="009A6844">
        <w:tc>
          <w:tcPr>
            <w:tcW w:w="2977" w:type="dxa"/>
            <w:vMerge/>
          </w:tcPr>
          <w:p w:rsidR="00231EF8" w:rsidRPr="00025001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31EF8" w:rsidRDefault="00231EF8" w:rsidP="00231E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51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8" w:type="dxa"/>
          </w:tcPr>
          <w:p w:rsidR="00231EF8" w:rsidRPr="00025001" w:rsidRDefault="00231EF8" w:rsidP="00231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CD6DF7" w:rsidRPr="0048036F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5651" w:rsidRPr="00CC7C73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16"/>
        <w:gridCol w:w="930"/>
        <w:gridCol w:w="992"/>
        <w:gridCol w:w="992"/>
        <w:gridCol w:w="992"/>
        <w:gridCol w:w="993"/>
        <w:gridCol w:w="1490"/>
        <w:gridCol w:w="1492"/>
      </w:tblGrid>
      <w:tr w:rsidR="00A45651" w:rsidRPr="002D090D" w:rsidTr="003043A5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16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90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492" w:type="dxa"/>
            <w:vMerge w:val="restart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A45651" w:rsidRPr="002D090D" w:rsidTr="003043A5">
        <w:trPr>
          <w:trHeight w:val="618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469E" w:rsidRPr="002D090D" w:rsidTr="003043A5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000000" w:fill="FFFFFF"/>
            <w:hideMark/>
          </w:tcPr>
          <w:p w:rsidR="008F469E" w:rsidRPr="002D090D" w:rsidRDefault="008F469E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8F469E" w:rsidRPr="00BF6024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8F469E" w:rsidRPr="007F5EFE" w:rsidRDefault="00EF5E22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hideMark/>
          </w:tcPr>
          <w:p w:rsidR="008F469E" w:rsidRPr="007F5EFE" w:rsidRDefault="00447AC9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hideMark/>
          </w:tcPr>
          <w:p w:rsidR="008F469E" w:rsidRPr="007F5EFE" w:rsidRDefault="00993D8A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993D8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8F469E" w:rsidRPr="007F5EFE" w:rsidRDefault="002658CA" w:rsidP="008F469E">
            <w:pPr>
              <w:jc w:val="center"/>
            </w:pPr>
            <w:r w:rsidRPr="007F5EFE">
              <w:rPr>
                <w:rFonts w:cs="Times New Roman"/>
                <w:i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shd w:val="clear" w:color="000000" w:fill="FFFFFF"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  <w:hideMark/>
          </w:tcPr>
          <w:p w:rsidR="008F469E" w:rsidRPr="002D090D" w:rsidRDefault="008F469E" w:rsidP="008F469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8F469E" w:rsidRPr="00B306BF" w:rsidTr="003043A5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:rsid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shd w:val="clear" w:color="000000" w:fill="FFFFFF"/>
          </w:tcPr>
          <w:p w:rsidR="008F469E" w:rsidRPr="00B306BF" w:rsidRDefault="008F469E" w:rsidP="008F469E">
            <w:pPr>
              <w:rPr>
                <w:rFonts w:cs="Times New Roman"/>
                <w:iCs/>
                <w:sz w:val="18"/>
                <w:szCs w:val="18"/>
              </w:rPr>
            </w:pPr>
            <w:r w:rsidRPr="00B306BF">
              <w:rPr>
                <w:rFonts w:cs="Times New Roman"/>
                <w:iCs/>
                <w:sz w:val="18"/>
                <w:szCs w:val="18"/>
              </w:rPr>
              <w:t>Мероприятие 1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8F469E" w:rsidRPr="00B306BF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8F469E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8F469E" w:rsidRPr="00BF6024" w:rsidRDefault="009A17BE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="008F469E"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="008F469E"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8F469E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68 046,0</w:t>
            </w:r>
          </w:p>
        </w:tc>
        <w:tc>
          <w:tcPr>
            <w:tcW w:w="1016" w:type="dxa"/>
            <w:shd w:val="clear" w:color="000000" w:fill="FFFFFF"/>
          </w:tcPr>
          <w:p w:rsidR="008F469E" w:rsidRPr="008F469E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319 939,0</w:t>
            </w:r>
          </w:p>
        </w:tc>
        <w:tc>
          <w:tcPr>
            <w:tcW w:w="930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58 897,0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63 267,0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2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993" w:type="dxa"/>
            <w:shd w:val="clear" w:color="000000" w:fill="FFFFFF"/>
          </w:tcPr>
          <w:p w:rsidR="008F469E" w:rsidRPr="008F469E" w:rsidRDefault="00993D8A" w:rsidP="008F469E">
            <w:pPr>
              <w:jc w:val="center"/>
            </w:pPr>
            <w:r>
              <w:rPr>
                <w:rFonts w:cs="Times New Roman"/>
                <w:i/>
                <w:iCs/>
                <w:sz w:val="18"/>
                <w:szCs w:val="18"/>
              </w:rPr>
              <w:t>65 925,0</w:t>
            </w:r>
          </w:p>
        </w:tc>
        <w:tc>
          <w:tcPr>
            <w:tcW w:w="1490" w:type="dxa"/>
            <w:shd w:val="clear" w:color="000000" w:fill="FFFFFF"/>
          </w:tcPr>
          <w:p w:rsidR="008F469E" w:rsidRPr="008F469E" w:rsidRDefault="008F469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8F469E" w:rsidRPr="00B306BF" w:rsidRDefault="00A73D25" w:rsidP="00A73D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="008F469E"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FF69AB" w:rsidRPr="00B306BF" w:rsidTr="003043A5">
        <w:trPr>
          <w:trHeight w:val="1973"/>
        </w:trPr>
        <w:tc>
          <w:tcPr>
            <w:tcW w:w="700" w:type="dxa"/>
            <w:shd w:val="clear" w:color="000000" w:fill="FFFFFF"/>
            <w:noWrap/>
          </w:tcPr>
          <w:p w:rsidR="00FF69AB" w:rsidRDefault="00FF69AB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320" w:type="dxa"/>
            <w:shd w:val="clear" w:color="000000" w:fill="FFFFFF"/>
          </w:tcPr>
          <w:p w:rsidR="00FF69AB" w:rsidRPr="00B306BF" w:rsidRDefault="00FF69AB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:rsidR="00FF69AB" w:rsidRDefault="009A17BE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9A17BE" w:rsidRDefault="009A17BE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:rsidR="00FF69AB" w:rsidRPr="00BF6024" w:rsidRDefault="009A17BE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440" w:type="dxa"/>
            <w:shd w:val="clear" w:color="000000" w:fill="FFFFFF"/>
          </w:tcPr>
          <w:p w:rsidR="00FF69AB" w:rsidRPr="008F469E" w:rsidRDefault="00EF5E2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7 401,0</w:t>
            </w:r>
          </w:p>
        </w:tc>
        <w:tc>
          <w:tcPr>
            <w:tcW w:w="1016" w:type="dxa"/>
            <w:shd w:val="clear" w:color="000000" w:fill="FFFFFF"/>
          </w:tcPr>
          <w:p w:rsidR="00FF69AB" w:rsidRPr="007731FA" w:rsidRDefault="00447AC9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31 975,0</w:t>
            </w:r>
          </w:p>
        </w:tc>
        <w:tc>
          <w:tcPr>
            <w:tcW w:w="930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3" w:type="dxa"/>
            <w:shd w:val="clear" w:color="000000" w:fill="FFFFFF"/>
          </w:tcPr>
          <w:p w:rsidR="00FF69AB" w:rsidRPr="007731FA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731FA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1490" w:type="dxa"/>
            <w:shd w:val="clear" w:color="000000" w:fill="FFFFFF"/>
          </w:tcPr>
          <w:p w:rsidR="00FF69AB" w:rsidRPr="008F469E" w:rsidRDefault="00993D8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492" w:type="dxa"/>
            <w:shd w:val="clear" w:color="000000" w:fill="FFFFFF"/>
            <w:noWrap/>
          </w:tcPr>
          <w:p w:rsidR="00FF69AB" w:rsidRPr="00A73D25" w:rsidRDefault="00993D8A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0C5383" w:rsidRPr="006745D9" w:rsidTr="003043A5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:rsidR="000C5383" w:rsidRPr="006745D9" w:rsidRDefault="007F20E4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320" w:type="dxa"/>
            <w:shd w:val="clear" w:color="000000" w:fill="FFFFFF"/>
          </w:tcPr>
          <w:p w:rsidR="000C5383" w:rsidRPr="006745D9" w:rsidRDefault="000C5383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</w:t>
            </w:r>
            <w:r w:rsidR="00417F18" w:rsidRPr="006745D9">
              <w:rPr>
                <w:rFonts w:cs="Times New Roman"/>
                <w:i/>
                <w:sz w:val="18"/>
                <w:szCs w:val="18"/>
              </w:rPr>
              <w:t xml:space="preserve"> 18</w:t>
            </w:r>
          </w:p>
          <w:p w:rsidR="007F20E4" w:rsidRPr="006745D9" w:rsidRDefault="007F20E4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:rsidR="000C5383" w:rsidRPr="006745D9" w:rsidRDefault="00BD0972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7F20E4" w:rsidRPr="006745D9">
              <w:rPr>
                <w:rFonts w:cs="Times New Roman"/>
                <w:i/>
                <w:sz w:val="18"/>
                <w:szCs w:val="18"/>
              </w:rPr>
              <w:t>-2024</w:t>
            </w:r>
          </w:p>
        </w:tc>
        <w:tc>
          <w:tcPr>
            <w:tcW w:w="1356" w:type="dxa"/>
            <w:shd w:val="clear" w:color="000000" w:fill="FFFFFF"/>
          </w:tcPr>
          <w:p w:rsidR="000C5383" w:rsidRPr="006745D9" w:rsidRDefault="007F20E4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0C5383" w:rsidRPr="007F5EFE" w:rsidRDefault="00D53C6C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8025,5</w:t>
            </w:r>
          </w:p>
        </w:tc>
        <w:tc>
          <w:tcPr>
            <w:tcW w:w="1016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39 583,5</w:t>
            </w:r>
          </w:p>
        </w:tc>
        <w:tc>
          <w:tcPr>
            <w:tcW w:w="930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876,7</w:t>
            </w:r>
          </w:p>
        </w:tc>
        <w:tc>
          <w:tcPr>
            <w:tcW w:w="992" w:type="dxa"/>
            <w:shd w:val="clear" w:color="000000" w:fill="FFFFFF"/>
          </w:tcPr>
          <w:p w:rsidR="00993065" w:rsidRPr="007F5EFE" w:rsidRDefault="009930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</w:t>
            </w:r>
            <w:r w:rsidR="00006F1A" w:rsidRPr="007F5EFE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Pr="007F5EFE">
              <w:rPr>
                <w:rFonts w:cs="Times New Roman"/>
                <w:i/>
                <w:sz w:val="18"/>
                <w:szCs w:val="18"/>
              </w:rPr>
              <w:t>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0C5383" w:rsidRPr="007F5EFE" w:rsidRDefault="00006F1A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0C5383" w:rsidRPr="006745D9" w:rsidRDefault="00CD03C3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  <w:r w:rsidR="008F469E" w:rsidRPr="006745D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0C5383" w:rsidRPr="006745D9" w:rsidRDefault="008F469E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</w:t>
            </w:r>
          </w:p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8025,5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39 583,5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7 876,7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F5EFE">
              <w:rPr>
                <w:rFonts w:cs="Times New Roman"/>
                <w:i/>
                <w:sz w:val="18"/>
                <w:szCs w:val="18"/>
              </w:rPr>
              <w:t>7 926,7</w:t>
            </w:r>
          </w:p>
        </w:tc>
        <w:tc>
          <w:tcPr>
            <w:tcW w:w="149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492" w:type="dxa"/>
            <w:vMerge w:val="restart"/>
            <w:vAlign w:val="center"/>
          </w:tcPr>
          <w:p w:rsidR="00CB5B0B" w:rsidRPr="006745D9" w:rsidRDefault="00CB5B0B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CB5B0B" w:rsidRPr="002D090D" w:rsidTr="003043A5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1.1</w:t>
            </w:r>
          </w:p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5 250,0</w:t>
            </w:r>
          </w:p>
        </w:tc>
        <w:tc>
          <w:tcPr>
            <w:tcW w:w="1016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26 200,0</w:t>
            </w:r>
          </w:p>
        </w:tc>
        <w:tc>
          <w:tcPr>
            <w:tcW w:w="930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5 200,0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2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993" w:type="dxa"/>
            <w:shd w:val="clear" w:color="000000" w:fill="FFFFFF"/>
          </w:tcPr>
          <w:p w:rsidR="00CB5B0B" w:rsidRPr="00322BA3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2BA3">
              <w:rPr>
                <w:rFonts w:cs="Times New Roman"/>
                <w:sz w:val="18"/>
                <w:szCs w:val="18"/>
              </w:rPr>
              <w:t>5 250,0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320" w:type="dxa"/>
            <w:shd w:val="clear" w:color="000000" w:fill="FFFFFF"/>
          </w:tcPr>
          <w:p w:rsidR="00CB5B0B" w:rsidRPr="002D090D" w:rsidRDefault="00CB5B0B" w:rsidP="007F20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1106,0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5 585,5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1.3</w:t>
            </w:r>
          </w:p>
          <w:p w:rsidR="00CB5B0B" w:rsidRPr="002D090D" w:rsidRDefault="00CB5B0B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3.1.4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1.4</w:t>
            </w:r>
          </w:p>
          <w:p w:rsidR="00CB5B0B" w:rsidRPr="002D090D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227,0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1 248,5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249,7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1.5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1 800,0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1.6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732,5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3 699,5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739,9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71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1.7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1 050,0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210,0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3043A5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3.1.8</w:t>
            </w:r>
          </w:p>
        </w:tc>
        <w:tc>
          <w:tcPr>
            <w:tcW w:w="2320" w:type="dxa"/>
            <w:shd w:val="clear" w:color="000000" w:fill="FFFFFF"/>
          </w:tcPr>
          <w:p w:rsidR="00CB5B0B" w:rsidRDefault="00CB5B0B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1.8</w:t>
            </w:r>
          </w:p>
          <w:p w:rsidR="00CB5B0B" w:rsidRDefault="00CB5B0B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CB5B0B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90" w:type="dxa"/>
            <w:shd w:val="clear" w:color="000000" w:fill="FFFFFF"/>
          </w:tcPr>
          <w:p w:rsidR="00CB5B0B" w:rsidRPr="002D090D" w:rsidRDefault="00CB5B0B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492" w:type="dxa"/>
            <w:vMerge/>
            <w:vAlign w:val="center"/>
          </w:tcPr>
          <w:p w:rsidR="00CB5B0B" w:rsidRPr="002D090D" w:rsidRDefault="00CB5B0B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45651" w:rsidRPr="002D090D" w:rsidTr="003043A5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A45651" w:rsidRPr="002D090D" w:rsidRDefault="004B1AD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83 472,5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391 497,5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73 168,7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77 588,7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F2ED0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80 246,7</w:t>
            </w:r>
          </w:p>
        </w:tc>
        <w:tc>
          <w:tcPr>
            <w:tcW w:w="1490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vMerge w:val="restart"/>
            <w:shd w:val="clear" w:color="000000" w:fill="FFFFFF"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45651" w:rsidRPr="002D090D" w:rsidTr="003043A5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8 025,5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39 583,5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7 876,7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7731FA" w:rsidP="007731F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sz w:val="18"/>
                <w:szCs w:val="18"/>
              </w:rPr>
              <w:t>7 926,7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DE63E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7 926,7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7731FA" w:rsidRDefault="004549C4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75 447,0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351 914,0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65 292,0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69 662,0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7731FA" w:rsidRDefault="004549C4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731FA">
              <w:rPr>
                <w:rFonts w:cs="Times New Roman"/>
                <w:b/>
                <w:iCs/>
                <w:sz w:val="18"/>
                <w:szCs w:val="18"/>
              </w:rPr>
              <w:t>72 320,0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45651" w:rsidRPr="002D090D" w:rsidTr="003043A5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shd w:val="clear" w:color="000000" w:fill="FFFFFF"/>
            <w:noWrap/>
            <w:hideMark/>
          </w:tcPr>
          <w:p w:rsidR="00A45651" w:rsidRPr="002D090D" w:rsidRDefault="001A597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1A5973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A45651" w:rsidRPr="002D090D" w:rsidRDefault="00A45651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0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vMerge/>
            <w:vAlign w:val="center"/>
            <w:hideMark/>
          </w:tcPr>
          <w:p w:rsidR="00A45651" w:rsidRPr="002D090D" w:rsidRDefault="00A45651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A45651" w:rsidRDefault="00A45651" w:rsidP="0051054E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51054E">
      <w:pPr>
        <w:tabs>
          <w:tab w:val="left" w:pos="851"/>
        </w:tabs>
        <w:jc w:val="both"/>
        <w:rPr>
          <w:rFonts w:cs="Times New Roman"/>
        </w:rPr>
        <w:sectPr w:rsidR="0051054E" w:rsidSect="0051054E">
          <w:headerReference w:type="default" r:id="rId24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15718" w:rsidRPr="00E27A7D" w:rsidRDefault="00074DA5" w:rsidP="00A33A7A">
      <w:pPr>
        <w:spacing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A86FAD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 xml:space="preserve">к муниципальной программе 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городского округа Электросталь </w:t>
      </w:r>
    </w:p>
    <w:p w:rsidR="00D15718" w:rsidRPr="00E27A7D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Московской области</w:t>
      </w:r>
    </w:p>
    <w:p w:rsidR="00D15718" w:rsidRDefault="00D1571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D15718" w:rsidRDefault="00D15718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1FC0" w:rsidRPr="00A57B81" w:rsidRDefault="00511FC0" w:rsidP="00511FC0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A57B81">
        <w:rPr>
          <w:rFonts w:cs="Times New Roman"/>
          <w:lang w:val="en-US"/>
        </w:rPr>
        <w:t>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1B5969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629CF" w:rsidRPr="00025001" w:rsidTr="007D6DD1">
        <w:tc>
          <w:tcPr>
            <w:tcW w:w="2977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29CF" w:rsidRPr="00025001" w:rsidRDefault="007629CF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1B5969" w:rsidRDefault="007629CF" w:rsidP="001B5969">
            <w:pPr>
              <w:tabs>
                <w:tab w:val="left" w:pos="851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1B596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1B5969">
              <w:rPr>
                <w:rFonts w:cs="Times New Roman"/>
                <w:sz w:val="22"/>
                <w:szCs w:val="22"/>
                <w:lang w:val="en-US"/>
              </w:rPr>
              <w:t>II</w:t>
            </w:r>
          </w:p>
          <w:p w:rsidR="007629CF" w:rsidRPr="001B5969" w:rsidRDefault="007629CF" w:rsidP="001B59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5969"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1501A3" w:rsidRDefault="005238D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38 819,6</w:t>
            </w:r>
          </w:p>
        </w:tc>
        <w:tc>
          <w:tcPr>
            <w:tcW w:w="1351" w:type="dxa"/>
          </w:tcPr>
          <w:p w:rsidR="007629CF" w:rsidRPr="001501A3" w:rsidRDefault="002E1A0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14</w:t>
            </w:r>
            <w:r w:rsidR="005238D3" w:rsidRPr="001501A3">
              <w:rPr>
                <w:rFonts w:ascii="Times New Roman" w:hAnsi="Times New Roman" w:cs="Times New Roman"/>
                <w:szCs w:val="22"/>
              </w:rPr>
              <w:t> 585,2</w:t>
            </w:r>
          </w:p>
        </w:tc>
        <w:tc>
          <w:tcPr>
            <w:tcW w:w="1276" w:type="dxa"/>
          </w:tcPr>
          <w:p w:rsidR="007629CF" w:rsidRPr="001501A3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9 882,4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28 638,4</w:t>
            </w:r>
          </w:p>
        </w:tc>
        <w:tc>
          <w:tcPr>
            <w:tcW w:w="1351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8 474,0</w:t>
            </w:r>
          </w:p>
        </w:tc>
        <w:tc>
          <w:tcPr>
            <w:tcW w:w="1276" w:type="dxa"/>
          </w:tcPr>
          <w:p w:rsidR="007629CF" w:rsidRPr="001501A3" w:rsidRDefault="002509A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5 812,4</w:t>
            </w:r>
          </w:p>
        </w:tc>
        <w:tc>
          <w:tcPr>
            <w:tcW w:w="1275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7629CF" w:rsidRPr="005E1C61" w:rsidRDefault="00E759E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10 181,2</w:t>
            </w:r>
          </w:p>
        </w:tc>
        <w:tc>
          <w:tcPr>
            <w:tcW w:w="1351" w:type="dxa"/>
          </w:tcPr>
          <w:p w:rsidR="007629CF" w:rsidRPr="001501A3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6 111,</w:t>
            </w:r>
            <w:r w:rsidR="00537737" w:rsidRPr="001501A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7629CF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4</w:t>
            </w:r>
            <w:r w:rsidR="00AB3A92" w:rsidRPr="001501A3">
              <w:rPr>
                <w:rFonts w:ascii="Times New Roman" w:hAnsi="Times New Roman" w:cs="Times New Roman"/>
                <w:szCs w:val="22"/>
              </w:rPr>
              <w:t> 070,0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617612">
        <w:trPr>
          <w:trHeight w:val="30"/>
        </w:trPr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617612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</w:t>
            </w:r>
            <w:r w:rsidRPr="00617612">
              <w:rPr>
                <w:rFonts w:cs="Times New Roman"/>
                <w:sz w:val="22"/>
                <w:szCs w:val="22"/>
              </w:rPr>
              <w:t>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7629CF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2 000,0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8 257,7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5 507,7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2 750,0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955EE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750,7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500,7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FB3D8D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7 507,0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5 007,0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2 500,0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по культуре и делам молодежи</w:t>
            </w:r>
          </w:p>
        </w:tc>
        <w:tc>
          <w:tcPr>
            <w:tcW w:w="3051" w:type="dxa"/>
          </w:tcPr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629CF" w:rsidRPr="0002500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351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2 242,9</w:t>
            </w:r>
          </w:p>
        </w:tc>
        <w:tc>
          <w:tcPr>
            <w:tcW w:w="1275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4350B3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101E7A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1E7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672,9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629CF" w:rsidRPr="00025001" w:rsidTr="007D6DD1">
        <w:tc>
          <w:tcPr>
            <w:tcW w:w="2977" w:type="dxa"/>
            <w:vMerge/>
          </w:tcPr>
          <w:p w:rsidR="007629CF" w:rsidRPr="00025001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629CF" w:rsidRDefault="007629CF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7629CF" w:rsidRPr="0083602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351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1 570,0</w:t>
            </w:r>
          </w:p>
        </w:tc>
        <w:tc>
          <w:tcPr>
            <w:tcW w:w="1275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7629CF" w:rsidRPr="005E1C61" w:rsidRDefault="007629CF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75184" w:rsidRPr="007629CF" w:rsidRDefault="00675184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Pr="007629CF">
              <w:rPr>
                <w:rFonts w:cs="Times New Roman"/>
                <w:sz w:val="22"/>
                <w:szCs w:val="22"/>
              </w:rPr>
              <w:t>правление по физической культуре и спорту</w:t>
            </w:r>
          </w:p>
        </w:tc>
        <w:tc>
          <w:tcPr>
            <w:tcW w:w="3051" w:type="dxa"/>
          </w:tcPr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675184" w:rsidRPr="00025001" w:rsidRDefault="00675184" w:rsidP="007629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26 319,00</w:t>
            </w:r>
          </w:p>
        </w:tc>
        <w:tc>
          <w:tcPr>
            <w:tcW w:w="1351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7 077,5</w:t>
            </w: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301CB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2E1A08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1A0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25 214,7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5 973,2</w:t>
            </w:r>
          </w:p>
          <w:p w:rsidR="00FE45A4" w:rsidRPr="001501A3" w:rsidRDefault="00FE45A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675184" w:rsidRPr="005E1C61" w:rsidRDefault="00CB072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4 889,5</w:t>
            </w:r>
          </w:p>
        </w:tc>
        <w:tc>
          <w:tcPr>
            <w:tcW w:w="1275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76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  <w:tc>
          <w:tcPr>
            <w:tcW w:w="1288" w:type="dxa"/>
          </w:tcPr>
          <w:p w:rsidR="00675184" w:rsidRPr="005E1C61" w:rsidRDefault="004B3D1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4 784,0</w:t>
            </w:r>
          </w:p>
        </w:tc>
      </w:tr>
      <w:tr w:rsidR="00675184" w:rsidRPr="00025001" w:rsidTr="007D6DD1">
        <w:tc>
          <w:tcPr>
            <w:tcW w:w="2977" w:type="dxa"/>
            <w:vMerge/>
          </w:tcPr>
          <w:p w:rsidR="00675184" w:rsidRPr="00025001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75184" w:rsidRDefault="00675184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75184" w:rsidRPr="0083602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2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675184" w:rsidRPr="001501A3" w:rsidRDefault="007C14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351" w:type="dxa"/>
          </w:tcPr>
          <w:p w:rsidR="00675184" w:rsidRPr="001501A3" w:rsidRDefault="00537737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1A3">
              <w:rPr>
                <w:rFonts w:ascii="Times New Roman" w:hAnsi="Times New Roman" w:cs="Times New Roman"/>
                <w:szCs w:val="22"/>
              </w:rPr>
              <w:t>1 104,3</w:t>
            </w:r>
          </w:p>
        </w:tc>
        <w:tc>
          <w:tcPr>
            <w:tcW w:w="1276" w:type="dxa"/>
          </w:tcPr>
          <w:p w:rsidR="00675184" w:rsidRPr="005E1C61" w:rsidRDefault="00AB3A92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88" w:type="dxa"/>
          </w:tcPr>
          <w:p w:rsidR="00675184" w:rsidRPr="005E1C61" w:rsidRDefault="00675184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C6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11FC0" w:rsidRDefault="00511FC0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Default="00511FC0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391634">
      <w:pPr>
        <w:tabs>
          <w:tab w:val="left" w:pos="851"/>
        </w:tabs>
        <w:jc w:val="center"/>
        <w:rPr>
          <w:rFonts w:cs="Times New Roman"/>
        </w:rPr>
      </w:pPr>
    </w:p>
    <w:p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D6DF7" w:rsidRDefault="00CD6DF7" w:rsidP="00391634">
      <w:pPr>
        <w:tabs>
          <w:tab w:val="left" w:pos="851"/>
        </w:tabs>
        <w:jc w:val="center"/>
      </w:pPr>
    </w:p>
    <w:p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:rsidR="0059199B" w:rsidRDefault="00CD6DF7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proofErr w:type="gramStart"/>
      <w:r>
        <w:rPr>
          <w:rFonts w:cs="Times New Roman"/>
          <w:color w:val="000000"/>
        </w:rPr>
        <w:t xml:space="preserve">В </w:t>
      </w:r>
      <w:r w:rsidR="0059199B" w:rsidRPr="002D090D">
        <w:rPr>
          <w:rFonts w:cs="Times New Roman"/>
          <w:color w:val="000000"/>
        </w:rPr>
        <w:t xml:space="preserve"> рамках</w:t>
      </w:r>
      <w:proofErr w:type="gramEnd"/>
      <w:r w:rsidR="0059199B" w:rsidRPr="002D090D">
        <w:rPr>
          <w:rFonts w:cs="Times New Roman"/>
          <w:color w:val="000000"/>
        </w:rPr>
        <w:t xml:space="preserve"> реализации подпрограммы планируется проведение работы по: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lastRenderedPageBreak/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:rsidR="00816BBA" w:rsidRDefault="00816BBA" w:rsidP="0059199B">
      <w:pPr>
        <w:ind w:firstLine="567"/>
        <w:jc w:val="both"/>
        <w:rPr>
          <w:rFonts w:cs="Times New Roman"/>
          <w:color w:val="000000"/>
        </w:rPr>
      </w:pPr>
    </w:p>
    <w:p w:rsidR="00CB5B0B" w:rsidRDefault="00CB5B0B">
      <w:pPr>
        <w:spacing w:after="160" w:line="259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:rsidR="00CB5B0B" w:rsidRPr="002D090D" w:rsidRDefault="00CB5B0B" w:rsidP="0059199B">
      <w:pPr>
        <w:ind w:firstLine="567"/>
        <w:jc w:val="both"/>
        <w:rPr>
          <w:rFonts w:cs="Times New Roman"/>
          <w:color w:val="000000"/>
        </w:rPr>
      </w:pPr>
    </w:p>
    <w:p w:rsidR="004B1AD5" w:rsidRPr="00CC7C73" w:rsidRDefault="0059199B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248"/>
        <w:gridCol w:w="1135"/>
        <w:gridCol w:w="850"/>
        <w:gridCol w:w="850"/>
        <w:gridCol w:w="851"/>
        <w:gridCol w:w="850"/>
        <w:gridCol w:w="851"/>
        <w:gridCol w:w="1559"/>
        <w:gridCol w:w="2268"/>
      </w:tblGrid>
      <w:tr w:rsidR="004B1AD5" w:rsidRPr="002D090D" w:rsidTr="00935622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shd w:val="clear" w:color="000000" w:fill="FFFFFF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252" w:type="dxa"/>
            <w:gridSpan w:val="5"/>
            <w:shd w:val="clear" w:color="000000" w:fill="FFFFFF"/>
            <w:noWrap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4B1AD5" w:rsidRPr="002D090D" w:rsidTr="00935622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B1AD5" w:rsidRPr="002D090D" w:rsidRDefault="004B1AD5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B1AD5" w:rsidRPr="002D090D" w:rsidRDefault="004B1AD5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16BBA" w:rsidRPr="00816BBA" w:rsidTr="00935622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816BBA" w:rsidRPr="00816BBA" w:rsidRDefault="00CB5B0B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="00816BBA"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816BBA" w:rsidRPr="00816BBA" w:rsidRDefault="00816BBA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 w:rsidR="00753445">
              <w:rPr>
                <w:rFonts w:cs="Times New Roman"/>
                <w:i/>
                <w:iCs/>
                <w:sz w:val="18"/>
                <w:szCs w:val="18"/>
              </w:rPr>
              <w:t xml:space="preserve"> Создание 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 среды на объектах социальной, инженерной и транспортной инфраструктуры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816BBA" w:rsidRDefault="00C8685E" w:rsidP="001649F6">
            <w:pPr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14 078,1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C8685E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9</w:t>
            </w:r>
            <w:r w:rsidR="00E759E7" w:rsidRPr="005E1C61">
              <w:rPr>
                <w:rFonts w:cs="Times New Roman"/>
                <w:i/>
                <w:iCs/>
                <w:sz w:val="18"/>
                <w:szCs w:val="18"/>
              </w:rPr>
              <w:t> 085,2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5E1C61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E1C61">
              <w:rPr>
                <w:rFonts w:cs="Times New Roman"/>
                <w:i/>
                <w:iCs/>
                <w:sz w:val="18"/>
                <w:szCs w:val="18"/>
              </w:rPr>
              <w:t>4 992,9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C8685E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8685E" w:rsidRDefault="00816BBA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P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C8685E" w:rsidRDefault="00C8685E" w:rsidP="00C8685E">
            <w:pPr>
              <w:rPr>
                <w:rFonts w:cs="Times New Roman"/>
                <w:sz w:val="18"/>
                <w:szCs w:val="18"/>
              </w:rPr>
            </w:pPr>
          </w:p>
          <w:p w:rsidR="00816BBA" w:rsidRPr="00C8685E" w:rsidRDefault="00816BBA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816BBA" w:rsidRPr="00816BBA" w:rsidRDefault="00816BBA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816BBA" w:rsidRPr="00816BBA" w:rsidTr="00935622">
        <w:trPr>
          <w:trHeight w:val="59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    3 897,1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2 974,2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922,9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0E1842" w:rsidRDefault="00E759E7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0E1842" w:rsidRDefault="00E759E7" w:rsidP="00E759E7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    0</w:t>
            </w:r>
            <w:r w:rsidR="000E1842" w:rsidRPr="000E1842">
              <w:rPr>
                <w:rFonts w:cs="Times New Roman"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505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1649F6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60603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10 181,0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6 111,0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7409C6" w:rsidRDefault="00735595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7409C6">
              <w:rPr>
                <w:rFonts w:cs="Times New Roman"/>
                <w:i/>
                <w:iCs/>
                <w:sz w:val="18"/>
                <w:szCs w:val="18"/>
              </w:rPr>
              <w:t>4 070,0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16BBA" w:rsidRPr="00816BBA" w:rsidTr="00935622">
        <w:trPr>
          <w:trHeight w:val="720"/>
        </w:trPr>
        <w:tc>
          <w:tcPr>
            <w:tcW w:w="70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D365EB" w:rsidRPr="00816BBA" w:rsidRDefault="00816BBA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hideMark/>
          </w:tcPr>
          <w:p w:rsidR="00816BBA" w:rsidRPr="00BC6FBA" w:rsidRDefault="00BC6FBA" w:rsidP="00816BBA">
            <w:pPr>
              <w:jc w:val="center"/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F24E9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816BBA" w:rsidRPr="00816BBA" w:rsidRDefault="008F24E9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16BBA" w:rsidRPr="00816BBA" w:rsidRDefault="00816BBA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 w:val="restart"/>
          </w:tcPr>
          <w:p w:rsidR="00856D1E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320" w:type="dxa"/>
            <w:vMerge w:val="restart"/>
          </w:tcPr>
          <w:p w:rsidR="00856D1E" w:rsidRPr="002E5D5D" w:rsidRDefault="00856D1E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856D1E" w:rsidRDefault="00856D1E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CB5B0B" w:rsidRDefault="00CB5B0B" w:rsidP="002E5D5D">
            <w:pPr>
              <w:rPr>
                <w:rFonts w:cs="Times New Roman"/>
                <w:sz w:val="20"/>
                <w:szCs w:val="20"/>
              </w:rPr>
            </w:pPr>
          </w:p>
          <w:p w:rsidR="00CB5B0B" w:rsidRPr="002E5D5D" w:rsidRDefault="00CB5B0B" w:rsidP="002E5D5D">
            <w:pPr>
              <w:rPr>
                <w:rFonts w:cs="Times New Roman"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856D1E" w:rsidRDefault="00127742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356" w:type="dxa"/>
            <w:shd w:val="clear" w:color="000000" w:fill="FFFFFF"/>
          </w:tcPr>
          <w:p w:rsidR="00856D1E" w:rsidRPr="001B5969" w:rsidRDefault="00856D1E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3 820,4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1 577,5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2 242,9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AA6BE3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4C5356" w:rsidRPr="00816BBA" w:rsidRDefault="004C535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DE6732" w:rsidRPr="002D090D" w:rsidTr="00935622">
        <w:trPr>
          <w:trHeight w:val="71"/>
        </w:trPr>
        <w:tc>
          <w:tcPr>
            <w:tcW w:w="700" w:type="dxa"/>
            <w:vMerge/>
          </w:tcPr>
          <w:p w:rsidR="00DE6732" w:rsidRPr="001B5969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DE6732" w:rsidRPr="002D090D" w:rsidRDefault="00DE6732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DE6732" w:rsidRDefault="00DE6732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DE6732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248" w:type="dxa"/>
            <w:shd w:val="clear" w:color="000000" w:fill="FFFFFF"/>
          </w:tcPr>
          <w:p w:rsidR="00DE6732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DE6732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1 146,1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473,2</w:t>
            </w:r>
          </w:p>
        </w:tc>
        <w:tc>
          <w:tcPr>
            <w:tcW w:w="850" w:type="dxa"/>
            <w:shd w:val="clear" w:color="000000" w:fill="FFFFFF"/>
          </w:tcPr>
          <w:p w:rsidR="00DE6732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DE6732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DE6732" w:rsidRPr="00816BBA" w:rsidRDefault="00DE6732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E6732" w:rsidRDefault="00DE6732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D1E" w:rsidRPr="002D090D" w:rsidTr="00935622">
        <w:trPr>
          <w:trHeight w:val="71"/>
        </w:trPr>
        <w:tc>
          <w:tcPr>
            <w:tcW w:w="700" w:type="dxa"/>
            <w:vMerge/>
          </w:tcPr>
          <w:p w:rsidR="00856D1E" w:rsidRPr="001B5969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856D1E" w:rsidRPr="002D090D" w:rsidRDefault="00856D1E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856D1E" w:rsidRDefault="00856D1E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1B5969" w:rsidRDefault="00DE6732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856D1E" w:rsidRPr="00BC6FBA" w:rsidRDefault="00DE6732" w:rsidP="001649F6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856D1E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2 674,3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1 104,3</w:t>
            </w:r>
          </w:p>
        </w:tc>
        <w:tc>
          <w:tcPr>
            <w:tcW w:w="850" w:type="dxa"/>
            <w:shd w:val="clear" w:color="000000" w:fill="FFFFFF"/>
          </w:tcPr>
          <w:p w:rsidR="00856D1E" w:rsidRPr="00AA6BE3" w:rsidRDefault="004C5356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A6BE3">
              <w:rPr>
                <w:rFonts w:cs="Times New Roman"/>
                <w:sz w:val="18"/>
                <w:szCs w:val="18"/>
              </w:rPr>
              <w:t>1 570,0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56D1E" w:rsidRDefault="00CD23F6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559" w:type="dxa"/>
            <w:vMerge/>
          </w:tcPr>
          <w:p w:rsidR="00856D1E" w:rsidRPr="00816BBA" w:rsidRDefault="00856D1E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56D1E" w:rsidRDefault="00856D1E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1"/>
        </w:trPr>
        <w:tc>
          <w:tcPr>
            <w:tcW w:w="700" w:type="dxa"/>
            <w:vMerge w:val="restart"/>
          </w:tcPr>
          <w:p w:rsidR="00FD11A8" w:rsidRPr="001B5969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320" w:type="dxa"/>
            <w:vMerge w:val="restart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2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 w:rsidRPr="00816BBA">
              <w:rPr>
                <w:rFonts w:cs="Times New Roman"/>
                <w:iCs/>
                <w:sz w:val="18"/>
                <w:szCs w:val="18"/>
              </w:rPr>
              <w:t xml:space="preserve">Мероприятия по созданию в дошкольных образовательных, </w:t>
            </w:r>
            <w:r w:rsidRPr="00816BBA">
              <w:rPr>
                <w:rFonts w:cs="Times New Roman"/>
                <w:iCs/>
                <w:sz w:val="18"/>
                <w:szCs w:val="18"/>
              </w:rPr>
              <w:lastRenderedPageBreak/>
              <w:t>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180" w:type="dxa"/>
            <w:vMerge w:val="restart"/>
          </w:tcPr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2020</w:t>
            </w:r>
            <w:r w:rsidR="00740E42">
              <w:rPr>
                <w:rFonts w:cs="Times New Roman"/>
                <w:sz w:val="18"/>
                <w:szCs w:val="18"/>
              </w:rPr>
              <w:t>-2021</w:t>
            </w: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t>2 697,153</w:t>
            </w:r>
          </w:p>
        </w:tc>
        <w:tc>
          <w:tcPr>
            <w:tcW w:w="1135" w:type="dxa"/>
            <w:shd w:val="clear" w:color="000000" w:fill="FFFFFF"/>
          </w:tcPr>
          <w:p w:rsidR="00FD11A8" w:rsidRPr="00F93054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8257,7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5507,7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2750,0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2268" w:type="dxa"/>
            <w:vMerge w:val="restart"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</w:t>
            </w:r>
            <w:r w:rsidRPr="001B5969">
              <w:rPr>
                <w:rFonts w:cs="Times New Roman"/>
                <w:iCs/>
                <w:sz w:val="16"/>
                <w:szCs w:val="16"/>
              </w:rPr>
              <w:lastRenderedPageBreak/>
              <w:t xml:space="preserve">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rFonts w:cs="Times New Roman"/>
                <w:sz w:val="18"/>
                <w:szCs w:val="16"/>
              </w:rPr>
            </w:pPr>
            <w:r w:rsidRPr="00BC6FBA">
              <w:rPr>
                <w:rFonts w:cs="Times New Roman"/>
                <w:sz w:val="18"/>
                <w:szCs w:val="16"/>
              </w:rPr>
              <w:lastRenderedPageBreak/>
              <w:t>118,613</w:t>
            </w:r>
          </w:p>
        </w:tc>
        <w:tc>
          <w:tcPr>
            <w:tcW w:w="1135" w:type="dxa"/>
            <w:shd w:val="clear" w:color="000000" w:fill="FFFFFF"/>
          </w:tcPr>
          <w:p w:rsidR="00FD11A8" w:rsidRPr="000E1842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500,7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720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1  186,130</w:t>
            </w:r>
          </w:p>
        </w:tc>
        <w:tc>
          <w:tcPr>
            <w:tcW w:w="1135" w:type="dxa"/>
            <w:shd w:val="clear" w:color="000000" w:fill="FFFFFF"/>
          </w:tcPr>
          <w:p w:rsidR="00FD11A8" w:rsidRPr="00BC6F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7 507,0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5 007,0</w:t>
            </w:r>
          </w:p>
        </w:tc>
        <w:tc>
          <w:tcPr>
            <w:tcW w:w="850" w:type="dxa"/>
            <w:shd w:val="clear" w:color="000000" w:fill="FFFFFF"/>
          </w:tcPr>
          <w:p w:rsidR="00FD11A8" w:rsidRPr="007409C6" w:rsidRDefault="00FD11A8" w:rsidP="00FD11A8">
            <w:pPr>
              <w:jc w:val="center"/>
            </w:pPr>
            <w:r w:rsidRPr="007409C6">
              <w:rPr>
                <w:rFonts w:cs="Times New Roman"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BC6FBA" w:rsidRDefault="00FD11A8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935622">
        <w:trPr>
          <w:trHeight w:val="2218"/>
        </w:trPr>
        <w:tc>
          <w:tcPr>
            <w:tcW w:w="70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1B5969" w:rsidRDefault="00FD11A8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</w:tcPr>
          <w:p w:rsidR="00FD11A8" w:rsidRPr="00BC6FBA" w:rsidRDefault="00FD11A8" w:rsidP="00FD11A8">
            <w:pPr>
              <w:rPr>
                <w:sz w:val="18"/>
                <w:szCs w:val="16"/>
              </w:rPr>
            </w:pPr>
            <w:r w:rsidRPr="00BC6FBA">
              <w:rPr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1A8" w:rsidRPr="00816BBA" w:rsidRDefault="00FD11A8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FD11A8" w:rsidRPr="002D090D" w:rsidRDefault="00FD11A8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320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Мероприятие 3.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0" w:type="dxa"/>
            <w:vMerge/>
            <w:shd w:val="clear" w:color="000000" w:fill="FFFFFF"/>
          </w:tcPr>
          <w:p w:rsidR="00CB5B0B" w:rsidRPr="00475DCF" w:rsidRDefault="00CB5B0B" w:rsidP="00FD11A8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6" w:type="dxa"/>
            <w:shd w:val="clear" w:color="000000" w:fill="FFFFFF"/>
            <w:noWrap/>
          </w:tcPr>
          <w:p w:rsidR="00CB5B0B" w:rsidRPr="00325115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325115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000000" w:fill="FFFFFF"/>
          </w:tcPr>
          <w:p w:rsidR="00CB5B0B" w:rsidRPr="00475DCF" w:rsidRDefault="00CB5B0B" w:rsidP="00FD11A8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270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  <w:r w:rsidRPr="002D090D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2D090D">
              <w:rPr>
                <w:rFonts w:cs="Times New Roman"/>
                <w:sz w:val="18"/>
                <w:szCs w:val="18"/>
              </w:rPr>
              <w:t xml:space="preserve">. </w:t>
            </w:r>
            <w:r>
              <w:rPr>
                <w:rFonts w:cs="Times New Roman"/>
                <w:sz w:val="18"/>
                <w:szCs w:val="18"/>
              </w:rPr>
              <w:t xml:space="preserve">1 </w:t>
            </w:r>
            <w:r w:rsidRPr="003521CA">
              <w:rPr>
                <w:rFonts w:cs="Times New Roman"/>
                <w:sz w:val="18"/>
                <w:szCs w:val="18"/>
              </w:rPr>
              <w:t>Повышение доступности объектов образования для инвалидов и маломобильных групп населения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356" w:type="dxa"/>
            <w:shd w:val="clear" w:color="000000" w:fill="FFFFFF"/>
            <w:noWrap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560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93054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F9305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09C6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hideMark/>
          </w:tcPr>
          <w:p w:rsidR="00CB5B0B" w:rsidRPr="00475604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6FBA">
              <w:rPr>
                <w:rFonts w:cs="Times New Roman"/>
                <w:sz w:val="18"/>
                <w:szCs w:val="18"/>
              </w:rPr>
              <w:t>2 000,0</w:t>
            </w:r>
          </w:p>
        </w:tc>
        <w:tc>
          <w:tcPr>
            <w:tcW w:w="1135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0E1842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1842">
              <w:rPr>
                <w:rFonts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5B0B" w:rsidRPr="002D090D" w:rsidTr="00935622">
        <w:trPr>
          <w:trHeight w:val="405"/>
        </w:trPr>
        <w:tc>
          <w:tcPr>
            <w:tcW w:w="70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CB5B0B" w:rsidRPr="002D090D" w:rsidRDefault="00CB5B0B" w:rsidP="00FD11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CB5B0B" w:rsidRPr="002D090D" w:rsidRDefault="00CB5B0B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B5B0B" w:rsidRPr="002D090D" w:rsidRDefault="00CB5B0B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11A8" w:rsidRPr="002D090D" w:rsidTr="00B17B79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FD11A8" w:rsidRPr="00753445" w:rsidRDefault="00FD11A8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2020=2024</w:t>
            </w: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FD11A8" w:rsidRPr="002D090D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:rsidR="00FD11A8" w:rsidRPr="00753445" w:rsidRDefault="00FD11A8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FD11A8" w:rsidRPr="002D090D" w:rsidRDefault="00FD11A8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FD11A8" w:rsidRDefault="00FD11A8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FD11A8" w:rsidRPr="000123AF" w:rsidRDefault="00FD11A8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FD11A8" w:rsidRPr="005E1C61" w:rsidRDefault="00FD11A8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</w:tcPr>
          <w:p w:rsidR="00856D1E" w:rsidRPr="002D090D" w:rsidRDefault="00856D1E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:rsidR="00856D1E" w:rsidRDefault="00856D1E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6D1E" w:rsidRPr="002D090D" w:rsidTr="00E44E79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:rsidR="00856D1E" w:rsidRPr="00753445" w:rsidRDefault="00856D1E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shd w:val="clear" w:color="000000" w:fill="FFFFFF"/>
            <w:noWrap/>
          </w:tcPr>
          <w:p w:rsidR="00856D1E" w:rsidRPr="005D56FE" w:rsidRDefault="00856D1E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000000" w:fill="FFFFFF"/>
            <w:noWrap/>
          </w:tcPr>
          <w:p w:rsidR="00856D1E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</w:tcPr>
          <w:p w:rsidR="00856D1E" w:rsidRPr="002D090D" w:rsidRDefault="00856D1E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</w:tcPr>
          <w:p w:rsidR="00856D1E" w:rsidRPr="000123AF" w:rsidRDefault="00856D1E" w:rsidP="00FD11A8">
            <w:pPr>
              <w:jc w:val="center"/>
              <w:rPr>
                <w:rFonts w:cs="Times New Roman"/>
                <w:sz w:val="18"/>
                <w:szCs w:val="16"/>
              </w:rPr>
            </w:pPr>
            <w:r w:rsidRPr="000123AF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1135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24 741,5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5 500,00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5E1C61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E1C61">
              <w:rPr>
                <w:rFonts w:cs="Times New Roman"/>
                <w:iCs/>
                <w:sz w:val="18"/>
                <w:szCs w:val="18"/>
              </w:rPr>
              <w:t>4 889,5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93054"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</w:tcPr>
          <w:p w:rsidR="00856D1E" w:rsidRPr="00F93054" w:rsidRDefault="00856D1E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</w:tcPr>
          <w:p w:rsidR="00856D1E" w:rsidRPr="002D090D" w:rsidRDefault="00856D1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>
              <w:rPr>
                <w:rFonts w:cs="Times New Roman"/>
                <w:b/>
                <w:sz w:val="18"/>
                <w:szCs w:val="16"/>
              </w:rPr>
              <w:t>4 697,153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38 819,6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14 585,2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9 882,4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4 784</w:t>
            </w:r>
            <w:r w:rsidRPr="00661DA6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FD11A8" w:rsidRPr="002D090D" w:rsidRDefault="00FD11A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D11A8" w:rsidRPr="002D090D" w:rsidTr="00935622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BC6FBA" w:rsidRDefault="00FD11A8" w:rsidP="00FD11A8">
            <w:pPr>
              <w:jc w:val="center"/>
              <w:rPr>
                <w:rFonts w:cs="Times New Roman"/>
                <w:b/>
                <w:sz w:val="18"/>
                <w:szCs w:val="16"/>
              </w:rPr>
            </w:pPr>
            <w:r w:rsidRPr="00BC6FBA">
              <w:rPr>
                <w:rFonts w:cs="Times New Roman"/>
                <w:b/>
                <w:sz w:val="18"/>
                <w:szCs w:val="16"/>
              </w:rPr>
              <w:t>2 118,613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E77AF8" w:rsidRDefault="00FD11A8" w:rsidP="00FD11A8">
            <w:pPr>
              <w:rPr>
                <w:rFonts w:cs="Times New Roman"/>
                <w:b/>
                <w:iCs/>
                <w:sz w:val="18"/>
                <w:szCs w:val="18"/>
              </w:rPr>
            </w:pPr>
            <w:r w:rsidRPr="00E77AF8">
              <w:rPr>
                <w:rFonts w:cs="Times New Roman"/>
                <w:b/>
                <w:iCs/>
                <w:sz w:val="18"/>
                <w:szCs w:val="18"/>
              </w:rPr>
              <w:t>28 638,4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8 474,0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5 812,4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4 784,0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1 186,130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E77AF8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77AF8">
              <w:rPr>
                <w:rFonts w:cs="Times New Roman"/>
                <w:b/>
                <w:iCs/>
                <w:sz w:val="18"/>
                <w:szCs w:val="18"/>
              </w:rPr>
              <w:t>10 181,2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6 111,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4 070,0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E44E79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E44E79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11A8" w:rsidRPr="002D090D" w:rsidTr="00935622">
        <w:trPr>
          <w:trHeight w:val="303"/>
        </w:trPr>
        <w:tc>
          <w:tcPr>
            <w:tcW w:w="70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8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1 392,410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5E1C61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E1C6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D11A8" w:rsidRPr="00661DA6" w:rsidRDefault="00FD11A8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D11A8" w:rsidRPr="002D090D" w:rsidRDefault="00FD11A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1C7635" w:rsidRDefault="001C7635" w:rsidP="001C7635">
      <w:pPr>
        <w:tabs>
          <w:tab w:val="left" w:pos="851"/>
        </w:tabs>
        <w:jc w:val="both"/>
        <w:rPr>
          <w:rFonts w:cs="Times New Roman"/>
        </w:rPr>
      </w:pPr>
    </w:p>
    <w:p w:rsidR="0051054E" w:rsidRDefault="0051054E" w:rsidP="001C7635">
      <w:pPr>
        <w:tabs>
          <w:tab w:val="left" w:pos="851"/>
        </w:tabs>
        <w:jc w:val="both"/>
        <w:rPr>
          <w:rFonts w:cs="Times New Roman"/>
        </w:rPr>
        <w:sectPr w:rsidR="0051054E" w:rsidSect="0051054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81053" w:rsidRPr="00E27A7D" w:rsidRDefault="00D80BFE" w:rsidP="001C7635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51054E">
        <w:rPr>
          <w:rFonts w:cs="Times New Roman"/>
        </w:rPr>
        <w:t xml:space="preserve">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511FC0" w:rsidRPr="001C7635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6A6DCD">
        <w:rPr>
          <w:rFonts w:cs="Times New Roman"/>
          <w:lang w:val="en-US"/>
        </w:rPr>
        <w:t>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661DA6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661DA6" w:rsidRPr="00661DA6" w:rsidRDefault="00661DA6" w:rsidP="00661DA6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661DA6">
              <w:rPr>
                <w:rFonts w:cs="Times New Roman"/>
                <w:sz w:val="22"/>
              </w:rPr>
              <w:t xml:space="preserve">Подпрограмма </w:t>
            </w:r>
            <w:r w:rsidRPr="00661DA6">
              <w:rPr>
                <w:rFonts w:cs="Times New Roman"/>
                <w:sz w:val="22"/>
                <w:lang w:val="en-US"/>
              </w:rPr>
              <w:t>III</w:t>
            </w:r>
          </w:p>
          <w:p w:rsidR="00661DA6" w:rsidRPr="00661DA6" w:rsidRDefault="00661DA6" w:rsidP="00661DA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61DA6">
              <w:rPr>
                <w:rFonts w:ascii="Times New Roman" w:hAnsi="Times New Roman" w:cs="Times New Roman"/>
                <w:szCs w:val="24"/>
              </w:rPr>
              <w:t>«Развитие системы отдыха и оздоровления детей»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661DA6" w:rsidP="007D6D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50 525,0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10 105,0</w:t>
            </w:r>
          </w:p>
        </w:tc>
      </w:tr>
      <w:tr w:rsidR="00661DA6" w:rsidRPr="00025001" w:rsidTr="007D6DD1">
        <w:tc>
          <w:tcPr>
            <w:tcW w:w="2977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661DA6" w:rsidRPr="00025001" w:rsidRDefault="00661DA6" w:rsidP="00661DA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661DA6" w:rsidRPr="00025001" w:rsidRDefault="00661DA6" w:rsidP="00661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661DA6" w:rsidRPr="00025001" w:rsidRDefault="00661DA6" w:rsidP="00661D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A078D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351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5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76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  <w:tc>
          <w:tcPr>
            <w:tcW w:w="1288" w:type="dxa"/>
          </w:tcPr>
          <w:p w:rsidR="00661DA6" w:rsidRPr="00661DA6" w:rsidRDefault="00661DA6" w:rsidP="00661DA6">
            <w:pPr>
              <w:jc w:val="center"/>
              <w:rPr>
                <w:sz w:val="22"/>
              </w:rPr>
            </w:pPr>
            <w:r w:rsidRPr="00661DA6">
              <w:rPr>
                <w:rFonts w:cs="Times New Roman"/>
                <w:sz w:val="22"/>
                <w:szCs w:val="22"/>
              </w:rPr>
              <w:t>3</w:t>
            </w:r>
            <w:r w:rsidR="00A078DC">
              <w:rPr>
                <w:rFonts w:cs="Times New Roman"/>
                <w:sz w:val="22"/>
                <w:szCs w:val="22"/>
              </w:rPr>
              <w:t xml:space="preserve"> </w:t>
            </w:r>
            <w:r w:rsidRPr="00661DA6">
              <w:rPr>
                <w:rFonts w:cs="Times New Roman"/>
                <w:sz w:val="22"/>
                <w:szCs w:val="22"/>
              </w:rPr>
              <w:t>000,0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35 525,0</w:t>
            </w:r>
          </w:p>
        </w:tc>
        <w:tc>
          <w:tcPr>
            <w:tcW w:w="1351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5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76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  <w:tc>
          <w:tcPr>
            <w:tcW w:w="1288" w:type="dxa"/>
          </w:tcPr>
          <w:p w:rsidR="00511FC0" w:rsidRPr="00025001" w:rsidRDefault="00A078DC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7 105,0</w:t>
            </w:r>
          </w:p>
        </w:tc>
      </w:tr>
    </w:tbl>
    <w:p w:rsidR="00481053" w:rsidRDefault="00481053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661DA6" w:rsidRDefault="00661DA6" w:rsidP="004B1AD5">
      <w:pPr>
        <w:autoSpaceDE w:val="0"/>
        <w:autoSpaceDN w:val="0"/>
        <w:adjustRightInd w:val="0"/>
        <w:jc w:val="center"/>
        <w:rPr>
          <w:rFonts w:cs="Times New Roman"/>
          <w:lang w:eastAsia="ar-SA"/>
        </w:rPr>
      </w:pPr>
    </w:p>
    <w:p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proofErr w:type="gramStart"/>
      <w:r>
        <w:rPr>
          <w:rFonts w:cs="Times New Roman"/>
          <w:color w:val="000000"/>
        </w:rPr>
        <w:t>III</w:t>
      </w:r>
      <w:r w:rsidR="00DD5BCB">
        <w:rPr>
          <w:rFonts w:cs="Times New Roman"/>
          <w:color w:val="000000"/>
        </w:rPr>
        <w:t xml:space="preserve"> 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</w:t>
      </w:r>
      <w:proofErr w:type="gramEnd"/>
      <w:r w:rsidR="00DD5BCB">
        <w:rPr>
          <w:rFonts w:cs="Times New Roman"/>
          <w:color w:val="000000"/>
        </w:rPr>
        <w:t xml:space="preserve">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:rsidR="00661DA6" w:rsidRDefault="00661DA6" w:rsidP="00DD5BCB">
      <w:pPr>
        <w:pStyle w:val="ConsPlusNormal"/>
        <w:spacing w:before="220"/>
        <w:ind w:firstLine="540"/>
        <w:jc w:val="both"/>
      </w:pPr>
    </w:p>
    <w:p w:rsidR="00F64909" w:rsidRPr="00395A83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:rsidR="00661DA6" w:rsidRPr="002D090D" w:rsidRDefault="00661DA6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78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320"/>
        <w:gridCol w:w="1180"/>
        <w:gridCol w:w="1356"/>
        <w:gridCol w:w="1440"/>
        <w:gridCol w:w="1000"/>
        <w:gridCol w:w="930"/>
        <w:gridCol w:w="992"/>
        <w:gridCol w:w="992"/>
        <w:gridCol w:w="992"/>
        <w:gridCol w:w="993"/>
        <w:gridCol w:w="1281"/>
        <w:gridCol w:w="1302"/>
      </w:tblGrid>
      <w:tr w:rsidR="00F64909" w:rsidRPr="002D090D" w:rsidTr="00661DA6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440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программы  </w:t>
            </w:r>
            <w:r w:rsidRPr="002D090D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тыс. руб.) </w:t>
            </w:r>
          </w:p>
        </w:tc>
        <w:tc>
          <w:tcPr>
            <w:tcW w:w="1000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99" w:type="dxa"/>
            <w:gridSpan w:val="5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Ответственный</w:t>
            </w:r>
            <w:r w:rsidRPr="002D090D">
              <w:rPr>
                <w:rFonts w:cs="Times New Roman"/>
                <w:sz w:val="16"/>
                <w:szCs w:val="16"/>
              </w:rPr>
              <w:br/>
              <w:t>за выполнение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мероприятия 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  <w:proofErr w:type="gramEnd"/>
          </w:p>
        </w:tc>
        <w:tc>
          <w:tcPr>
            <w:tcW w:w="1302" w:type="dxa"/>
            <w:vMerge w:val="restart"/>
            <w:shd w:val="clear" w:color="000000" w:fill="FFFFFF"/>
            <w:vAlign w:val="center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2D090D">
              <w:rPr>
                <w:rFonts w:cs="Times New Roman"/>
                <w:sz w:val="16"/>
                <w:szCs w:val="16"/>
              </w:rPr>
              <w:t xml:space="preserve">Результаты  </w:t>
            </w:r>
            <w:r w:rsidRPr="002D090D">
              <w:rPr>
                <w:rFonts w:cs="Times New Roman"/>
                <w:sz w:val="16"/>
                <w:szCs w:val="16"/>
              </w:rPr>
              <w:br/>
              <w:t>выполнения</w:t>
            </w:r>
            <w:proofErr w:type="gramEnd"/>
            <w:r w:rsidRPr="002D090D">
              <w:rPr>
                <w:rFonts w:cs="Times New Roman"/>
                <w:sz w:val="16"/>
                <w:szCs w:val="16"/>
              </w:rPr>
              <w:t xml:space="preserve">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F64909" w:rsidRPr="002D090D" w:rsidTr="00661DA6">
        <w:trPr>
          <w:trHeight w:val="10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  <w:proofErr w:type="gram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="00F64909"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1DA6" w:rsidRPr="00661DA6" w:rsidTr="00661DA6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661DA6" w:rsidRDefault="00661DA6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  <w:p w:rsidR="00EE0CD8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  <w:p w:rsidR="00EE0CD8" w:rsidRPr="00661DA6" w:rsidRDefault="00EE0CD8" w:rsidP="00661DA6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975569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661DA6" w:rsidRPr="00661DA6" w:rsidTr="00661DA6">
        <w:trPr>
          <w:trHeight w:val="551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 xml:space="preserve">Средства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бюджета      </w:t>
            </w:r>
            <w:r w:rsidRPr="00661DA6">
              <w:rPr>
                <w:rFonts w:cs="Times New Roman"/>
                <w:i/>
                <w:iCs/>
                <w:sz w:val="16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5231DD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661DA6"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661DA6" w:rsidRPr="00661DA6" w:rsidTr="00661DA6">
        <w:trPr>
          <w:trHeight w:val="323"/>
        </w:trPr>
        <w:tc>
          <w:tcPr>
            <w:tcW w:w="70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661DA6" w:rsidRDefault="00661DA6" w:rsidP="00661DA6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61DA6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61DA6">
              <w:rPr>
                <w:rFonts w:cs="Times New Roman"/>
                <w:i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</w:tcPr>
          <w:p w:rsidR="00661DA6" w:rsidRPr="00661DA6" w:rsidRDefault="00A078DC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64909" w:rsidRPr="002D090D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:rsidR="00F64909" w:rsidRPr="002D090D" w:rsidRDefault="00F64909" w:rsidP="00AA0551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1. </w:t>
            </w:r>
            <w:r w:rsidR="00AA0551" w:rsidRPr="00AA0551">
              <w:rPr>
                <w:rFonts w:cs="Times New Roman"/>
                <w:sz w:val="18"/>
                <w:szCs w:val="18"/>
              </w:rPr>
              <w:t>Мероприятия по организации отдыха детей в каникулярное время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F64909" w:rsidRPr="002D090D" w:rsidRDefault="003C55C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2D090D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50 525,0</w:t>
            </w:r>
          </w:p>
        </w:tc>
        <w:tc>
          <w:tcPr>
            <w:tcW w:w="930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2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993" w:type="dxa"/>
            <w:shd w:val="clear" w:color="000000" w:fill="FFFFFF"/>
          </w:tcPr>
          <w:p w:rsidR="00F64909" w:rsidRPr="002D090D" w:rsidRDefault="00975569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10 105,0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F64909" w:rsidRPr="002D090D" w:rsidTr="00661DA6">
        <w:trPr>
          <w:trHeight w:val="493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251784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7823CB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64909" w:rsidRPr="002D090D" w:rsidTr="00661DA6">
        <w:trPr>
          <w:trHeight w:val="265"/>
        </w:trPr>
        <w:tc>
          <w:tcPr>
            <w:tcW w:w="70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F64909" w:rsidRPr="002D090D" w:rsidRDefault="00F64909" w:rsidP="00F64909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hideMark/>
          </w:tcPr>
          <w:p w:rsidR="00F64909" w:rsidRPr="002D090D" w:rsidRDefault="00661DA6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hideMark/>
          </w:tcPr>
          <w:p w:rsidR="00F64909" w:rsidRPr="002D090D" w:rsidRDefault="00A078DC" w:rsidP="00661DA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64909" w:rsidRPr="002D090D" w:rsidRDefault="00F64909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61DA6" w:rsidRPr="002D090D" w:rsidTr="00661DA6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EE0C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50 525,0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10105,0</w:t>
            </w:r>
          </w:p>
        </w:tc>
        <w:tc>
          <w:tcPr>
            <w:tcW w:w="1281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000000" w:fill="FFFFFF"/>
            <w:hideMark/>
          </w:tcPr>
          <w:p w:rsidR="00661DA6" w:rsidRPr="002D090D" w:rsidRDefault="00661DA6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61DA6" w:rsidRPr="002D090D" w:rsidTr="00661DA6">
        <w:trPr>
          <w:trHeight w:val="630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15000,0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iCs/>
                <w:sz w:val="18"/>
                <w:szCs w:val="18"/>
              </w:rPr>
              <w:t>3000,0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661DA6" w:rsidRPr="002D090D" w:rsidTr="00661DA6">
        <w:trPr>
          <w:trHeight w:val="291"/>
        </w:trPr>
        <w:tc>
          <w:tcPr>
            <w:tcW w:w="70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000000" w:fill="FFFFFF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40" w:type="dxa"/>
            <w:shd w:val="clear" w:color="000000" w:fill="FFFFFF"/>
            <w:noWrap/>
            <w:hideMark/>
          </w:tcPr>
          <w:p w:rsidR="00661DA6" w:rsidRPr="00661DA6" w:rsidRDefault="00661DA6" w:rsidP="00661DA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61DA6">
              <w:rPr>
                <w:rFonts w:cs="Times New Roman"/>
                <w:b/>
                <w:sz w:val="18"/>
                <w:szCs w:val="18"/>
              </w:rPr>
              <w:t>7105,0</w:t>
            </w:r>
          </w:p>
        </w:tc>
        <w:tc>
          <w:tcPr>
            <w:tcW w:w="100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sz w:val="18"/>
                <w:szCs w:val="18"/>
              </w:rPr>
              <w:t>35 525,0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661DA6" w:rsidRPr="00F3714D" w:rsidRDefault="00975569" w:rsidP="00661DA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3714D">
              <w:rPr>
                <w:rFonts w:cs="Times New Roman"/>
                <w:b/>
                <w:iCs/>
                <w:sz w:val="18"/>
                <w:szCs w:val="18"/>
              </w:rPr>
              <w:t>7 105,0</w:t>
            </w:r>
          </w:p>
        </w:tc>
        <w:tc>
          <w:tcPr>
            <w:tcW w:w="1281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661DA6" w:rsidRPr="002D090D" w:rsidRDefault="00661DA6" w:rsidP="00661DA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EE0CD8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:rsidR="00511FC0" w:rsidRPr="00703E17" w:rsidRDefault="00511FC0" w:rsidP="00511F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E36AF">
        <w:rPr>
          <w:rFonts w:cs="Times New Roman"/>
          <w:lang w:val="en-US"/>
        </w:rPr>
        <w:t>VIII</w:t>
      </w:r>
    </w:p>
    <w:p w:rsidR="00511FC0" w:rsidRPr="00025001" w:rsidRDefault="009345BE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="00511FC0" w:rsidRPr="00025001">
        <w:rPr>
          <w:rFonts w:ascii="Times New Roman" w:hAnsi="Times New Roman" w:cs="Times New Roman"/>
          <w:sz w:val="24"/>
          <w:szCs w:val="24"/>
        </w:rPr>
        <w:t>»</w:t>
      </w:r>
    </w:p>
    <w:p w:rsidR="00511FC0" w:rsidRPr="00025001" w:rsidRDefault="00511FC0" w:rsidP="0051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11FC0" w:rsidRPr="00163DE6" w:rsidRDefault="00511FC0" w:rsidP="00511F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11FC0" w:rsidRPr="00025001" w:rsidTr="007D6DD1">
        <w:tc>
          <w:tcPr>
            <w:tcW w:w="2977" w:type="dxa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11FC0" w:rsidRPr="00025001" w:rsidRDefault="00EE0CD8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025001" w:rsidTr="007D6DD1">
        <w:tc>
          <w:tcPr>
            <w:tcW w:w="2977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11FC0" w:rsidRPr="00025001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025001" w:rsidTr="007D6DD1">
        <w:tc>
          <w:tcPr>
            <w:tcW w:w="2977" w:type="dxa"/>
            <w:vMerge/>
          </w:tcPr>
          <w:p w:rsidR="00511FC0" w:rsidRPr="00025001" w:rsidRDefault="00511FC0" w:rsidP="007D6DD1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11FC0" w:rsidRPr="00025001" w:rsidRDefault="00511FC0" w:rsidP="007D6D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11FC0" w:rsidRPr="00025001" w:rsidRDefault="00511FC0" w:rsidP="007D6D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E0CD8" w:rsidRPr="00EE0CD8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E0CD8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EE0CD8">
              <w:rPr>
                <w:rFonts w:ascii="Times New Roman" w:hAnsi="Times New Roman" w:cs="Times New Roman"/>
                <w:szCs w:val="22"/>
              </w:rPr>
              <w:t xml:space="preserve"> VIII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0CD8"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</w:t>
            </w: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  <w:tr w:rsidR="00EE0CD8" w:rsidRPr="00025001" w:rsidTr="007D6DD1">
        <w:tc>
          <w:tcPr>
            <w:tcW w:w="2977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E0CD8" w:rsidRPr="00025001" w:rsidRDefault="00EE0CD8" w:rsidP="00EE0C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351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  <w:tc>
          <w:tcPr>
            <w:tcW w:w="1288" w:type="dxa"/>
          </w:tcPr>
          <w:p w:rsidR="00EE0CD8" w:rsidRPr="00EE0CD8" w:rsidRDefault="00EE0CD8" w:rsidP="00EE0CD8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EE0CD8">
              <w:rPr>
                <w:rFonts w:cs="Times New Roman"/>
                <w:bCs/>
                <w:sz w:val="22"/>
                <w:szCs w:val="20"/>
              </w:rPr>
              <w:t>0</w:t>
            </w:r>
          </w:p>
        </w:tc>
      </w:tr>
    </w:tbl>
    <w:p w:rsidR="00481053" w:rsidRDefault="0048105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VIII</w:t>
      </w:r>
    </w:p>
    <w:p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EEE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="00DA3EEE"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 xml:space="preserve">уется </w:t>
      </w:r>
      <w:r w:rsidR="00EE0CD8">
        <w:rPr>
          <w:rFonts w:cs="Times New Roman"/>
          <w:color w:val="000000"/>
        </w:rPr>
        <w:t>по направлению</w:t>
      </w:r>
      <w:r w:rsidR="00DA3EEE"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:rsidR="00DA3EEE" w:rsidRPr="002D090D" w:rsidRDefault="0088568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:rsidR="00F0541D" w:rsidRDefault="00DA3EEE" w:rsidP="00F0541D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:rsidR="0088568B" w:rsidRPr="00F0541D" w:rsidRDefault="0088568B" w:rsidP="00F0541D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481053">
          <w:rPr>
            <w:rFonts w:cs="Times New Roman"/>
            <w:color w:val="0000FF"/>
          </w:rPr>
          <w:t>законом</w:t>
        </w:r>
      </w:hyperlink>
      <w:r w:rsidRPr="00481053">
        <w:rPr>
          <w:rFonts w:cs="Times New Roman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</w:t>
      </w:r>
      <w:r w:rsidRPr="00481053">
        <w:rPr>
          <w:rFonts w:cs="Times New Roman"/>
        </w:rPr>
        <w:lastRenderedPageBreak/>
        <w:t>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 w:rsidR="00C632D3">
        <w:rPr>
          <w:rFonts w:cs="Times New Roman"/>
        </w:rPr>
        <w:t>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Анализ причин и условий возникновения большинства несчастных случаев на </w:t>
      </w:r>
      <w:proofErr w:type="gramStart"/>
      <w:r w:rsidRPr="00481053">
        <w:rPr>
          <w:rFonts w:ascii="Times New Roman" w:hAnsi="Times New Roman" w:cs="Times New Roman"/>
          <w:sz w:val="24"/>
          <w:szCs w:val="24"/>
        </w:rPr>
        <w:t>п</w:t>
      </w:r>
      <w:r w:rsidR="00C632D3"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 показывает</w:t>
      </w:r>
      <w:proofErr w:type="gramEnd"/>
      <w:r w:rsidRPr="00481053">
        <w:rPr>
          <w:rFonts w:ascii="Times New Roman" w:hAnsi="Times New Roman" w:cs="Times New Roman"/>
          <w:sz w:val="24"/>
          <w:szCs w:val="24"/>
        </w:rPr>
        <w:t xml:space="preserve">, что основной причиной их возникновения являлась неудовлетворительная </w:t>
      </w:r>
      <w:r w:rsidR="00F0541D"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26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дорожного движения;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 w:rsidR="00C632D3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:rsidR="00E94F39" w:rsidRPr="00481053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С 1 января 2014 года Федеральным </w:t>
      </w:r>
      <w:hyperlink r:id="rId27" w:history="1">
        <w:r w:rsidRPr="004810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</w:t>
      </w:r>
      <w:r w:rsidR="00196D6E" w:rsidRPr="00481053">
        <w:rPr>
          <w:rFonts w:ascii="Times New Roman" w:hAnsi="Times New Roman" w:cs="Times New Roman"/>
          <w:sz w:val="24"/>
          <w:szCs w:val="24"/>
        </w:rPr>
        <w:t>лях реализации подпрограммы сотрудники отдела по социальным вопросам Администрации городского округа Электросталь М</w:t>
      </w:r>
      <w:r w:rsidR="00692758" w:rsidRPr="00481053">
        <w:rPr>
          <w:rFonts w:ascii="Times New Roman" w:hAnsi="Times New Roman" w:cs="Times New Roman"/>
          <w:sz w:val="24"/>
          <w:szCs w:val="24"/>
        </w:rPr>
        <w:t xml:space="preserve">осковской </w:t>
      </w:r>
      <w:proofErr w:type="gramStart"/>
      <w:r w:rsidR="00692758" w:rsidRPr="00481053">
        <w:rPr>
          <w:rFonts w:ascii="Times New Roman" w:hAnsi="Times New Roman" w:cs="Times New Roman"/>
          <w:sz w:val="24"/>
          <w:szCs w:val="24"/>
        </w:rPr>
        <w:t>области  производят</w:t>
      </w:r>
      <w:proofErr w:type="gramEnd"/>
      <w:r w:rsidR="00692758" w:rsidRPr="00481053">
        <w:rPr>
          <w:rFonts w:ascii="Times New Roman" w:hAnsi="Times New Roman" w:cs="Times New Roman"/>
          <w:sz w:val="24"/>
          <w:szCs w:val="24"/>
        </w:rPr>
        <w:t xml:space="preserve">, 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в </w:t>
      </w:r>
      <w:r w:rsidR="00692758" w:rsidRPr="00481053">
        <w:rPr>
          <w:rFonts w:ascii="Times New Roman" w:hAnsi="Times New Roman" w:cs="Times New Roman"/>
          <w:sz w:val="24"/>
          <w:szCs w:val="24"/>
        </w:rPr>
        <w:t>установленном  порядке  сбор</w:t>
      </w:r>
      <w:r w:rsidR="00196D6E" w:rsidRPr="00481053">
        <w:rPr>
          <w:rFonts w:ascii="Times New Roman" w:hAnsi="Times New Roman" w:cs="Times New Roman"/>
          <w:sz w:val="24"/>
          <w:szCs w:val="24"/>
        </w:rPr>
        <w:t xml:space="preserve"> данных о состоянии условий и охраны труда (</w:t>
      </w:r>
      <w:r w:rsidR="00692758" w:rsidRPr="00481053">
        <w:rPr>
          <w:rFonts w:ascii="Times New Roman" w:hAnsi="Times New Roman" w:cs="Times New Roman"/>
          <w:sz w:val="24"/>
          <w:szCs w:val="24"/>
        </w:rPr>
        <w:t>мониторинг) в городском округе для Министерства социального развития Московской области.</w:t>
      </w:r>
    </w:p>
    <w:p w:rsidR="00F0541D" w:rsidRDefault="00E94F39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:rsidR="00F0541D" w:rsidRDefault="00916E0C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</w:t>
      </w:r>
      <w:r w:rsidR="00692758" w:rsidRPr="00481053">
        <w:rPr>
          <w:rFonts w:ascii="Times New Roman" w:hAnsi="Times New Roman" w:cs="Times New Roman"/>
          <w:sz w:val="24"/>
          <w:szCs w:val="24"/>
        </w:rPr>
        <w:t>ю показателей</w:t>
      </w:r>
      <w:r w:rsidR="00F0541D">
        <w:rPr>
          <w:rFonts w:ascii="Times New Roman" w:hAnsi="Times New Roman" w:cs="Times New Roman"/>
          <w:sz w:val="24"/>
          <w:szCs w:val="24"/>
        </w:rPr>
        <w:t>: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уровня производственного травматизма;</w:t>
      </w:r>
    </w:p>
    <w:p w:rsidR="00F0541D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снижение профессиональной заболеваемости;</w:t>
      </w:r>
    </w:p>
    <w:p w:rsidR="00916E0C" w:rsidRPr="00481053" w:rsidRDefault="00692758" w:rsidP="00F054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 xml:space="preserve">- </w:t>
      </w:r>
      <w:r w:rsidR="00916E0C" w:rsidRPr="00481053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EE0CD8" w:rsidRDefault="00EE0CD8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1054E" w:rsidRDefault="0051054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251784" w:rsidRPr="00CC7C73" w:rsidRDefault="00DA3EE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5E36AF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:rsidR="00F90802" w:rsidRDefault="00F90802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:rsidR="005803E0" w:rsidRDefault="005803E0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3E0" w:rsidRPr="00E86259" w:rsidRDefault="00F43701" w:rsidP="005803E0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539"/>
        <w:gridCol w:w="1255"/>
        <w:gridCol w:w="1480"/>
        <w:gridCol w:w="1589"/>
        <w:gridCol w:w="976"/>
        <w:gridCol w:w="836"/>
        <w:gridCol w:w="697"/>
        <w:gridCol w:w="837"/>
        <w:gridCol w:w="696"/>
        <w:gridCol w:w="701"/>
        <w:gridCol w:w="1395"/>
        <w:gridCol w:w="2092"/>
      </w:tblGrid>
      <w:tr w:rsidR="005803E0" w:rsidRPr="00E86259" w:rsidTr="00764F6F">
        <w:trPr>
          <w:trHeight w:val="620"/>
        </w:trPr>
        <w:tc>
          <w:tcPr>
            <w:tcW w:w="804" w:type="dxa"/>
            <w:vMerge w:val="restart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3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5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480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589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76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767" w:type="dxa"/>
            <w:gridSpan w:val="5"/>
            <w:shd w:val="clear" w:color="000000" w:fill="FFFFFF"/>
            <w:noWrap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395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092" w:type="dxa"/>
            <w:vMerge w:val="restart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5803E0" w:rsidRPr="00E86259" w:rsidTr="00764F6F">
        <w:trPr>
          <w:trHeight w:val="277"/>
        </w:trPr>
        <w:tc>
          <w:tcPr>
            <w:tcW w:w="804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53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1589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83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1" w:type="dxa"/>
            <w:shd w:val="clear" w:color="000000" w:fill="FFFFFF"/>
            <w:vAlign w:val="center"/>
            <w:hideMark/>
          </w:tcPr>
          <w:p w:rsidR="005803E0" w:rsidRPr="00E86259" w:rsidRDefault="005803E0" w:rsidP="005803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395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5803E0" w:rsidRPr="00E86259" w:rsidRDefault="005803E0" w:rsidP="005803E0">
            <w:pPr>
              <w:rPr>
                <w:sz w:val="18"/>
              </w:rPr>
            </w:pPr>
          </w:p>
        </w:tc>
      </w:tr>
      <w:tr w:rsidR="00764F6F" w:rsidRPr="00E86259" w:rsidTr="00764F6F">
        <w:trPr>
          <w:trHeight w:val="1585"/>
        </w:trPr>
        <w:tc>
          <w:tcPr>
            <w:tcW w:w="804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39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55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  <w:hideMark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  <w:p w:rsidR="00764F6F" w:rsidRPr="00E86259" w:rsidRDefault="00764F6F" w:rsidP="002D61B8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</w:tcPr>
          <w:p w:rsidR="00764F6F" w:rsidRPr="00E86259" w:rsidRDefault="00764F6F" w:rsidP="00764F6F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shd w:val="clear" w:color="000000" w:fill="FFFFFF"/>
            <w:hideMark/>
          </w:tcPr>
          <w:p w:rsidR="00764F6F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092" w:type="dxa"/>
            <w:shd w:val="clear" w:color="000000" w:fill="FFFFFF"/>
            <w:noWrap/>
            <w:hideMark/>
          </w:tcPr>
          <w:p w:rsidR="00764F6F" w:rsidRPr="00E86259" w:rsidRDefault="00764F6F" w:rsidP="005803E0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39" w:type="dxa"/>
            <w:vAlign w:val="center"/>
          </w:tcPr>
          <w:p w:rsidR="00764F6F" w:rsidRPr="00EE0CD8" w:rsidRDefault="00764F6F" w:rsidP="00764F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</w:p>
          <w:p w:rsidR="00764F6F" w:rsidRPr="00E86259" w:rsidRDefault="00764F6F" w:rsidP="00764F6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332" w:type="dxa"/>
            <w:gridSpan w:val="7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764F6F" w:rsidRPr="00E86259" w:rsidTr="00764F6F">
        <w:trPr>
          <w:trHeight w:val="767"/>
        </w:trPr>
        <w:tc>
          <w:tcPr>
            <w:tcW w:w="804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539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5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80" w:type="dxa"/>
            <w:shd w:val="clear" w:color="000000" w:fill="FFFFFF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589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7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1" w:type="dxa"/>
            <w:shd w:val="clear" w:color="000000" w:fill="FFFFFF"/>
            <w:noWrap/>
          </w:tcPr>
          <w:p w:rsidR="00764F6F" w:rsidRPr="00E86259" w:rsidRDefault="00764F6F" w:rsidP="005803E0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95" w:type="dxa"/>
            <w:vAlign w:val="center"/>
          </w:tcPr>
          <w:p w:rsidR="00764F6F" w:rsidRPr="00E86259" w:rsidRDefault="00764F6F" w:rsidP="005803E0">
            <w:pPr>
              <w:rPr>
                <w:iCs/>
                <w:sz w:val="20"/>
              </w:rPr>
            </w:pPr>
          </w:p>
        </w:tc>
        <w:tc>
          <w:tcPr>
            <w:tcW w:w="2092" w:type="dxa"/>
            <w:vAlign w:val="center"/>
          </w:tcPr>
          <w:p w:rsidR="00764F6F" w:rsidRPr="00E86259" w:rsidRDefault="00764F6F" w:rsidP="005803E0">
            <w:pPr>
              <w:rPr>
                <w:sz w:val="20"/>
              </w:rPr>
            </w:pPr>
          </w:p>
        </w:tc>
      </w:tr>
    </w:tbl>
    <w:p w:rsidR="00344FBB" w:rsidRDefault="00F43701" w:rsidP="00511FC0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</w:t>
      </w:r>
      <w:r w:rsidR="00511FC0">
        <w:rPr>
          <w:rFonts w:eastAsia="Arial" w:cs="Times New Roman"/>
          <w:lang w:eastAsia="ar-SA"/>
        </w:rPr>
        <w:t xml:space="preserve">    </w:t>
      </w:r>
    </w:p>
    <w:p w:rsidR="00481053" w:rsidRPr="00E27A7D" w:rsidRDefault="00344FBB" w:rsidP="00344FBB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 w:rsidR="00481053">
        <w:rPr>
          <w:rFonts w:cs="Times New Roman"/>
        </w:rPr>
        <w:lastRenderedPageBreak/>
        <w:t>Приложение № 5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1. ПАСПОРТ </w:t>
      </w:r>
    </w:p>
    <w:p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</w:p>
    <w:tbl>
      <w:tblPr>
        <w:tblW w:w="15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3"/>
        <w:gridCol w:w="1961"/>
        <w:gridCol w:w="2241"/>
        <w:gridCol w:w="1402"/>
        <w:gridCol w:w="1403"/>
        <w:gridCol w:w="1402"/>
        <w:gridCol w:w="1403"/>
        <w:gridCol w:w="1402"/>
        <w:gridCol w:w="1402"/>
      </w:tblGrid>
      <w:tr w:rsidR="00511FC0" w:rsidRPr="00344FBB" w:rsidTr="007D6DD1">
        <w:trPr>
          <w:jc w:val="center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11FC0" w:rsidRPr="00344FBB" w:rsidTr="007D6DD1">
        <w:trPr>
          <w:jc w:val="center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Источник 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84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11FC0" w:rsidRPr="00344FBB" w:rsidTr="007D6DD1">
        <w:trPr>
          <w:trHeight w:val="57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2020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 xml:space="preserve">2021 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D365EB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2023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2B6FB2" w:rsidP="00D365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2024</w:t>
            </w:r>
            <w:r w:rsidR="00511FC0" w:rsidRPr="00344FB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511FC0" w:rsidRPr="00344FBB" w:rsidTr="007D6DD1">
        <w:trPr>
          <w:trHeight w:val="174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511FC0" w:rsidRPr="00344FBB" w:rsidRDefault="00511FC0" w:rsidP="00D365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D365EB">
            <w:pPr>
              <w:pStyle w:val="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  <w:tr w:rsidR="00511FC0" w:rsidRPr="00344FBB" w:rsidTr="007D6DD1">
        <w:trPr>
          <w:trHeight w:val="858"/>
          <w:jc w:val="center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44FBB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511FC0" w:rsidRPr="00344FBB" w:rsidRDefault="00511FC0" w:rsidP="007D6DD1">
            <w:pPr>
              <w:pStyle w:val="1"/>
              <w:jc w:val="center"/>
              <w:rPr>
                <w:sz w:val="22"/>
                <w:szCs w:val="22"/>
              </w:rPr>
            </w:pPr>
            <w:r w:rsidRPr="00344FBB">
              <w:rPr>
                <w:bCs/>
                <w:sz w:val="22"/>
                <w:szCs w:val="22"/>
              </w:rPr>
              <w:t>0,0</w:t>
            </w:r>
          </w:p>
        </w:tc>
      </w:tr>
    </w:tbl>
    <w:p w:rsidR="00703E17" w:rsidRDefault="00703E17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:rsidR="00D80BFE" w:rsidRDefault="00D80BFE" w:rsidP="00344FBB">
      <w:pPr>
        <w:tabs>
          <w:tab w:val="left" w:pos="851"/>
        </w:tabs>
        <w:jc w:val="center"/>
        <w:rPr>
          <w:rFonts w:cs="Times New Roman"/>
        </w:rPr>
      </w:pPr>
    </w:p>
    <w:p w:rsidR="00D80BFE" w:rsidRDefault="00D80BFE" w:rsidP="0004480C">
      <w:pPr>
        <w:tabs>
          <w:tab w:val="left" w:pos="851"/>
        </w:tabs>
        <w:jc w:val="center"/>
        <w:rPr>
          <w:rFonts w:cs="Times New Roman"/>
        </w:rPr>
      </w:pPr>
    </w:p>
    <w:p w:rsidR="00391634" w:rsidRPr="00CE1DBC" w:rsidRDefault="00391634" w:rsidP="0004480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:rsidR="00672029" w:rsidRDefault="00672029" w:rsidP="0004480C">
      <w:pPr>
        <w:pStyle w:val="a9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:rsidR="00672029" w:rsidRDefault="00672029" w:rsidP="0004480C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 по: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формированию перечня социальных услуг, предоставляемых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подготовке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НКО;</w:t>
      </w:r>
    </w:p>
    <w:p w:rsidR="00672029" w:rsidRDefault="00672029" w:rsidP="0004480C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оказанию методической, консультационной и информационной поддержки СО</w:t>
      </w:r>
      <w:r w:rsidR="00982917">
        <w:rPr>
          <w:color w:val="000000"/>
        </w:rPr>
        <w:t xml:space="preserve"> </w:t>
      </w:r>
      <w:r>
        <w:rPr>
          <w:color w:val="000000"/>
        </w:rPr>
        <w:t>НКО, оказывающим услуги в соответствующих сферах деятельности.</w:t>
      </w:r>
    </w:p>
    <w:p w:rsidR="00672029" w:rsidRDefault="00672029" w:rsidP="0004480C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:rsidR="00672029" w:rsidRDefault="00672029" w:rsidP="0004480C">
      <w:pPr>
        <w:pStyle w:val="1"/>
        <w:spacing w:after="0" w:line="240" w:lineRule="auto"/>
        <w:jc w:val="both"/>
      </w:pPr>
      <w:r>
        <w:rPr>
          <w:bCs/>
        </w:rPr>
        <w:t xml:space="preserve">          </w:t>
      </w:r>
      <w:proofErr w:type="gramStart"/>
      <w:r>
        <w:rPr>
          <w:bCs/>
        </w:rPr>
        <w:t>На  01.12.2019</w:t>
      </w:r>
      <w:proofErr w:type="gramEnd"/>
      <w:r>
        <w:rPr>
          <w:bCs/>
        </w:rPr>
        <w:t xml:space="preserve">  имущественная поддержка предоставляется 17 социально ориентированным некоммерческим организациям: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7.Электростальская городская организация Московской областной организации Общероссийской общественной организации «Всероссийское общество инвалидов».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>
        <w:br/>
        <w:t xml:space="preserve">          9.Фонд обслуживания движения анонимных алкоголиков «Поддержка».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10.Электростальское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11.Общественная организация «Местная татарская национально-культурная автономия города Электростали Московской области».</w:t>
      </w:r>
      <w:r>
        <w:br/>
        <w:t xml:space="preserve">          12.Электростальская общественная литературная организация «ЭЛЕКТРОСТАЛЬСКИЕ ОГНИ XXI ВЕК».</w:t>
      </w:r>
    </w:p>
    <w:p w:rsidR="00672029" w:rsidRDefault="00672029" w:rsidP="0004480C">
      <w:pPr>
        <w:pStyle w:val="1"/>
        <w:spacing w:after="0" w:line="240" w:lineRule="auto"/>
        <w:jc w:val="both"/>
      </w:pPr>
      <w:r w:rsidRPr="00661E51">
        <w:t xml:space="preserve">          13</w:t>
      </w:r>
      <w:r>
        <w:t>. Общественная организация «Союз Советских офицеров».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14. АНО «Центр помощи материнства «Много нас – Электросталь».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15.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>
        <w:t>БлагоДар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16. Местная Религиозная Организация «Мусульманская Община г. Электросталь Московской области».</w:t>
      </w:r>
    </w:p>
    <w:p w:rsidR="00672029" w:rsidRPr="00661E51" w:rsidRDefault="00672029" w:rsidP="0004480C">
      <w:pPr>
        <w:pStyle w:val="1"/>
        <w:spacing w:after="0" w:line="240" w:lineRule="auto"/>
        <w:jc w:val="both"/>
      </w:pPr>
      <w:r>
        <w:t xml:space="preserve">          17. Межрегиональное общественное движение «Союз Двух Сердец».</w:t>
      </w:r>
    </w:p>
    <w:p w:rsidR="00672029" w:rsidRDefault="00672029" w:rsidP="0004480C">
      <w:pPr>
        <w:pStyle w:val="1"/>
        <w:spacing w:after="0" w:line="240" w:lineRule="auto"/>
      </w:pPr>
    </w:p>
    <w:p w:rsidR="00672029" w:rsidRDefault="00672029" w:rsidP="0004480C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:rsidR="00672029" w:rsidRDefault="00672029" w:rsidP="0004480C">
      <w:pPr>
        <w:pStyle w:val="1"/>
        <w:spacing w:after="0" w:line="240" w:lineRule="auto"/>
      </w:pPr>
    </w:p>
    <w:p w:rsidR="00672029" w:rsidRPr="00FB4261" w:rsidRDefault="00672029" w:rsidP="0004480C">
      <w:pPr>
        <w:pStyle w:val="1"/>
        <w:spacing w:after="0" w:line="240" w:lineRule="auto"/>
      </w:pPr>
      <w:r>
        <w:t xml:space="preserve">          Финансовая поддержка,</w:t>
      </w:r>
      <w:r w:rsidRPr="00FB4261">
        <w:t xml:space="preserve"> в рамках муниципальной программы «Развитие системы образования городского округа Электросталь» </w:t>
      </w:r>
    </w:p>
    <w:p w:rsidR="00672029" w:rsidRDefault="00672029" w:rsidP="0004480C">
      <w:r w:rsidRPr="00FB4261">
        <w:t>на 2017-2021 годы</w:t>
      </w:r>
      <w:r>
        <w:t>, утвержденной</w:t>
      </w:r>
      <w:r w:rsidRPr="00FB4261">
        <w:t xml:space="preserve"> постановление</w:t>
      </w:r>
      <w:r>
        <w:t>м</w:t>
      </w:r>
      <w:r w:rsidRPr="00FB4261">
        <w:t xml:space="preserve"> Администрации городского округа Электросталь</w:t>
      </w:r>
      <w:r>
        <w:t xml:space="preserve"> Московской области от 14.12.2016        </w:t>
      </w:r>
      <w:proofErr w:type="gramStart"/>
      <w:r>
        <w:t>№  896</w:t>
      </w:r>
      <w:proofErr w:type="gramEnd"/>
      <w:r>
        <w:t xml:space="preserve">/16, предоставляется 1 </w:t>
      </w:r>
      <w:r>
        <w:rPr>
          <w:bCs/>
        </w:rPr>
        <w:t>социально ориентированной некоммерческой организации</w:t>
      </w:r>
      <w:r>
        <w:t>:</w:t>
      </w:r>
    </w:p>
    <w:p w:rsidR="00672029" w:rsidRPr="009813D2" w:rsidRDefault="00672029" w:rsidP="0004480C">
      <w:pPr>
        <w:sectPr w:rsidR="00672029" w:rsidRPr="009813D2" w:rsidSect="0051054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 xml:space="preserve">- 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</w:t>
      </w:r>
    </w:p>
    <w:p w:rsidR="00071E43" w:rsidRPr="00071E43" w:rsidRDefault="00251784" w:rsidP="00071E43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lastRenderedPageBreak/>
        <w:tab/>
      </w:r>
    </w:p>
    <w:p w:rsidR="002663A2" w:rsidRPr="00395A83" w:rsidRDefault="00EE062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80"/>
        <w:gridCol w:w="1276"/>
        <w:gridCol w:w="1504"/>
        <w:gridCol w:w="1615"/>
        <w:gridCol w:w="992"/>
        <w:gridCol w:w="850"/>
        <w:gridCol w:w="709"/>
        <w:gridCol w:w="851"/>
        <w:gridCol w:w="708"/>
        <w:gridCol w:w="709"/>
        <w:gridCol w:w="1418"/>
        <w:gridCol w:w="2126"/>
      </w:tblGrid>
      <w:tr w:rsidR="002663A2" w:rsidRPr="00E86259" w:rsidTr="007D6DD1">
        <w:trPr>
          <w:trHeight w:val="630"/>
        </w:trPr>
        <w:tc>
          <w:tcPr>
            <w:tcW w:w="817" w:type="dxa"/>
            <w:vMerge w:val="restart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80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04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86259">
              <w:rPr>
                <w:sz w:val="18"/>
              </w:rPr>
              <w:t xml:space="preserve">программы  </w:t>
            </w:r>
            <w:r w:rsidRPr="00E86259">
              <w:rPr>
                <w:sz w:val="18"/>
              </w:rPr>
              <w:br/>
              <w:t>(</w:t>
            </w:r>
            <w:proofErr w:type="gramEnd"/>
            <w:r w:rsidRPr="00E86259">
              <w:rPr>
                <w:sz w:val="18"/>
              </w:rPr>
              <w:t xml:space="preserve">тыс. руб.)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3827" w:type="dxa"/>
            <w:gridSpan w:val="5"/>
            <w:shd w:val="clear" w:color="000000" w:fill="FFFFFF"/>
            <w:noWrap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Ответственный</w:t>
            </w:r>
            <w:r w:rsidRPr="00E86259">
              <w:rPr>
                <w:sz w:val="18"/>
              </w:rPr>
              <w:br/>
              <w:t>за выполнение</w:t>
            </w:r>
            <w:r w:rsidRPr="00E86259">
              <w:rPr>
                <w:sz w:val="18"/>
              </w:rPr>
              <w:br/>
            </w:r>
            <w:proofErr w:type="gramStart"/>
            <w:r w:rsidRPr="00E86259">
              <w:rPr>
                <w:sz w:val="18"/>
              </w:rPr>
              <w:t xml:space="preserve">мероприятия  </w:t>
            </w:r>
            <w:r w:rsidRPr="00E86259">
              <w:rPr>
                <w:sz w:val="18"/>
              </w:rPr>
              <w:br/>
              <w:t>подпрограммы</w:t>
            </w:r>
            <w:proofErr w:type="gramEnd"/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proofErr w:type="gramStart"/>
            <w:r w:rsidRPr="00E86259">
              <w:rPr>
                <w:sz w:val="18"/>
              </w:rPr>
              <w:t xml:space="preserve">Результаты  </w:t>
            </w:r>
            <w:r w:rsidRPr="00E86259">
              <w:rPr>
                <w:sz w:val="18"/>
              </w:rPr>
              <w:br/>
              <w:t>выполнения</w:t>
            </w:r>
            <w:proofErr w:type="gramEnd"/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2663A2" w:rsidRPr="00E86259" w:rsidTr="007D6DD1">
        <w:trPr>
          <w:trHeight w:val="282"/>
        </w:trPr>
        <w:tc>
          <w:tcPr>
            <w:tcW w:w="817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663A2" w:rsidRPr="00E86259" w:rsidRDefault="002663A2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663A2" w:rsidRPr="00E86259" w:rsidRDefault="002663A2" w:rsidP="007D6DD1">
            <w:pPr>
              <w:rPr>
                <w:sz w:val="18"/>
              </w:rPr>
            </w:pPr>
          </w:p>
        </w:tc>
      </w:tr>
      <w:tr w:rsidR="00344FBB" w:rsidRPr="00E86259" w:rsidTr="007D6DD1">
        <w:trPr>
          <w:trHeight w:val="138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80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 w:rsidR="00F63679"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Default="00344FBB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:rsidR="00344FBB" w:rsidRPr="00E86259" w:rsidRDefault="00344FBB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212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7D6DD1">
        <w:trPr>
          <w:trHeight w:val="779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i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sz w:val="20"/>
              </w:rPr>
            </w:pP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80" w:type="dxa"/>
          </w:tcPr>
          <w:p w:rsidR="00344FBB" w:rsidRPr="00E86259" w:rsidRDefault="00344FBB" w:rsidP="0004480C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1</w:t>
            </w:r>
            <w:r w:rsidRPr="00E86259">
              <w:rPr>
                <w:sz w:val="20"/>
              </w:rPr>
              <w:t xml:space="preserve">. Предоставление субсидии </w:t>
            </w:r>
            <w:r w:rsidR="0004480C" w:rsidRPr="00325115">
              <w:rPr>
                <w:sz w:val="20"/>
              </w:rPr>
              <w:t>СО НКО</w:t>
            </w:r>
            <w:r w:rsidRPr="00325115">
              <w:rPr>
                <w:sz w:val="20"/>
              </w:rPr>
              <w:t>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D365EB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</w:t>
            </w:r>
            <w:r w:rsidR="00D365EB" w:rsidRPr="00E86259">
              <w:rPr>
                <w:sz w:val="20"/>
              </w:rPr>
              <w:t xml:space="preserve">программы </w:t>
            </w:r>
          </w:p>
          <w:p w:rsidR="00D365EB" w:rsidRDefault="00D365EB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>городского</w:t>
            </w:r>
            <w:r w:rsidR="00344FBB" w:rsidRPr="00E86259">
              <w:rPr>
                <w:sz w:val="20"/>
              </w:rPr>
              <w:t xml:space="preserve">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="00344FBB" w:rsidRPr="00E86259">
              <w:rPr>
                <w:sz w:val="20"/>
              </w:rPr>
              <w:t>«</w:t>
            </w:r>
            <w:r w:rsidR="00344FBB">
              <w:rPr>
                <w:sz w:val="20"/>
              </w:rPr>
              <w:t>Образование</w:t>
            </w:r>
            <w:r w:rsidR="00344FBB" w:rsidRPr="00E86259">
              <w:rPr>
                <w:sz w:val="20"/>
              </w:rPr>
              <w:t xml:space="preserve">» </w:t>
            </w:r>
          </w:p>
          <w:p w:rsidR="00344FBB" w:rsidRPr="00E86259" w:rsidRDefault="00344FBB" w:rsidP="00D365EB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168"/>
        </w:trPr>
        <w:tc>
          <w:tcPr>
            <w:tcW w:w="817" w:type="dxa"/>
          </w:tcPr>
          <w:p w:rsidR="00344FBB" w:rsidRPr="00E86259" w:rsidRDefault="00344FBB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80" w:type="dxa"/>
          </w:tcPr>
          <w:p w:rsidR="00344FBB" w:rsidRPr="00D365EB" w:rsidRDefault="00344FBB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 w:rsidR="00F63679"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="00D365EB" w:rsidRPr="00D365EB">
              <w:rPr>
                <w:i/>
                <w:sz w:val="20"/>
                <w:szCs w:val="20"/>
              </w:rPr>
              <w:t xml:space="preserve"> Осуществление имущественной, информационной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D365EB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:rsidR="00344FBB" w:rsidRPr="00E86259" w:rsidRDefault="00344FBB" w:rsidP="003C2531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418" w:type="dxa"/>
          </w:tcPr>
          <w:p w:rsidR="00344FBB" w:rsidRPr="00E86259" w:rsidRDefault="00344FBB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80" w:type="dxa"/>
          </w:tcPr>
          <w:p w:rsidR="00344FBB" w:rsidRPr="00E86259" w:rsidRDefault="00344FBB" w:rsidP="00344FBB">
            <w:pPr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Мероприятие  1</w:t>
            </w:r>
            <w:proofErr w:type="gramEnd"/>
            <w:r>
              <w:rPr>
                <w:sz w:val="20"/>
              </w:rPr>
              <w:t xml:space="preserve">. </w:t>
            </w:r>
            <w:r w:rsidR="00D365EB"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 xml:space="preserve">МО 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>НКО, осуществляющих деятельность по оказанию социальных  услуг.</w:t>
            </w:r>
          </w:p>
        </w:tc>
      </w:tr>
      <w:tr w:rsidR="00344FBB" w:rsidRPr="00E86259" w:rsidTr="003C2531">
        <w:trPr>
          <w:trHeight w:val="779"/>
        </w:trPr>
        <w:tc>
          <w:tcPr>
            <w:tcW w:w="817" w:type="dxa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80" w:type="dxa"/>
          </w:tcPr>
          <w:p w:rsidR="00344FBB" w:rsidRDefault="00344FBB" w:rsidP="00344FB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Мероприятие  2</w:t>
            </w:r>
            <w:proofErr w:type="gramEnd"/>
            <w:r>
              <w:rPr>
                <w:sz w:val="20"/>
              </w:rPr>
              <w:t>.</w:t>
            </w:r>
          </w:p>
          <w:p w:rsidR="00344FBB" w:rsidRPr="00E86259" w:rsidRDefault="00D365EB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</w:tcPr>
          <w:p w:rsidR="00344FBB" w:rsidRPr="00E86259" w:rsidRDefault="00344FBB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434" w:type="dxa"/>
            <w:gridSpan w:val="7"/>
            <w:shd w:val="clear" w:color="000000" w:fill="FFFFFF"/>
            <w:noWrap/>
          </w:tcPr>
          <w:p w:rsidR="00344FBB" w:rsidRDefault="00344FBB" w:rsidP="00344FBB"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8" w:type="dxa"/>
          </w:tcPr>
          <w:p w:rsidR="00344FBB" w:rsidRPr="00E86259" w:rsidRDefault="00344FBB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2126" w:type="dxa"/>
            <w:vAlign w:val="center"/>
          </w:tcPr>
          <w:p w:rsidR="00344FBB" w:rsidRPr="00E86259" w:rsidRDefault="00344FBB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r w:rsidR="008A7380">
              <w:rPr>
                <w:sz w:val="20"/>
              </w:rPr>
              <w:t>МО СО</w:t>
            </w:r>
            <w:r w:rsidR="0098291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НКО, осуществляющих деятельность по оказанию </w:t>
            </w:r>
            <w:r w:rsidR="008A7380">
              <w:rPr>
                <w:sz w:val="20"/>
              </w:rPr>
              <w:t>социальных услуг</w:t>
            </w:r>
            <w:r>
              <w:rPr>
                <w:sz w:val="20"/>
              </w:rPr>
              <w:t>.</w:t>
            </w:r>
          </w:p>
        </w:tc>
      </w:tr>
      <w:tr w:rsidR="00344FBB" w:rsidRPr="00E86259" w:rsidTr="007D6DD1">
        <w:trPr>
          <w:trHeight w:val="315"/>
        </w:trPr>
        <w:tc>
          <w:tcPr>
            <w:tcW w:w="817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580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2020-2024</w:t>
            </w: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344FBB" w:rsidRPr="00E86259" w:rsidTr="007D6DD1">
        <w:trPr>
          <w:trHeight w:val="897"/>
        </w:trPr>
        <w:tc>
          <w:tcPr>
            <w:tcW w:w="817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1504" w:type="dxa"/>
            <w:shd w:val="clear" w:color="000000" w:fill="FFFFFF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1615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</w:tcPr>
          <w:p w:rsidR="00344FBB" w:rsidRPr="00E86259" w:rsidRDefault="00344FBB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1418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44FBB" w:rsidRPr="00E86259" w:rsidRDefault="00344FBB" w:rsidP="00344FBB">
            <w:pPr>
              <w:rPr>
                <w:bCs/>
                <w:sz w:val="20"/>
              </w:rPr>
            </w:pPr>
          </w:p>
        </w:tc>
      </w:tr>
    </w:tbl>
    <w:p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71E43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AD" w:rsidRDefault="00116AAD" w:rsidP="000731B1">
      <w:r>
        <w:separator/>
      </w:r>
    </w:p>
  </w:endnote>
  <w:endnote w:type="continuationSeparator" w:id="0">
    <w:p w:rsidR="00116AAD" w:rsidRDefault="00116AAD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AD" w:rsidRDefault="00116AAD" w:rsidP="000731B1">
      <w:r>
        <w:separator/>
      </w:r>
    </w:p>
  </w:footnote>
  <w:footnote w:type="continuationSeparator" w:id="0">
    <w:p w:rsidR="00116AAD" w:rsidRDefault="00116AAD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51254"/>
      <w:docPartObj>
        <w:docPartGallery w:val="Page Numbers (Top of Page)"/>
        <w:docPartUnique/>
      </w:docPartObj>
    </w:sdtPr>
    <w:sdtEndPr/>
    <w:sdtContent>
      <w:p w:rsidR="002D61B8" w:rsidRDefault="002D61B8" w:rsidP="005105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4E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903419"/>
      <w:docPartObj>
        <w:docPartGallery w:val="Page Numbers (Top of Page)"/>
        <w:docPartUnique/>
      </w:docPartObj>
    </w:sdtPr>
    <w:sdtEndPr/>
    <w:sdtContent>
      <w:p w:rsidR="002D61B8" w:rsidRDefault="002D61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4E">
          <w:rPr>
            <w:noProof/>
          </w:rPr>
          <w:t>25</w:t>
        </w:r>
        <w:r>
          <w:fldChar w:fldCharType="end"/>
        </w:r>
      </w:p>
    </w:sdtContent>
  </w:sdt>
  <w:p w:rsidR="002D61B8" w:rsidRDefault="002D6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6F1A"/>
    <w:rsid w:val="000118C6"/>
    <w:rsid w:val="000123AF"/>
    <w:rsid w:val="00013675"/>
    <w:rsid w:val="00015CBB"/>
    <w:rsid w:val="00026653"/>
    <w:rsid w:val="0004480C"/>
    <w:rsid w:val="000539B4"/>
    <w:rsid w:val="000577CD"/>
    <w:rsid w:val="000607B4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45ED"/>
    <w:rsid w:val="00085919"/>
    <w:rsid w:val="000922BD"/>
    <w:rsid w:val="000945BE"/>
    <w:rsid w:val="000A2D6C"/>
    <w:rsid w:val="000A762F"/>
    <w:rsid w:val="000B295A"/>
    <w:rsid w:val="000C5383"/>
    <w:rsid w:val="000E1842"/>
    <w:rsid w:val="000E4275"/>
    <w:rsid w:val="000E4FBE"/>
    <w:rsid w:val="000E7562"/>
    <w:rsid w:val="000E75DD"/>
    <w:rsid w:val="000F1971"/>
    <w:rsid w:val="000F6D49"/>
    <w:rsid w:val="000F798F"/>
    <w:rsid w:val="00101E7A"/>
    <w:rsid w:val="001031D0"/>
    <w:rsid w:val="001056B5"/>
    <w:rsid w:val="00113D0B"/>
    <w:rsid w:val="00114BE2"/>
    <w:rsid w:val="00116AAD"/>
    <w:rsid w:val="0012169A"/>
    <w:rsid w:val="00127742"/>
    <w:rsid w:val="00131EB3"/>
    <w:rsid w:val="00134714"/>
    <w:rsid w:val="00134A35"/>
    <w:rsid w:val="00144D73"/>
    <w:rsid w:val="001462C2"/>
    <w:rsid w:val="001501A3"/>
    <w:rsid w:val="00161ADA"/>
    <w:rsid w:val="0016232C"/>
    <w:rsid w:val="001632BD"/>
    <w:rsid w:val="00164344"/>
    <w:rsid w:val="001649F6"/>
    <w:rsid w:val="00167584"/>
    <w:rsid w:val="0016763D"/>
    <w:rsid w:val="001831B9"/>
    <w:rsid w:val="00184834"/>
    <w:rsid w:val="0019562E"/>
    <w:rsid w:val="0019654C"/>
    <w:rsid w:val="00196D6E"/>
    <w:rsid w:val="001A213F"/>
    <w:rsid w:val="001A387F"/>
    <w:rsid w:val="001A4CA0"/>
    <w:rsid w:val="001A5973"/>
    <w:rsid w:val="001B5969"/>
    <w:rsid w:val="001B5C1B"/>
    <w:rsid w:val="001C2986"/>
    <w:rsid w:val="001C7052"/>
    <w:rsid w:val="001C7635"/>
    <w:rsid w:val="001D18AB"/>
    <w:rsid w:val="001D3AF5"/>
    <w:rsid w:val="001D67E3"/>
    <w:rsid w:val="001E3AFC"/>
    <w:rsid w:val="001F2A5C"/>
    <w:rsid w:val="00203943"/>
    <w:rsid w:val="00203F3B"/>
    <w:rsid w:val="0020660B"/>
    <w:rsid w:val="00217B2F"/>
    <w:rsid w:val="0022463A"/>
    <w:rsid w:val="00231EF8"/>
    <w:rsid w:val="00232215"/>
    <w:rsid w:val="0023686E"/>
    <w:rsid w:val="00241E70"/>
    <w:rsid w:val="002509AD"/>
    <w:rsid w:val="00251784"/>
    <w:rsid w:val="002653CC"/>
    <w:rsid w:val="002658CA"/>
    <w:rsid w:val="002663A2"/>
    <w:rsid w:val="002676EE"/>
    <w:rsid w:val="0027285F"/>
    <w:rsid w:val="00284DD2"/>
    <w:rsid w:val="00287C53"/>
    <w:rsid w:val="002907BB"/>
    <w:rsid w:val="00291E14"/>
    <w:rsid w:val="002A1975"/>
    <w:rsid w:val="002A365C"/>
    <w:rsid w:val="002A5459"/>
    <w:rsid w:val="002A5522"/>
    <w:rsid w:val="002B48C7"/>
    <w:rsid w:val="002B6FB2"/>
    <w:rsid w:val="002C2A5D"/>
    <w:rsid w:val="002C5C44"/>
    <w:rsid w:val="002D61B8"/>
    <w:rsid w:val="002D7754"/>
    <w:rsid w:val="002E1A08"/>
    <w:rsid w:val="002E45C9"/>
    <w:rsid w:val="002E5D5D"/>
    <w:rsid w:val="00301CB8"/>
    <w:rsid w:val="00303CAE"/>
    <w:rsid w:val="003043A5"/>
    <w:rsid w:val="00320B87"/>
    <w:rsid w:val="003213C6"/>
    <w:rsid w:val="00322BA3"/>
    <w:rsid w:val="0032321C"/>
    <w:rsid w:val="0032510C"/>
    <w:rsid w:val="00325115"/>
    <w:rsid w:val="0034165A"/>
    <w:rsid w:val="003419A2"/>
    <w:rsid w:val="0034260B"/>
    <w:rsid w:val="00344B29"/>
    <w:rsid w:val="00344FBB"/>
    <w:rsid w:val="003521CA"/>
    <w:rsid w:val="003558D9"/>
    <w:rsid w:val="00357C9D"/>
    <w:rsid w:val="00361BF1"/>
    <w:rsid w:val="003829D9"/>
    <w:rsid w:val="00383BA4"/>
    <w:rsid w:val="00385035"/>
    <w:rsid w:val="00391634"/>
    <w:rsid w:val="00395A83"/>
    <w:rsid w:val="003A78DD"/>
    <w:rsid w:val="003A7FEA"/>
    <w:rsid w:val="003B021D"/>
    <w:rsid w:val="003B6A22"/>
    <w:rsid w:val="003C2531"/>
    <w:rsid w:val="003C55C1"/>
    <w:rsid w:val="003C5EF8"/>
    <w:rsid w:val="003D7F19"/>
    <w:rsid w:val="003E194D"/>
    <w:rsid w:val="003E2403"/>
    <w:rsid w:val="003E46C5"/>
    <w:rsid w:val="003E6FFE"/>
    <w:rsid w:val="003F1917"/>
    <w:rsid w:val="003F3C71"/>
    <w:rsid w:val="00403DBF"/>
    <w:rsid w:val="00406082"/>
    <w:rsid w:val="004111BC"/>
    <w:rsid w:val="00417F18"/>
    <w:rsid w:val="00423CA9"/>
    <w:rsid w:val="00425FB7"/>
    <w:rsid w:val="004350B3"/>
    <w:rsid w:val="00437346"/>
    <w:rsid w:val="004378AF"/>
    <w:rsid w:val="00444333"/>
    <w:rsid w:val="00447AC9"/>
    <w:rsid w:val="004549C4"/>
    <w:rsid w:val="00454CD9"/>
    <w:rsid w:val="00475604"/>
    <w:rsid w:val="00475DCF"/>
    <w:rsid w:val="0048036F"/>
    <w:rsid w:val="00481053"/>
    <w:rsid w:val="00482304"/>
    <w:rsid w:val="00484BA4"/>
    <w:rsid w:val="0049515D"/>
    <w:rsid w:val="004B17E2"/>
    <w:rsid w:val="004B1813"/>
    <w:rsid w:val="004B1AD5"/>
    <w:rsid w:val="004B20CE"/>
    <w:rsid w:val="004B3D12"/>
    <w:rsid w:val="004B7B80"/>
    <w:rsid w:val="004C5356"/>
    <w:rsid w:val="004D6257"/>
    <w:rsid w:val="004E2C7C"/>
    <w:rsid w:val="004E52CE"/>
    <w:rsid w:val="004F503F"/>
    <w:rsid w:val="0051054E"/>
    <w:rsid w:val="00511FC0"/>
    <w:rsid w:val="0051609D"/>
    <w:rsid w:val="00520ABD"/>
    <w:rsid w:val="00520DCB"/>
    <w:rsid w:val="005231DD"/>
    <w:rsid w:val="005238D3"/>
    <w:rsid w:val="00525420"/>
    <w:rsid w:val="005341BA"/>
    <w:rsid w:val="00536AB2"/>
    <w:rsid w:val="00537737"/>
    <w:rsid w:val="00540CF6"/>
    <w:rsid w:val="00544538"/>
    <w:rsid w:val="00544FE0"/>
    <w:rsid w:val="00547797"/>
    <w:rsid w:val="00547825"/>
    <w:rsid w:val="00575FA8"/>
    <w:rsid w:val="005803E0"/>
    <w:rsid w:val="00584395"/>
    <w:rsid w:val="0058645B"/>
    <w:rsid w:val="00586CE9"/>
    <w:rsid w:val="0059169A"/>
    <w:rsid w:val="0059199B"/>
    <w:rsid w:val="005A0625"/>
    <w:rsid w:val="005A12D9"/>
    <w:rsid w:val="005A2CA0"/>
    <w:rsid w:val="005A35DF"/>
    <w:rsid w:val="005A400E"/>
    <w:rsid w:val="005A7BC0"/>
    <w:rsid w:val="005B443F"/>
    <w:rsid w:val="005B5758"/>
    <w:rsid w:val="005C1810"/>
    <w:rsid w:val="005C2E8E"/>
    <w:rsid w:val="005D35EB"/>
    <w:rsid w:val="005D56FE"/>
    <w:rsid w:val="005E1C61"/>
    <w:rsid w:val="005E36AF"/>
    <w:rsid w:val="005E7B22"/>
    <w:rsid w:val="005F2EBF"/>
    <w:rsid w:val="005F4AE5"/>
    <w:rsid w:val="005F6200"/>
    <w:rsid w:val="0060603D"/>
    <w:rsid w:val="00617137"/>
    <w:rsid w:val="00617612"/>
    <w:rsid w:val="0064281F"/>
    <w:rsid w:val="0064581D"/>
    <w:rsid w:val="00646846"/>
    <w:rsid w:val="00655199"/>
    <w:rsid w:val="00661DA6"/>
    <w:rsid w:val="00671BAD"/>
    <w:rsid w:val="00672029"/>
    <w:rsid w:val="00674034"/>
    <w:rsid w:val="006745D9"/>
    <w:rsid w:val="00675184"/>
    <w:rsid w:val="006802EB"/>
    <w:rsid w:val="00681839"/>
    <w:rsid w:val="00692758"/>
    <w:rsid w:val="006A5209"/>
    <w:rsid w:val="006A6DCD"/>
    <w:rsid w:val="006B4688"/>
    <w:rsid w:val="006F647A"/>
    <w:rsid w:val="00703E17"/>
    <w:rsid w:val="00712337"/>
    <w:rsid w:val="00713AAA"/>
    <w:rsid w:val="007319F5"/>
    <w:rsid w:val="00735595"/>
    <w:rsid w:val="00736569"/>
    <w:rsid w:val="00736F04"/>
    <w:rsid w:val="00737406"/>
    <w:rsid w:val="007409C6"/>
    <w:rsid w:val="00740E42"/>
    <w:rsid w:val="00751DA9"/>
    <w:rsid w:val="00753445"/>
    <w:rsid w:val="007629CF"/>
    <w:rsid w:val="00764F6F"/>
    <w:rsid w:val="00765713"/>
    <w:rsid w:val="00766CD0"/>
    <w:rsid w:val="00770AEC"/>
    <w:rsid w:val="007731FA"/>
    <w:rsid w:val="00775296"/>
    <w:rsid w:val="007823CB"/>
    <w:rsid w:val="007863E8"/>
    <w:rsid w:val="00792F20"/>
    <w:rsid w:val="007A6554"/>
    <w:rsid w:val="007A6B0F"/>
    <w:rsid w:val="007C1484"/>
    <w:rsid w:val="007D60D6"/>
    <w:rsid w:val="007D6DD1"/>
    <w:rsid w:val="007D7574"/>
    <w:rsid w:val="007F20E4"/>
    <w:rsid w:val="007F2D7D"/>
    <w:rsid w:val="007F5EFE"/>
    <w:rsid w:val="007F64B0"/>
    <w:rsid w:val="00803C62"/>
    <w:rsid w:val="008058A4"/>
    <w:rsid w:val="00816BBA"/>
    <w:rsid w:val="00822636"/>
    <w:rsid w:val="00836021"/>
    <w:rsid w:val="00852306"/>
    <w:rsid w:val="00856D1E"/>
    <w:rsid w:val="00870297"/>
    <w:rsid w:val="00870F5A"/>
    <w:rsid w:val="0088182F"/>
    <w:rsid w:val="00883068"/>
    <w:rsid w:val="0088568B"/>
    <w:rsid w:val="008A7380"/>
    <w:rsid w:val="008B518C"/>
    <w:rsid w:val="008C2452"/>
    <w:rsid w:val="008C7EA7"/>
    <w:rsid w:val="008D3308"/>
    <w:rsid w:val="008E059C"/>
    <w:rsid w:val="008E730A"/>
    <w:rsid w:val="008F24E9"/>
    <w:rsid w:val="008F469E"/>
    <w:rsid w:val="008F597B"/>
    <w:rsid w:val="00915F62"/>
    <w:rsid w:val="00915F8F"/>
    <w:rsid w:val="00916E0C"/>
    <w:rsid w:val="00920E42"/>
    <w:rsid w:val="0092252D"/>
    <w:rsid w:val="009345BE"/>
    <w:rsid w:val="00935622"/>
    <w:rsid w:val="00936F49"/>
    <w:rsid w:val="00943D89"/>
    <w:rsid w:val="00947343"/>
    <w:rsid w:val="00955EE8"/>
    <w:rsid w:val="0097240F"/>
    <w:rsid w:val="00975569"/>
    <w:rsid w:val="00981FB2"/>
    <w:rsid w:val="00982917"/>
    <w:rsid w:val="00983F7C"/>
    <w:rsid w:val="00991C99"/>
    <w:rsid w:val="00993065"/>
    <w:rsid w:val="009937BA"/>
    <w:rsid w:val="00993D8A"/>
    <w:rsid w:val="009945A3"/>
    <w:rsid w:val="00996F63"/>
    <w:rsid w:val="009A17BE"/>
    <w:rsid w:val="009A6844"/>
    <w:rsid w:val="009B1F77"/>
    <w:rsid w:val="009B4756"/>
    <w:rsid w:val="009C02D3"/>
    <w:rsid w:val="009C0F44"/>
    <w:rsid w:val="009C11A8"/>
    <w:rsid w:val="009D4C88"/>
    <w:rsid w:val="009F1988"/>
    <w:rsid w:val="009F239E"/>
    <w:rsid w:val="009F7D20"/>
    <w:rsid w:val="00A0269B"/>
    <w:rsid w:val="00A070D2"/>
    <w:rsid w:val="00A078DC"/>
    <w:rsid w:val="00A130F2"/>
    <w:rsid w:val="00A22A4E"/>
    <w:rsid w:val="00A30D8B"/>
    <w:rsid w:val="00A33A7A"/>
    <w:rsid w:val="00A45651"/>
    <w:rsid w:val="00A464F9"/>
    <w:rsid w:val="00A50BAA"/>
    <w:rsid w:val="00A53BF4"/>
    <w:rsid w:val="00A544D4"/>
    <w:rsid w:val="00A57B81"/>
    <w:rsid w:val="00A6480F"/>
    <w:rsid w:val="00A65F83"/>
    <w:rsid w:val="00A73D25"/>
    <w:rsid w:val="00A851FA"/>
    <w:rsid w:val="00A86FAD"/>
    <w:rsid w:val="00AA0551"/>
    <w:rsid w:val="00AA0E7D"/>
    <w:rsid w:val="00AA6BE3"/>
    <w:rsid w:val="00AB0644"/>
    <w:rsid w:val="00AB3A92"/>
    <w:rsid w:val="00AB735A"/>
    <w:rsid w:val="00AC6E6B"/>
    <w:rsid w:val="00AD25EA"/>
    <w:rsid w:val="00AE3BD3"/>
    <w:rsid w:val="00AE6E85"/>
    <w:rsid w:val="00AE73E7"/>
    <w:rsid w:val="00AF2ED0"/>
    <w:rsid w:val="00AF30E5"/>
    <w:rsid w:val="00AF6BED"/>
    <w:rsid w:val="00B01EC6"/>
    <w:rsid w:val="00B126F3"/>
    <w:rsid w:val="00B149DF"/>
    <w:rsid w:val="00B17B79"/>
    <w:rsid w:val="00B21B4C"/>
    <w:rsid w:val="00B265B7"/>
    <w:rsid w:val="00B306BF"/>
    <w:rsid w:val="00B51A6C"/>
    <w:rsid w:val="00B54177"/>
    <w:rsid w:val="00B628BE"/>
    <w:rsid w:val="00B67333"/>
    <w:rsid w:val="00B7122E"/>
    <w:rsid w:val="00B77701"/>
    <w:rsid w:val="00B9141A"/>
    <w:rsid w:val="00B97AFB"/>
    <w:rsid w:val="00BA6B3F"/>
    <w:rsid w:val="00BB0D01"/>
    <w:rsid w:val="00BB45A5"/>
    <w:rsid w:val="00BC6044"/>
    <w:rsid w:val="00BC6FBA"/>
    <w:rsid w:val="00BD0972"/>
    <w:rsid w:val="00BD1C89"/>
    <w:rsid w:val="00BD415A"/>
    <w:rsid w:val="00BD4E88"/>
    <w:rsid w:val="00BE0FF6"/>
    <w:rsid w:val="00BE2B85"/>
    <w:rsid w:val="00BE310E"/>
    <w:rsid w:val="00BE656A"/>
    <w:rsid w:val="00BF6024"/>
    <w:rsid w:val="00C00088"/>
    <w:rsid w:val="00C010CC"/>
    <w:rsid w:val="00C03922"/>
    <w:rsid w:val="00C03AEA"/>
    <w:rsid w:val="00C176D1"/>
    <w:rsid w:val="00C45F44"/>
    <w:rsid w:val="00C51AFF"/>
    <w:rsid w:val="00C632D3"/>
    <w:rsid w:val="00C73FFE"/>
    <w:rsid w:val="00C8685E"/>
    <w:rsid w:val="00C90935"/>
    <w:rsid w:val="00C93670"/>
    <w:rsid w:val="00C93B63"/>
    <w:rsid w:val="00CA310E"/>
    <w:rsid w:val="00CA4307"/>
    <w:rsid w:val="00CA46A3"/>
    <w:rsid w:val="00CB0728"/>
    <w:rsid w:val="00CB5B0B"/>
    <w:rsid w:val="00CC18CB"/>
    <w:rsid w:val="00CC7C73"/>
    <w:rsid w:val="00CD03C3"/>
    <w:rsid w:val="00CD16CA"/>
    <w:rsid w:val="00CD23F6"/>
    <w:rsid w:val="00CD6DF7"/>
    <w:rsid w:val="00CE1DBC"/>
    <w:rsid w:val="00CF0B4B"/>
    <w:rsid w:val="00CF44E3"/>
    <w:rsid w:val="00CF4CD5"/>
    <w:rsid w:val="00D00E6D"/>
    <w:rsid w:val="00D01C87"/>
    <w:rsid w:val="00D033A4"/>
    <w:rsid w:val="00D15718"/>
    <w:rsid w:val="00D365EB"/>
    <w:rsid w:val="00D406BE"/>
    <w:rsid w:val="00D408D5"/>
    <w:rsid w:val="00D40EFA"/>
    <w:rsid w:val="00D423DB"/>
    <w:rsid w:val="00D43B49"/>
    <w:rsid w:val="00D50200"/>
    <w:rsid w:val="00D50437"/>
    <w:rsid w:val="00D51B16"/>
    <w:rsid w:val="00D53C6C"/>
    <w:rsid w:val="00D547C8"/>
    <w:rsid w:val="00D556DA"/>
    <w:rsid w:val="00D56F9E"/>
    <w:rsid w:val="00D64955"/>
    <w:rsid w:val="00D660E2"/>
    <w:rsid w:val="00D71B82"/>
    <w:rsid w:val="00D72158"/>
    <w:rsid w:val="00D80BFE"/>
    <w:rsid w:val="00DA0CBA"/>
    <w:rsid w:val="00DA21A1"/>
    <w:rsid w:val="00DA3EEE"/>
    <w:rsid w:val="00DB2015"/>
    <w:rsid w:val="00DC1AEE"/>
    <w:rsid w:val="00DC7246"/>
    <w:rsid w:val="00DD5BCB"/>
    <w:rsid w:val="00DE2C12"/>
    <w:rsid w:val="00DE63E1"/>
    <w:rsid w:val="00DE6732"/>
    <w:rsid w:val="00E00F1E"/>
    <w:rsid w:val="00E03435"/>
    <w:rsid w:val="00E05582"/>
    <w:rsid w:val="00E0713C"/>
    <w:rsid w:val="00E13AF3"/>
    <w:rsid w:val="00E27A7D"/>
    <w:rsid w:val="00E321D3"/>
    <w:rsid w:val="00E32693"/>
    <w:rsid w:val="00E41A07"/>
    <w:rsid w:val="00E44E79"/>
    <w:rsid w:val="00E51EA7"/>
    <w:rsid w:val="00E67A19"/>
    <w:rsid w:val="00E759E7"/>
    <w:rsid w:val="00E77AF8"/>
    <w:rsid w:val="00E831BD"/>
    <w:rsid w:val="00E864D0"/>
    <w:rsid w:val="00E94F39"/>
    <w:rsid w:val="00E955DD"/>
    <w:rsid w:val="00EA01F7"/>
    <w:rsid w:val="00EB05DF"/>
    <w:rsid w:val="00EC00FC"/>
    <w:rsid w:val="00ED2DD0"/>
    <w:rsid w:val="00ED3935"/>
    <w:rsid w:val="00EE062C"/>
    <w:rsid w:val="00EE0CD8"/>
    <w:rsid w:val="00EE1E09"/>
    <w:rsid w:val="00EF0523"/>
    <w:rsid w:val="00EF4F90"/>
    <w:rsid w:val="00EF5863"/>
    <w:rsid w:val="00EF5E22"/>
    <w:rsid w:val="00F0541D"/>
    <w:rsid w:val="00F0729E"/>
    <w:rsid w:val="00F13D71"/>
    <w:rsid w:val="00F21636"/>
    <w:rsid w:val="00F217F1"/>
    <w:rsid w:val="00F304FD"/>
    <w:rsid w:val="00F31782"/>
    <w:rsid w:val="00F33F31"/>
    <w:rsid w:val="00F3714D"/>
    <w:rsid w:val="00F3742E"/>
    <w:rsid w:val="00F40520"/>
    <w:rsid w:val="00F43701"/>
    <w:rsid w:val="00F4394B"/>
    <w:rsid w:val="00F626DA"/>
    <w:rsid w:val="00F63679"/>
    <w:rsid w:val="00F64909"/>
    <w:rsid w:val="00F709C7"/>
    <w:rsid w:val="00F72F57"/>
    <w:rsid w:val="00F751BF"/>
    <w:rsid w:val="00F83851"/>
    <w:rsid w:val="00F8765E"/>
    <w:rsid w:val="00F90802"/>
    <w:rsid w:val="00F93054"/>
    <w:rsid w:val="00FA0E8F"/>
    <w:rsid w:val="00FB3D8D"/>
    <w:rsid w:val="00FB7048"/>
    <w:rsid w:val="00FC2BD5"/>
    <w:rsid w:val="00FD094E"/>
    <w:rsid w:val="00FD11A8"/>
    <w:rsid w:val="00FE1188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Заголовок"/>
    <w:basedOn w:val="1"/>
    <w:next w:val="aa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6720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uiPriority w:val="99"/>
    <w:semiHidden/>
    <w:unhideWhenUsed/>
    <w:rsid w:val="009945A3"/>
    <w:rPr>
      <w:color w:val="0000FF"/>
      <w:u w:val="single"/>
    </w:rPr>
  </w:style>
  <w:style w:type="table" w:styleId="af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A3702885D36EB061D0F8413EB00684362A950D7511F06893A90ECBC0156B050B45D7EB9378D7D5ABL8O7K" TargetMode="External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3.bin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702885D36EB061D0F8413EB00684362A9D0B7C12F36893A90ECBC0156B050B45D7EB9378D4D6A2L8OFK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02885D36EB061D0F8413EB00684362A930B7214F16893A90ECBC0156B050B45D7EB9378D7D6A2L8OCK" TargetMode="External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C5C7111E0AF112BE870078E9365E5F75CEC940C0FC7186735361065CB829EBE5263C505137B65E65CF541A3754OA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12938</Words>
  <Characters>73748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exif_MSED_1937dfca6e7e0687557c11f391c479ef94de54a360f169f1c317a20f97f16204</dc:description>
  <cp:lastModifiedBy>Татьяна Побежимова</cp:lastModifiedBy>
  <cp:revision>14</cp:revision>
  <cp:lastPrinted>2019-12-17T06:53:00Z</cp:lastPrinted>
  <dcterms:created xsi:type="dcterms:W3CDTF">2019-12-16T14:10:00Z</dcterms:created>
  <dcterms:modified xsi:type="dcterms:W3CDTF">2019-12-20T11:39:00Z</dcterms:modified>
</cp:coreProperties>
</file>