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33" w:rsidRPr="00C85846" w:rsidRDefault="008B2433" w:rsidP="008B2433">
      <w:pPr>
        <w:spacing w:after="0" w:line="240" w:lineRule="auto"/>
        <w:ind w:left="-1560" w:right="-567"/>
        <w:jc w:val="center"/>
        <w:rPr>
          <w:rFonts w:ascii="Times New Roman" w:eastAsia="Times New Roman" w:hAnsi="Times New Roman" w:cs="Arial"/>
          <w:sz w:val="24"/>
          <w:szCs w:val="24"/>
        </w:rPr>
      </w:pPr>
      <w:r w:rsidRPr="00C85846">
        <w:rPr>
          <w:rFonts w:ascii="Times New Roman" w:eastAsia="Times New Roman" w:hAnsi="Times New Roman" w:cs="Arial"/>
          <w:noProof/>
          <w:sz w:val="24"/>
          <w:szCs w:val="24"/>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8B2433" w:rsidRPr="00C85846" w:rsidRDefault="008B2433" w:rsidP="008B2433">
      <w:pPr>
        <w:spacing w:after="0" w:line="240" w:lineRule="auto"/>
        <w:ind w:left="-1560" w:right="-567" w:firstLine="1701"/>
        <w:rPr>
          <w:rFonts w:ascii="Times New Roman" w:eastAsia="Times New Roman" w:hAnsi="Times New Roman" w:cs="Arial"/>
          <w:b/>
          <w:sz w:val="24"/>
          <w:szCs w:val="24"/>
        </w:rPr>
      </w:pP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28"/>
          <w:szCs w:val="24"/>
        </w:rPr>
      </w:pPr>
      <w:proofErr w:type="gramStart"/>
      <w:r w:rsidRPr="00C85846">
        <w:rPr>
          <w:rFonts w:ascii="Times New Roman" w:eastAsia="Times New Roman" w:hAnsi="Times New Roman" w:cs="Arial"/>
          <w:b/>
          <w:sz w:val="28"/>
          <w:szCs w:val="24"/>
        </w:rPr>
        <w:t>АДМИНИСТРАЦИЯ  ГОРОДСКОГО</w:t>
      </w:r>
      <w:proofErr w:type="gramEnd"/>
      <w:r w:rsidRPr="00C85846">
        <w:rPr>
          <w:rFonts w:ascii="Times New Roman" w:eastAsia="Times New Roman" w:hAnsi="Times New Roman" w:cs="Arial"/>
          <w:b/>
          <w:sz w:val="28"/>
          <w:szCs w:val="24"/>
        </w:rPr>
        <w:t xml:space="preserve"> ОКРУГА ЭЛЕКТРОСТАЛЬ</w:t>
      </w: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12"/>
          <w:szCs w:val="12"/>
        </w:rPr>
      </w:pP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28"/>
          <w:szCs w:val="24"/>
        </w:rPr>
      </w:pPr>
      <w:r w:rsidRPr="00C85846">
        <w:rPr>
          <w:rFonts w:ascii="Times New Roman" w:eastAsia="Times New Roman" w:hAnsi="Times New Roman" w:cs="Arial"/>
          <w:b/>
          <w:sz w:val="28"/>
          <w:szCs w:val="24"/>
        </w:rPr>
        <w:t>МОСКОВСКОЙ   ОБЛАСТИ</w:t>
      </w:r>
    </w:p>
    <w:p w:rsidR="008B2433" w:rsidRPr="00C85846" w:rsidRDefault="008B2433" w:rsidP="008B2433">
      <w:pPr>
        <w:spacing w:after="0" w:line="240" w:lineRule="auto"/>
        <w:ind w:left="-1560" w:right="-567" w:firstLine="1701"/>
        <w:contextualSpacing/>
        <w:jc w:val="center"/>
        <w:rPr>
          <w:rFonts w:ascii="Times New Roman" w:eastAsia="Times New Roman" w:hAnsi="Times New Roman" w:cs="Arial"/>
          <w:sz w:val="16"/>
          <w:szCs w:val="16"/>
        </w:rPr>
      </w:pPr>
    </w:p>
    <w:p w:rsidR="008B2433" w:rsidRPr="00C85846" w:rsidRDefault="008B2433" w:rsidP="008B2433">
      <w:pPr>
        <w:spacing w:after="0" w:line="240" w:lineRule="auto"/>
        <w:ind w:left="-1560" w:right="-567"/>
        <w:contextualSpacing/>
        <w:jc w:val="center"/>
        <w:rPr>
          <w:rFonts w:ascii="Times New Roman" w:eastAsia="Times New Roman" w:hAnsi="Times New Roman" w:cs="Arial"/>
          <w:b/>
          <w:sz w:val="44"/>
          <w:szCs w:val="24"/>
        </w:rPr>
      </w:pPr>
      <w:r w:rsidRPr="00C85846">
        <w:rPr>
          <w:rFonts w:ascii="Times New Roman" w:eastAsia="Times New Roman" w:hAnsi="Times New Roman" w:cs="Arial"/>
          <w:b/>
          <w:sz w:val="44"/>
          <w:szCs w:val="24"/>
        </w:rPr>
        <w:t>ПОСТАНОВЛЕНИЕ</w:t>
      </w:r>
    </w:p>
    <w:p w:rsidR="008B2433" w:rsidRPr="00C85846" w:rsidRDefault="008B2433" w:rsidP="008B2433">
      <w:pPr>
        <w:spacing w:after="0" w:line="240" w:lineRule="auto"/>
        <w:ind w:left="-1560" w:right="-567"/>
        <w:jc w:val="center"/>
        <w:rPr>
          <w:rFonts w:ascii="Times New Roman" w:eastAsia="Times New Roman" w:hAnsi="Times New Roman" w:cs="Arial"/>
          <w:b/>
          <w:sz w:val="24"/>
          <w:szCs w:val="24"/>
        </w:rPr>
      </w:pPr>
    </w:p>
    <w:p w:rsidR="008B2433" w:rsidRPr="00C85846" w:rsidRDefault="008B2433" w:rsidP="008B2433">
      <w:pPr>
        <w:spacing w:after="0" w:line="240" w:lineRule="auto"/>
        <w:ind w:left="-1560" w:right="-567"/>
        <w:jc w:val="center"/>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 xml:space="preserve"> ________________ № ___________</w:t>
      </w:r>
    </w:p>
    <w:p w:rsidR="008B2433" w:rsidRPr="00C85846" w:rsidRDefault="008B2433" w:rsidP="008B2433">
      <w:pPr>
        <w:spacing w:after="0" w:line="240" w:lineRule="auto"/>
        <w:outlineLvl w:val="0"/>
        <w:rPr>
          <w:rFonts w:ascii="Times New Roman" w:eastAsia="Times New Roman" w:hAnsi="Times New Roman" w:cs="Arial"/>
          <w:sz w:val="24"/>
          <w:szCs w:val="24"/>
        </w:rPr>
      </w:pPr>
      <w:r w:rsidRPr="00C85846">
        <w:rPr>
          <w:rFonts w:ascii="Times New Roman" w:eastAsia="Times New Roman" w:hAnsi="Times New Roman" w:cs="Arial"/>
          <w:sz w:val="24"/>
          <w:szCs w:val="24"/>
        </w:rPr>
        <w:tab/>
      </w:r>
    </w:p>
    <w:p w:rsidR="008B2433" w:rsidRPr="00C85846" w:rsidRDefault="008B2433" w:rsidP="008B2433">
      <w:pPr>
        <w:autoSpaceDE w:val="0"/>
        <w:autoSpaceDN w:val="0"/>
        <w:adjustRightInd w:val="0"/>
        <w:spacing w:after="0" w:line="240" w:lineRule="exact"/>
        <w:jc w:val="center"/>
        <w:rPr>
          <w:rFonts w:ascii="Times New Roman" w:eastAsia="Times New Roman" w:hAnsi="Times New Roman" w:cs="Times New Roman"/>
          <w:bCs/>
          <w:sz w:val="24"/>
          <w:szCs w:val="24"/>
        </w:rPr>
      </w:pPr>
    </w:p>
    <w:p w:rsidR="008B2433" w:rsidRPr="00C85846" w:rsidRDefault="008B2433" w:rsidP="00FB1453">
      <w:pPr>
        <w:autoSpaceDE w:val="0"/>
        <w:autoSpaceDN w:val="0"/>
        <w:adjustRightInd w:val="0"/>
        <w:spacing w:after="0" w:line="240" w:lineRule="exact"/>
        <w:jc w:val="center"/>
        <w:rPr>
          <w:rFonts w:ascii="Times New Roman" w:eastAsia="Times New Roman" w:hAnsi="Times New Roman" w:cs="Times New Roman"/>
          <w:bCs/>
          <w:sz w:val="24"/>
          <w:szCs w:val="24"/>
        </w:rPr>
      </w:pPr>
      <w:bookmarkStart w:id="0" w:name="_GoBack"/>
      <w:r w:rsidRPr="00C85846">
        <w:rPr>
          <w:rFonts w:ascii="Times New Roman" w:eastAsia="Times New Roman" w:hAnsi="Times New Roman" w:cs="Times New Roman"/>
          <w:bCs/>
          <w:sz w:val="24"/>
          <w:szCs w:val="24"/>
        </w:rPr>
        <w:t>Об утверждении муниципальной программы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 городского округа Электросталь</w:t>
      </w:r>
      <w:r w:rsidRPr="00C85846">
        <w:rPr>
          <w:rFonts w:ascii="Times New Roman" w:eastAsia="Times New Roman" w:hAnsi="Times New Roman" w:cs="Times New Roman"/>
          <w:bCs/>
          <w:sz w:val="24"/>
          <w:szCs w:val="24"/>
        </w:rPr>
        <w:t>»</w:t>
      </w:r>
      <w:r w:rsidR="00FB1453">
        <w:rPr>
          <w:rFonts w:ascii="Times New Roman" w:eastAsia="Times New Roman" w:hAnsi="Times New Roman" w:cs="Times New Roman"/>
          <w:bCs/>
          <w:sz w:val="24"/>
          <w:szCs w:val="24"/>
        </w:rPr>
        <w:t xml:space="preserve"> на 2020-2024 годы</w:t>
      </w:r>
      <w:bookmarkEnd w:id="0"/>
    </w:p>
    <w:p w:rsidR="008B2433" w:rsidRPr="00C85846" w:rsidRDefault="008B2433" w:rsidP="008B2433">
      <w:pPr>
        <w:autoSpaceDE w:val="0"/>
        <w:autoSpaceDN w:val="0"/>
        <w:adjustRightInd w:val="0"/>
        <w:spacing w:after="0" w:line="240" w:lineRule="exact"/>
        <w:rPr>
          <w:rFonts w:ascii="Times New Roman" w:eastAsia="Times New Roman" w:hAnsi="Times New Roman" w:cs="Times New Roman"/>
          <w:sz w:val="24"/>
          <w:szCs w:val="24"/>
        </w:rPr>
      </w:pP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8"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C85846">
        <w:rPr>
          <w:rFonts w:ascii="Times New Roman" w:eastAsia="Times New Roman" w:hAnsi="Times New Roman" w:cs="Times New Roman"/>
          <w:sz w:val="24"/>
          <w:szCs w:val="24"/>
        </w:rPr>
        <w:t xml:space="preserve"> связи с переходом с 2020 года на типовой бюджет муниципального образования Московской области,</w:t>
      </w:r>
      <w:r>
        <w:rPr>
          <w:rFonts w:ascii="Times New Roman" w:eastAsia="Times New Roman" w:hAnsi="Times New Roman" w:cs="Times New Roman"/>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5846">
        <w:rPr>
          <w:rFonts w:ascii="Times New Roman" w:eastAsia="Times New Roman" w:hAnsi="Times New Roman" w:cs="Times New Roman"/>
          <w:sz w:val="24"/>
          <w:szCs w:val="24"/>
        </w:rPr>
        <w:t>1. Утвердить муниципальную программу 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 городского округа Электросталь</w:t>
      </w:r>
      <w:r w:rsidRPr="00C858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(прилагается).</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2</w:t>
      </w:r>
      <w:r w:rsidRPr="00C85846">
        <w:rPr>
          <w:rFonts w:ascii="Times New Roman" w:eastAsia="Times New Roman" w:hAnsi="Times New Roman" w:cs="Arial"/>
          <w:sz w:val="24"/>
          <w:szCs w:val="24"/>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C85846">
        <w:rPr>
          <w:rFonts w:ascii="Times New Roman" w:eastAsia="Times New Roman" w:hAnsi="Times New Roman" w:cs="Arial"/>
          <w:color w:val="000000" w:themeColor="text1"/>
          <w:sz w:val="24"/>
          <w:szCs w:val="24"/>
        </w:rPr>
        <w:t xml:space="preserve">: </w:t>
      </w:r>
      <w:hyperlink r:id="rId9" w:history="1">
        <w:r w:rsidRPr="00C85846">
          <w:rPr>
            <w:rFonts w:ascii="Times New Roman" w:eastAsia="Times New Roman" w:hAnsi="Times New Roman" w:cs="Arial"/>
            <w:color w:val="000000" w:themeColor="text1"/>
            <w:sz w:val="24"/>
            <w:szCs w:val="24"/>
          </w:rPr>
          <w:t>www.electrostal.ru</w:t>
        </w:r>
      </w:hyperlink>
      <w:r w:rsidRPr="00C85846">
        <w:rPr>
          <w:rFonts w:ascii="Times New Roman" w:eastAsia="Times New Roman" w:hAnsi="Times New Roman" w:cs="Arial"/>
          <w:color w:val="000000" w:themeColor="text1"/>
          <w:sz w:val="24"/>
          <w:szCs w:val="24"/>
        </w:rPr>
        <w:t>.</w:t>
      </w:r>
    </w:p>
    <w:p w:rsidR="008B2433" w:rsidRPr="00C85846" w:rsidRDefault="008B2433" w:rsidP="008B2433">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color w:val="000000" w:themeColor="text1"/>
          <w:sz w:val="24"/>
          <w:szCs w:val="24"/>
        </w:rPr>
        <w:t>3</w:t>
      </w:r>
      <w:r w:rsidRPr="00C85846">
        <w:rPr>
          <w:rFonts w:ascii="Times New Roman" w:eastAsia="Times New Roman" w:hAnsi="Times New Roman" w:cs="Times New Roman"/>
          <w:color w:val="000000" w:themeColor="text1"/>
          <w:sz w:val="24"/>
          <w:szCs w:val="24"/>
        </w:rPr>
        <w:t>. Настоящее постановление</w:t>
      </w:r>
      <w:r w:rsidRPr="00C85846">
        <w:rPr>
          <w:rFonts w:ascii="Times New Roman" w:eastAsia="Times New Roman" w:hAnsi="Times New Roman" w:cs="Times New Roman"/>
          <w:sz w:val="24"/>
          <w:szCs w:val="24"/>
        </w:rPr>
        <w:t xml:space="preserve"> вступает в силу с 01.01.2020 и применяется к правоотношениям, возникающим в связи </w:t>
      </w:r>
      <w:r w:rsidRPr="00C85846">
        <w:rPr>
          <w:rFonts w:ascii="Times New Roman" w:eastAsia="Times New Roman" w:hAnsi="Times New Roman" w:cs="Arial"/>
          <w:sz w:val="24"/>
          <w:szCs w:val="24"/>
        </w:rPr>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8B2433" w:rsidRPr="00C85846" w:rsidRDefault="008B2433" w:rsidP="008B2433">
      <w:pPr>
        <w:spacing w:after="0" w:line="240" w:lineRule="auto"/>
        <w:ind w:firstLine="624"/>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Pr="00C85846">
        <w:rPr>
          <w:rFonts w:ascii="Times New Roman" w:eastAsia="Times New Roman" w:hAnsi="Times New Roman" w:cs="Times New Roman"/>
          <w:sz w:val="24"/>
          <w:szCs w:val="24"/>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В. А. Денисов.</w:t>
      </w:r>
    </w:p>
    <w:p w:rsidR="008B2433" w:rsidRPr="00C85846" w:rsidRDefault="008B2433" w:rsidP="008B2433">
      <w:pPr>
        <w:spacing w:after="0" w:line="240" w:lineRule="auto"/>
        <w:jc w:val="both"/>
        <w:rPr>
          <w:rFonts w:ascii="Times New Roman" w:eastAsia="Times New Roman" w:hAnsi="Times New Roman" w:cs="Times New Roman"/>
          <w:sz w:val="24"/>
          <w:szCs w:val="24"/>
        </w:rPr>
      </w:pPr>
    </w:p>
    <w:p w:rsidR="008B2433" w:rsidRPr="00C85846" w:rsidRDefault="008B2433" w:rsidP="008B2433">
      <w:pPr>
        <w:tabs>
          <w:tab w:val="center" w:pos="4677"/>
        </w:tabs>
        <w:spacing w:after="0" w:line="240" w:lineRule="auto"/>
        <w:jc w:val="both"/>
        <w:rPr>
          <w:rFonts w:ascii="Times New Roman" w:eastAsia="Times New Roman" w:hAnsi="Times New Roman" w:cs="Arial"/>
          <w:sz w:val="24"/>
          <w:szCs w:val="24"/>
        </w:rPr>
      </w:pPr>
      <w:r w:rsidRPr="00C85846">
        <w:rPr>
          <w:rFonts w:ascii="Times New Roman" w:eastAsia="Times New Roman" w:hAnsi="Times New Roman" w:cs="Arial"/>
          <w:sz w:val="24"/>
          <w:szCs w:val="24"/>
        </w:rPr>
        <w:t>Глава городского округа</w:t>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r>
      <w:r w:rsidRPr="00C85846">
        <w:rPr>
          <w:rFonts w:ascii="Times New Roman" w:eastAsia="Times New Roman" w:hAnsi="Times New Roman" w:cs="Arial"/>
          <w:sz w:val="24"/>
          <w:szCs w:val="24"/>
        </w:rPr>
        <w:tab/>
        <w:t xml:space="preserve">                                     В.Я. Пекарев</w:t>
      </w:r>
    </w:p>
    <w:p w:rsidR="008B2433" w:rsidRPr="00C85846" w:rsidRDefault="008B2433" w:rsidP="008B2433">
      <w:pPr>
        <w:spacing w:after="0" w:line="240" w:lineRule="auto"/>
        <w:ind w:left="-142"/>
        <w:jc w:val="both"/>
        <w:rPr>
          <w:rFonts w:ascii="Times New Roman" w:eastAsia="Times New Roman" w:hAnsi="Times New Roman" w:cs="Arial"/>
          <w:sz w:val="24"/>
          <w:szCs w:val="24"/>
        </w:rPr>
      </w:pPr>
    </w:p>
    <w:p w:rsidR="00B53AD7" w:rsidRPr="00FB1453" w:rsidRDefault="00B53AD7" w:rsidP="00891AF6">
      <w:pPr>
        <w:spacing w:after="0" w:line="240" w:lineRule="exact"/>
        <w:jc w:val="both"/>
        <w:rPr>
          <w:rFonts w:ascii="Times New Roman" w:eastAsia="Times New Roman" w:hAnsi="Times New Roman" w:cs="Arial"/>
          <w:sz w:val="24"/>
          <w:szCs w:val="24"/>
        </w:rPr>
      </w:pPr>
    </w:p>
    <w:p w:rsidR="00891AF6" w:rsidRDefault="00891AF6" w:rsidP="00B53AD7">
      <w:pPr>
        <w:jc w:val="center"/>
        <w:sectPr w:rsidR="00891AF6" w:rsidSect="00891AF6">
          <w:headerReference w:type="default" r:id="rId10"/>
          <w:pgSz w:w="11906" w:h="16838"/>
          <w:pgMar w:top="1134" w:right="850" w:bottom="851" w:left="1701" w:header="708" w:footer="708" w:gutter="0"/>
          <w:pgNumType w:start="1"/>
          <w:cols w:space="708"/>
          <w:docGrid w:linePitch="360"/>
        </w:sectPr>
      </w:pPr>
    </w:p>
    <w:p w:rsidR="008B2433" w:rsidRDefault="008B2433" w:rsidP="00B53AD7">
      <w:pPr>
        <w:jc w:val="center"/>
      </w:pPr>
    </w:p>
    <w:p w:rsidR="008B2433" w:rsidRDefault="008B2433" w:rsidP="00B53AD7">
      <w:pPr>
        <w:jc w:val="center"/>
      </w:pPr>
    </w:p>
    <w:p w:rsidR="008B2433" w:rsidRDefault="008B2433" w:rsidP="00B53AD7">
      <w:pPr>
        <w:jc w:val="center"/>
      </w:pPr>
    </w:p>
    <w:p w:rsidR="008B2433" w:rsidRDefault="008B2433" w:rsidP="00B53AD7">
      <w:pPr>
        <w:jc w:val="center"/>
      </w:pPr>
    </w:p>
    <w:p w:rsidR="008B2433" w:rsidRDefault="008B2433" w:rsidP="00B53AD7">
      <w:pPr>
        <w:jc w:val="center"/>
        <w:rPr>
          <w:rFonts w:ascii="Times New Roman" w:hAnsi="Times New Roman" w:cs="Times New Roman"/>
          <w:b/>
          <w:sz w:val="24"/>
          <w:szCs w:val="24"/>
        </w:rPr>
      </w:pPr>
    </w:p>
    <w:p w:rsidR="008B2433" w:rsidRDefault="008B2433"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r w:rsidRPr="00B53AD7">
        <w:rPr>
          <w:rFonts w:ascii="Times New Roman" w:hAnsi="Times New Roman" w:cs="Times New Roman"/>
          <w:b/>
          <w:sz w:val="24"/>
          <w:szCs w:val="24"/>
        </w:rPr>
        <w:t xml:space="preserve">МУНИЦИПАЛЬНАЯ ПРОГРАММА «ПЕРЕСЕЛЕНИЕ ГРАЖДАН </w:t>
      </w:r>
    </w:p>
    <w:p w:rsidR="00B53AD7" w:rsidRDefault="00B53AD7" w:rsidP="00B53AD7">
      <w:pPr>
        <w:jc w:val="center"/>
        <w:rPr>
          <w:rFonts w:ascii="Times New Roman" w:hAnsi="Times New Roman" w:cs="Times New Roman"/>
          <w:b/>
          <w:sz w:val="24"/>
          <w:szCs w:val="24"/>
        </w:rPr>
      </w:pPr>
      <w:r w:rsidRPr="00B53AD7">
        <w:rPr>
          <w:rFonts w:ascii="Times New Roman" w:hAnsi="Times New Roman" w:cs="Times New Roman"/>
          <w:b/>
          <w:sz w:val="24"/>
          <w:szCs w:val="24"/>
        </w:rPr>
        <w:t xml:space="preserve">ИЗ АВАРИЙНОГО ЖИЛИЩНОГО ФОНДА ГОРОДСКОГО ОКРУГА ЭЛЕКТРОСТАЛЬ </w:t>
      </w:r>
    </w:p>
    <w:p w:rsidR="00B53AD7" w:rsidRDefault="00B53AD7" w:rsidP="00B53AD7">
      <w:pPr>
        <w:jc w:val="center"/>
        <w:rPr>
          <w:rFonts w:ascii="Times New Roman" w:hAnsi="Times New Roman" w:cs="Times New Roman"/>
          <w:b/>
          <w:sz w:val="24"/>
          <w:szCs w:val="24"/>
        </w:rPr>
      </w:pPr>
      <w:r w:rsidRPr="00B53AD7">
        <w:rPr>
          <w:rFonts w:ascii="Times New Roman" w:hAnsi="Times New Roman" w:cs="Times New Roman"/>
          <w:b/>
          <w:sz w:val="24"/>
          <w:szCs w:val="24"/>
        </w:rPr>
        <w:t>МОСКОВСКОЙ ОБЛАСТИ» на 2020-2024 года</w:t>
      </w: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Default="00B53AD7" w:rsidP="00B53AD7">
      <w:pPr>
        <w:jc w:val="center"/>
        <w:rPr>
          <w:rFonts w:ascii="Times New Roman" w:hAnsi="Times New Roman" w:cs="Times New Roman"/>
          <w:b/>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Муниципальная программа городского </w:t>
      </w:r>
      <w:proofErr w:type="gramStart"/>
      <w:r w:rsidRPr="00B53AD7">
        <w:rPr>
          <w:rFonts w:ascii="Times New Roman CYR" w:eastAsia="Times New Roman" w:hAnsi="Times New Roman CYR" w:cs="Times New Roman CYR"/>
          <w:b/>
          <w:bCs/>
          <w:color w:val="26282F"/>
          <w:sz w:val="24"/>
          <w:szCs w:val="24"/>
        </w:rPr>
        <w:t>округа  Электросталь</w:t>
      </w:r>
      <w:proofErr w:type="gramEnd"/>
      <w:r w:rsidRPr="00B53AD7">
        <w:rPr>
          <w:rFonts w:ascii="Times New Roman CYR" w:eastAsia="Times New Roman" w:hAnsi="Times New Roman CYR" w:cs="Times New Roman CYR"/>
          <w:b/>
          <w:bCs/>
          <w:color w:val="26282F"/>
          <w:sz w:val="24"/>
          <w:szCs w:val="24"/>
        </w:rPr>
        <w:t xml:space="preserve"> Московской области</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bCs/>
          <w:sz w:val="24"/>
          <w:szCs w:val="24"/>
          <w:lang w:eastAsia="en-US"/>
        </w:rPr>
        <w:t>Переселение граждан из аварийного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 Паспорт муниципальной программы «</w:t>
      </w:r>
      <w:r w:rsidRPr="00B53AD7">
        <w:rPr>
          <w:rFonts w:ascii="Times New Roman" w:eastAsia="Times New Roman" w:hAnsi="Times New Roman" w:cs="Times New Roman"/>
          <w:b/>
          <w:bCs/>
          <w:sz w:val="24"/>
          <w:szCs w:val="24"/>
          <w:lang w:eastAsia="en-US"/>
        </w:rPr>
        <w:t>Переселение граждан из аварийного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701"/>
        <w:gridCol w:w="1559"/>
        <w:gridCol w:w="1559"/>
        <w:gridCol w:w="1701"/>
        <w:gridCol w:w="1701"/>
        <w:gridCol w:w="1701"/>
        <w:gridCol w:w="1418"/>
      </w:tblGrid>
      <w:tr w:rsidR="00B53AD7" w:rsidRPr="00B53AD7" w:rsidTr="0050592A">
        <w:trPr>
          <w:trHeight w:val="398"/>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Координатор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w:eastAsia="Calibri" w:hAnsi="Times New Roman" w:cs="Times New Roman"/>
                <w:sz w:val="18"/>
                <w:szCs w:val="18"/>
                <w:lang w:eastAsia="en-US"/>
              </w:rPr>
              <w:t>Заместитель Главы Администрации городского округа Электросталь Московской области В. А. Денисов</w:t>
            </w: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p>
        </w:tc>
      </w:tr>
      <w:tr w:rsidR="00B53AD7" w:rsidRPr="00B53AD7" w:rsidTr="0050592A">
        <w:trPr>
          <w:trHeight w:val="166"/>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Муниципальный заказчик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w:eastAsia="Calibri" w:hAnsi="Times New Roman" w:cs="Times New Roman"/>
                <w:sz w:val="18"/>
                <w:szCs w:val="18"/>
                <w:lang w:eastAsia="en-US"/>
              </w:rPr>
              <w:t>Комитет по строительству, дорожной деятельности и благоустройства</w:t>
            </w:r>
            <w:r w:rsidR="0050592A">
              <w:rPr>
                <w:rFonts w:ascii="Times New Roman" w:eastAsia="Calibri" w:hAnsi="Times New Roman" w:cs="Times New Roman"/>
                <w:sz w:val="18"/>
                <w:szCs w:val="18"/>
                <w:lang w:eastAsia="en-US"/>
              </w:rPr>
              <w:t xml:space="preserve"> </w:t>
            </w:r>
            <w:r w:rsidRPr="00B53AD7">
              <w:rPr>
                <w:rFonts w:ascii="Times New Roman" w:eastAsia="Calibri" w:hAnsi="Times New Roman" w:cs="Times New Roman"/>
                <w:sz w:val="18"/>
                <w:szCs w:val="18"/>
                <w:lang w:eastAsia="en-US"/>
              </w:rPr>
              <w:t>Администрации городского округа Электросталь Московской области</w:t>
            </w:r>
          </w:p>
        </w:tc>
      </w:tr>
      <w:tr w:rsidR="00B53AD7" w:rsidRPr="00B53AD7" w:rsidTr="0050592A">
        <w:trPr>
          <w:trHeight w:val="1969"/>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Цели муниципальной программы</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50592A">
              <w:rPr>
                <w:rFonts w:ascii="Times New Roman" w:eastAsia="Times New Roman" w:hAnsi="Times New Roman" w:cs="Times New Roman"/>
                <w:sz w:val="18"/>
                <w:szCs w:val="18"/>
              </w:rPr>
              <w:t xml:space="preserve"> </w:t>
            </w:r>
            <w:r w:rsidRPr="00B53AD7">
              <w:rPr>
                <w:rFonts w:ascii="Times New Roman" w:eastAsia="Times New Roman" w:hAnsi="Times New Roman" w:cs="Times New Roman"/>
                <w:sz w:val="18"/>
                <w:szCs w:val="18"/>
              </w:rPr>
              <w:t>с физическим износом в процессе эксплуатации.</w:t>
            </w:r>
          </w:p>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Задачи программы: </w:t>
            </w:r>
          </w:p>
          <w:p w:rsidR="00B53AD7" w:rsidRPr="00B53AD7" w:rsidRDefault="00B53AD7" w:rsidP="00B53AD7">
            <w:pPr>
              <w:widowControl w:val="0"/>
              <w:autoSpaceDE w:val="0"/>
              <w:autoSpaceDN w:val="0"/>
              <w:adjustRightInd w:val="0"/>
              <w:spacing w:after="0" w:line="240" w:lineRule="auto"/>
              <w:jc w:val="both"/>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переселение граждан, проживающих в признанных аварийными многоквартирных жилых домах.</w:t>
            </w:r>
          </w:p>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en-US"/>
              </w:rPr>
            </w:pP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p>
        </w:tc>
      </w:tr>
      <w:tr w:rsidR="00B53AD7" w:rsidRPr="00B53AD7" w:rsidTr="0050592A">
        <w:trPr>
          <w:trHeight w:val="615"/>
        </w:trPr>
        <w:tc>
          <w:tcPr>
            <w:tcW w:w="3148"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Перечень подпрограмм</w:t>
            </w:r>
          </w:p>
        </w:tc>
        <w:tc>
          <w:tcPr>
            <w:tcW w:w="11340" w:type="dxa"/>
            <w:gridSpan w:val="7"/>
            <w:tcBorders>
              <w:top w:val="single" w:sz="4" w:space="0" w:color="auto"/>
              <w:left w:val="single" w:sz="4" w:space="0" w:color="auto"/>
              <w:bottom w:val="single" w:sz="4" w:space="0" w:color="auto"/>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Подпрограмма </w:t>
            </w:r>
            <w:r w:rsidRPr="00B53AD7">
              <w:rPr>
                <w:rFonts w:ascii="Times New Roman" w:eastAsia="Times New Roman" w:hAnsi="Times New Roman" w:cs="Times New Roman"/>
                <w:sz w:val="18"/>
                <w:szCs w:val="18"/>
                <w:lang w:val="en-US" w:eastAsia="en-US"/>
              </w:rPr>
              <w:t>I</w:t>
            </w:r>
            <w:r w:rsidRPr="00B53AD7">
              <w:rPr>
                <w:rFonts w:ascii="Times New Roman" w:eastAsia="Times New Roman" w:hAnsi="Times New Roman" w:cs="Times New Roman"/>
                <w:sz w:val="18"/>
                <w:szCs w:val="18"/>
                <w:lang w:eastAsia="en-US"/>
              </w:rPr>
              <w:t xml:space="preserve"> «Обеспечение устойчивого сокращения непригодного для проживания жилищного фонда» (далее также – Подпрограмма </w:t>
            </w:r>
            <w:r w:rsidRPr="00B53AD7">
              <w:rPr>
                <w:rFonts w:ascii="Times New Roman" w:eastAsia="Times New Roman" w:hAnsi="Times New Roman" w:cs="Times New Roman"/>
                <w:sz w:val="18"/>
                <w:szCs w:val="18"/>
                <w:lang w:val="en-US" w:eastAsia="en-US"/>
              </w:rPr>
              <w:t>I</w:t>
            </w:r>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Подпрограмма </w:t>
            </w:r>
            <w:r w:rsidRPr="00B53AD7">
              <w:rPr>
                <w:rFonts w:ascii="Times New Roman" w:eastAsia="Times New Roman" w:hAnsi="Times New Roman" w:cs="Times New Roman"/>
                <w:sz w:val="18"/>
                <w:szCs w:val="18"/>
                <w:lang w:val="en-US" w:eastAsia="en-US"/>
              </w:rPr>
              <w:t>II</w:t>
            </w:r>
            <w:r w:rsidRPr="00B53AD7">
              <w:rPr>
                <w:rFonts w:ascii="Times New Roman" w:eastAsia="Times New Roman" w:hAnsi="Times New Roman" w:cs="Times New Roman"/>
                <w:sz w:val="18"/>
                <w:szCs w:val="18"/>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B53AD7">
              <w:rPr>
                <w:rFonts w:ascii="Times New Roman" w:eastAsia="Times New Roman" w:hAnsi="Times New Roman" w:cs="Times New Roman"/>
                <w:sz w:val="18"/>
                <w:szCs w:val="18"/>
                <w:lang w:val="en-US" w:eastAsia="en-US"/>
              </w:rPr>
              <w:t>II</w:t>
            </w:r>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rPr>
                <w:rFonts w:ascii="Times New Roman" w:eastAsia="Times New Roman" w:hAnsi="Times New Roman" w:cs="Times New Roman"/>
                <w:sz w:val="18"/>
                <w:szCs w:val="18"/>
                <w:lang w:eastAsia="en-US"/>
              </w:rPr>
            </w:pPr>
          </w:p>
          <w:p w:rsidR="00B53AD7" w:rsidRPr="00B53AD7" w:rsidRDefault="00B53AD7" w:rsidP="00B53AD7">
            <w:pPr>
              <w:spacing w:after="0" w:line="240" w:lineRule="auto"/>
              <w:rPr>
                <w:rFonts w:ascii="Times New Roman" w:eastAsia="Times New Roman" w:hAnsi="Times New Roman" w:cs="Times New Roman"/>
                <w:sz w:val="18"/>
                <w:szCs w:val="18"/>
                <w:lang w:eastAsia="en-US"/>
              </w:rPr>
            </w:pPr>
          </w:p>
          <w:p w:rsidR="00B53AD7" w:rsidRPr="00B53AD7" w:rsidRDefault="00B53AD7" w:rsidP="00B53AD7">
            <w:pPr>
              <w:spacing w:after="0" w:line="240" w:lineRule="auto"/>
              <w:rPr>
                <w:rFonts w:ascii="Times New Roman CYR" w:eastAsia="Times New Roman" w:hAnsi="Times New Roman CYR" w:cs="Times New Roman CYR"/>
                <w:sz w:val="18"/>
                <w:szCs w:val="18"/>
              </w:rPr>
            </w:pPr>
          </w:p>
        </w:tc>
      </w:tr>
      <w:tr w:rsidR="00B53AD7" w:rsidRPr="00B53AD7" w:rsidTr="0050592A">
        <w:trPr>
          <w:trHeight w:val="349"/>
        </w:trPr>
        <w:tc>
          <w:tcPr>
            <w:tcW w:w="3148" w:type="dxa"/>
            <w:vMerge w:val="restart"/>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bookmarkStart w:id="1" w:name="sub_101"/>
            <w:r w:rsidRPr="00B53AD7">
              <w:rPr>
                <w:rFonts w:ascii="Times New Roman CYR" w:eastAsia="Times New Roman" w:hAnsi="Times New Roman CYR" w:cs="Times New Roman CYR"/>
                <w:sz w:val="18"/>
                <w:szCs w:val="18"/>
              </w:rPr>
              <w:t xml:space="preserve">Источники финансирования муниципальной программы, </w:t>
            </w:r>
          </w:p>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 том числе по годам:</w:t>
            </w:r>
            <w:bookmarkEnd w:id="1"/>
          </w:p>
        </w:tc>
        <w:tc>
          <w:tcPr>
            <w:tcW w:w="11340" w:type="dxa"/>
            <w:gridSpan w:val="7"/>
            <w:tcBorders>
              <w:top w:val="single" w:sz="4" w:space="0" w:color="auto"/>
              <w:left w:val="single" w:sz="4" w:space="0" w:color="auto"/>
              <w:bottom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Расходы (тыс. рублей)</w:t>
            </w:r>
          </w:p>
        </w:tc>
      </w:tr>
      <w:tr w:rsidR="00B53AD7" w:rsidRPr="00B53AD7" w:rsidTr="00B53AD7">
        <w:trPr>
          <w:trHeight w:val="566"/>
        </w:trPr>
        <w:tc>
          <w:tcPr>
            <w:tcW w:w="3148"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8"/>
                <w:szCs w:val="18"/>
              </w:rPr>
            </w:pP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Всего</w:t>
            </w:r>
          </w:p>
        </w:tc>
        <w:tc>
          <w:tcPr>
            <w:tcW w:w="1559"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2020 год</w:t>
            </w:r>
          </w:p>
        </w:tc>
        <w:tc>
          <w:tcPr>
            <w:tcW w:w="1559"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2021 год</w:t>
            </w: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2022 год</w:t>
            </w:r>
          </w:p>
        </w:tc>
        <w:tc>
          <w:tcPr>
            <w:tcW w:w="1701" w:type="dxa"/>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2023 год</w:t>
            </w:r>
          </w:p>
        </w:tc>
        <w:tc>
          <w:tcPr>
            <w:tcW w:w="1701" w:type="dxa"/>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2024 год</w:t>
            </w:r>
          </w:p>
        </w:tc>
        <w:tc>
          <w:tcPr>
            <w:tcW w:w="1418" w:type="dxa"/>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2025 год</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highlight w:val="yellow"/>
                <w:lang w:eastAsia="en-US"/>
              </w:rPr>
            </w:pPr>
            <w:r w:rsidRPr="00B53AD7">
              <w:rPr>
                <w:rFonts w:ascii="Times New Roman" w:eastAsia="Calibri" w:hAnsi="Times New Roman" w:cs="Times New Roman"/>
                <w:color w:val="000000"/>
                <w:sz w:val="18"/>
                <w:szCs w:val="18"/>
                <w:lang w:eastAsia="en-US"/>
              </w:rPr>
              <w:t xml:space="preserve">8 079,71   </w:t>
            </w:r>
          </w:p>
        </w:tc>
        <w:tc>
          <w:tcPr>
            <w:tcW w:w="1559"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965,68</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7 114,03 </w:t>
            </w:r>
          </w:p>
        </w:tc>
        <w:tc>
          <w:tcPr>
            <w:tcW w:w="1701"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Средства Фонда содействия реформированию ЖКХ</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30 489,48</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3 664,09</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26 825,39</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 xml:space="preserve">Средства бюджета городского </w:t>
            </w:r>
            <w:proofErr w:type="gramStart"/>
            <w:r w:rsidRPr="00B53AD7">
              <w:rPr>
                <w:rFonts w:ascii="Times New Roman CYR" w:eastAsia="Times New Roman" w:hAnsi="Times New Roman CYR" w:cs="Times New Roman CYR"/>
                <w:sz w:val="18"/>
                <w:szCs w:val="18"/>
              </w:rPr>
              <w:t>округа  Электросталь</w:t>
            </w:r>
            <w:proofErr w:type="gramEnd"/>
            <w:r w:rsidRPr="00B53AD7">
              <w:rPr>
                <w:rFonts w:ascii="Times New Roman CYR" w:eastAsia="Times New Roman" w:hAnsi="Times New Roman CYR" w:cs="Times New Roman CYR"/>
                <w:sz w:val="18"/>
                <w:szCs w:val="18"/>
              </w:rPr>
              <w:t xml:space="preserve"> Московской области</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Times New Roman" w:hAnsi="Times New Roman" w:cs="Times New Roman"/>
                <w:sz w:val="18"/>
                <w:szCs w:val="18"/>
                <w:lang w:eastAsia="en-US"/>
              </w:rPr>
              <w:t xml:space="preserve">2 083,45 </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249,01</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1 834,44 </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r w:rsidR="00B53AD7" w:rsidRPr="00B53AD7" w:rsidTr="00B53AD7">
        <w:trPr>
          <w:trHeight w:val="549"/>
        </w:trPr>
        <w:tc>
          <w:tcPr>
            <w:tcW w:w="3148" w:type="dxa"/>
            <w:tcBorders>
              <w:top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t>Внебюджетные средства</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 xml:space="preserve">0,00 </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r>
      <w:tr w:rsidR="00B53AD7" w:rsidRPr="00B53AD7" w:rsidTr="00B53AD7">
        <w:tc>
          <w:tcPr>
            <w:tcW w:w="3148" w:type="dxa"/>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8"/>
                <w:szCs w:val="18"/>
              </w:rPr>
            </w:pPr>
            <w:r w:rsidRPr="00B53AD7">
              <w:rPr>
                <w:rFonts w:ascii="Times New Roman CYR" w:eastAsia="Times New Roman" w:hAnsi="Times New Roman CYR" w:cs="Times New Roman CYR"/>
                <w:sz w:val="18"/>
                <w:szCs w:val="18"/>
              </w:rPr>
              <w:lastRenderedPageBreak/>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40 652,64</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0,00</w:t>
            </w:r>
          </w:p>
        </w:tc>
        <w:tc>
          <w:tcPr>
            <w:tcW w:w="1559"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color w:val="000000"/>
                <w:sz w:val="18"/>
                <w:szCs w:val="18"/>
                <w:lang w:eastAsia="en-US"/>
              </w:rPr>
            </w:pPr>
            <w:r w:rsidRPr="00B53AD7">
              <w:rPr>
                <w:rFonts w:ascii="Times New Roman" w:eastAsia="Calibri" w:hAnsi="Times New Roman" w:cs="Times New Roman"/>
                <w:color w:val="000000"/>
                <w:sz w:val="18"/>
                <w:szCs w:val="18"/>
                <w:lang w:eastAsia="en-US"/>
              </w:rPr>
              <w:t>4 858,78</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35 773,86</w:t>
            </w:r>
          </w:p>
        </w:tc>
        <w:tc>
          <w:tcPr>
            <w:tcW w:w="1701"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c>
          <w:tcPr>
            <w:tcW w:w="1418" w:type="dxa"/>
            <w:tcBorders>
              <w:top w:val="nil"/>
              <w:left w:val="nil"/>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0,00</w:t>
            </w:r>
          </w:p>
        </w:tc>
      </w:tr>
    </w:tbl>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2" w:name="sub_1002"/>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2. Общая характеристика сферы реализации муниципальной программы, в том числе формулировка основных проблем в указанной сфере</w:t>
      </w:r>
    </w:p>
    <w:bookmarkEnd w:id="2"/>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B53AD7" w:rsidRPr="00B53AD7" w:rsidRDefault="00B53AD7" w:rsidP="00B53AD7">
      <w:pPr>
        <w:spacing w:after="0" w:line="252" w:lineRule="auto"/>
        <w:ind w:right="-2"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50592A">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B53A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w:t>
      </w:r>
      <w:proofErr w:type="gramStart"/>
      <w:r w:rsidRPr="00B53AD7">
        <w:rPr>
          <w:rFonts w:ascii="Times New Roman" w:eastAsia="Times New Roman" w:hAnsi="Times New Roman" w:cs="Times New Roman"/>
          <w:sz w:val="24"/>
          <w:szCs w:val="24"/>
          <w:lang w:eastAsia="en-US"/>
        </w:rPr>
        <w:t>программа  определяет</w:t>
      </w:r>
      <w:proofErr w:type="gramEnd"/>
      <w:r w:rsidRPr="00B53AD7">
        <w:rPr>
          <w:rFonts w:ascii="Times New Roman" w:eastAsia="Times New Roman" w:hAnsi="Times New Roman" w:cs="Times New Roman"/>
          <w:sz w:val="24"/>
          <w:szCs w:val="24"/>
          <w:lang w:eastAsia="en-US"/>
        </w:rPr>
        <w:t xml:space="preserve"> перечень многоквартирных домов: </w:t>
      </w:r>
    </w:p>
    <w:p w:rsidR="00B53AD7" w:rsidRPr="00B53AD7" w:rsidRDefault="00B53AD7" w:rsidP="00B53AD7">
      <w:pPr>
        <w:spacing w:after="0" w:line="252"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50592A" w:rsidRDefault="0050592A"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3" w:name="sub_1003"/>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B53AD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p>
    <w:p w:rsidR="00B53AD7" w:rsidRPr="00B53AD7" w:rsidRDefault="00B53AD7" w:rsidP="00B53AD7">
      <w:pPr>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proofErr w:type="gramStart"/>
      <w:r w:rsidRPr="00B53AD7">
        <w:rPr>
          <w:rFonts w:ascii="Times New Roman" w:eastAsia="Times New Roman" w:hAnsi="Times New Roman" w:cs="Times New Roman"/>
          <w:sz w:val="24"/>
          <w:szCs w:val="24"/>
          <w:lang w:eastAsia="en-US"/>
        </w:rPr>
        <w:t>в  городском</w:t>
      </w:r>
      <w:proofErr w:type="gramEnd"/>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B53AD7" w:rsidRPr="00B53AD7" w:rsidRDefault="00B53AD7" w:rsidP="00B53AD7">
      <w:pPr>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B53AD7">
      <w:pPr>
        <w:widowControl w:val="0"/>
        <w:autoSpaceDE w:val="0"/>
        <w:autoSpaceDN w:val="0"/>
        <w:adjustRightInd w:val="0"/>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B53AD7">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after="0" w:line="252"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1. 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w:t>
      </w:r>
      <w:r w:rsidR="0050592A">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B53AD7">
      <w:pPr>
        <w:widowControl w:val="0"/>
        <w:autoSpaceDE w:val="0"/>
        <w:autoSpaceDN w:val="0"/>
        <w:adjustRightInd w:val="0"/>
        <w:spacing w:after="0" w:line="252"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40 652 640,00 </w:t>
      </w:r>
      <w:proofErr w:type="gramStart"/>
      <w:r w:rsidRPr="00B53AD7">
        <w:rPr>
          <w:rFonts w:ascii="Times New Roman" w:eastAsia="Times New Roman" w:hAnsi="Times New Roman" w:cs="Times New Roman"/>
          <w:sz w:val="24"/>
          <w:szCs w:val="24"/>
          <w:lang w:eastAsia="en-US"/>
        </w:rPr>
        <w:t xml:space="preserve">рублей,   </w:t>
      </w:r>
      <w:proofErr w:type="gramEnd"/>
      <w:r w:rsidRPr="00B53AD7">
        <w:rPr>
          <w:rFonts w:ascii="Times New Roman" w:eastAsia="Times New Roman" w:hAnsi="Times New Roman" w:cs="Times New Roman"/>
          <w:sz w:val="24"/>
          <w:szCs w:val="24"/>
          <w:lang w:eastAsia="en-US"/>
        </w:rPr>
        <w:t xml:space="preserve">                             в том числе:</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30 489 480,00 рублей - средства Фонда; </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8 079 712,20 рублей - средства бюджета Московской области;</w:t>
      </w:r>
    </w:p>
    <w:p w:rsidR="00B53AD7" w:rsidRPr="00B53AD7" w:rsidRDefault="00B53AD7" w:rsidP="00B53AD7">
      <w:pPr>
        <w:widowControl w:val="0"/>
        <w:autoSpaceDE w:val="0"/>
        <w:autoSpaceDN w:val="0"/>
        <w:adjustRightInd w:val="0"/>
        <w:spacing w:after="0" w:line="252"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2 083 447,80 рублей – средства бюджета городского округа Московской области.</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B53AD7">
        <w:rPr>
          <w:rFonts w:ascii="Times New Roman" w:eastAsia="Times New Roman" w:hAnsi="Times New Roman" w:cs="Times New Roman"/>
          <w:sz w:val="24"/>
          <w:szCs w:val="24"/>
          <w:lang w:eastAsia="en-US"/>
        </w:rPr>
        <w:t>пр</w:t>
      </w:r>
      <w:proofErr w:type="spellEnd"/>
      <w:r w:rsidRPr="00B53AD7">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B53AD7">
      <w:pPr>
        <w:autoSpaceDE w:val="0"/>
        <w:autoSpaceDN w:val="0"/>
        <w:adjustRightInd w:val="0"/>
        <w:spacing w:after="0" w:line="252"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B53AD7">
      <w:pPr>
        <w:autoSpaceDE w:val="0"/>
        <w:autoSpaceDN w:val="0"/>
        <w:adjustRightInd w:val="0"/>
        <w:spacing w:after="0" w:line="252"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B53AD7">
      <w:pPr>
        <w:autoSpaceDE w:val="0"/>
        <w:autoSpaceDN w:val="0"/>
        <w:adjustRightInd w:val="0"/>
        <w:spacing w:after="0" w:line="252"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B53AD7">
      <w:pPr>
        <w:spacing w:after="0" w:line="252" w:lineRule="auto"/>
        <w:ind w:firstLine="53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2. Источниками финансирования муниципальной программы в части реализации Подпрограммы 2являются внебюджетные средства.</w:t>
      </w:r>
    </w:p>
    <w:p w:rsidR="00B53AD7" w:rsidRPr="00B53AD7" w:rsidRDefault="00B53AD7" w:rsidP="00B53AD7">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w:t>
      </w:r>
      <w:proofErr w:type="spellStart"/>
      <w:r w:rsidRPr="00B53AD7">
        <w:rPr>
          <w:rFonts w:ascii="Times New Roman" w:eastAsia="Times New Roman" w:hAnsi="Times New Roman" w:cs="Times New Roman"/>
          <w:sz w:val="24"/>
          <w:szCs w:val="24"/>
          <w:lang w:eastAsia="en-US"/>
        </w:rPr>
        <w:t>года»и</w:t>
      </w:r>
      <w:proofErr w:type="spellEnd"/>
      <w:r w:rsidRPr="00B53AD7">
        <w:rPr>
          <w:rFonts w:ascii="Times New Roman" w:eastAsia="Times New Roman" w:hAnsi="Times New Roman" w:cs="Times New Roman"/>
          <w:sz w:val="24"/>
          <w:szCs w:val="24"/>
          <w:lang w:eastAsia="en-US"/>
        </w:rPr>
        <w:t xml:space="preserve"> жилищным законодательством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w:t>
      </w:r>
      <w:proofErr w:type="spellStart"/>
      <w:r w:rsidRPr="00B53AD7">
        <w:rPr>
          <w:rFonts w:ascii="Times New Roman" w:eastAsia="Times New Roman" w:hAnsi="Times New Roman" w:cs="Times New Roman"/>
          <w:sz w:val="24"/>
          <w:szCs w:val="24"/>
          <w:lang w:eastAsia="en-US"/>
        </w:rPr>
        <w:t>предоставлятьсяпо</w:t>
      </w:r>
      <w:proofErr w:type="spellEnd"/>
      <w:r w:rsidRPr="00B53AD7">
        <w:rPr>
          <w:rFonts w:ascii="Times New Roman" w:eastAsia="Times New Roman" w:hAnsi="Times New Roman" w:cs="Times New Roman"/>
          <w:sz w:val="24"/>
          <w:szCs w:val="24"/>
          <w:lang w:eastAsia="en-US"/>
        </w:rPr>
        <w:t xml:space="preserve"> договору социального найма по норме предоставления, установленной муниципальными образованиями Московской </w:t>
      </w:r>
      <w:proofErr w:type="spellStart"/>
      <w:r w:rsidRPr="00B53AD7">
        <w:rPr>
          <w:rFonts w:ascii="Times New Roman" w:eastAsia="Times New Roman" w:hAnsi="Times New Roman" w:cs="Times New Roman"/>
          <w:sz w:val="24"/>
          <w:szCs w:val="24"/>
          <w:lang w:eastAsia="en-US"/>
        </w:rPr>
        <w:t>области.В</w:t>
      </w:r>
      <w:proofErr w:type="spellEnd"/>
      <w:r w:rsidRPr="00B53AD7">
        <w:rPr>
          <w:rFonts w:ascii="Times New Roman" w:eastAsia="Times New Roman" w:hAnsi="Times New Roman" w:cs="Times New Roman"/>
          <w:sz w:val="24"/>
          <w:szCs w:val="24"/>
          <w:lang w:eastAsia="en-US"/>
        </w:rPr>
        <w:t xml:space="preserve"> случае отсутствия подходящего по площади жилого помещения в связи с проектным решением, общая площадь жилого помещения может </w:t>
      </w:r>
      <w:proofErr w:type="spellStart"/>
      <w:r w:rsidRPr="00B53AD7">
        <w:rPr>
          <w:rFonts w:ascii="Times New Roman" w:eastAsia="Times New Roman" w:hAnsi="Times New Roman" w:cs="Times New Roman"/>
          <w:sz w:val="24"/>
          <w:szCs w:val="24"/>
          <w:lang w:eastAsia="en-US"/>
        </w:rPr>
        <w:t>отличатьсяот</w:t>
      </w:r>
      <w:proofErr w:type="spellEnd"/>
      <w:r w:rsidRPr="00B53AD7">
        <w:rPr>
          <w:rFonts w:ascii="Times New Roman" w:eastAsia="Times New Roman" w:hAnsi="Times New Roman" w:cs="Times New Roman"/>
          <w:sz w:val="24"/>
          <w:szCs w:val="24"/>
          <w:lang w:eastAsia="en-US"/>
        </w:rPr>
        <w:t xml:space="preserve">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50592A">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5.2. Сбор и обобщение информации о сносе жилых домов, не подлежащих капитальному ремонту или </w:t>
      </w:r>
      <w:proofErr w:type="gramStart"/>
      <w:r w:rsidRPr="00B53AD7">
        <w:rPr>
          <w:rFonts w:ascii="Times New Roman" w:eastAsia="Times New Roman" w:hAnsi="Times New Roman" w:cs="Times New Roman"/>
          <w:sz w:val="24"/>
          <w:szCs w:val="24"/>
          <w:lang w:eastAsia="en-US"/>
        </w:rPr>
        <w:t xml:space="preserve">реконструкции,   </w:t>
      </w:r>
      <w:proofErr w:type="gramEnd"/>
      <w:r w:rsidRPr="00B53AD7">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B53AD7" w:rsidRPr="00B53AD7" w:rsidRDefault="00B53AD7" w:rsidP="00B53AD7">
      <w:pPr>
        <w:autoSpaceDE w:val="0"/>
        <w:autoSpaceDN w:val="0"/>
        <w:adjustRightInd w:val="0"/>
        <w:spacing w:after="0" w:line="252"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w:t>
      </w:r>
      <w:proofErr w:type="spellStart"/>
      <w:r w:rsidRPr="00B53AD7">
        <w:rPr>
          <w:rFonts w:ascii="Times New Roman" w:eastAsia="Times New Roman" w:hAnsi="Times New Roman" w:cs="Times New Roman"/>
          <w:sz w:val="24"/>
          <w:szCs w:val="24"/>
          <w:lang w:eastAsia="en-US"/>
        </w:rPr>
        <w:t>пр,а</w:t>
      </w:r>
      <w:proofErr w:type="spellEnd"/>
      <w:r w:rsidRPr="00B53AD7">
        <w:rPr>
          <w:rFonts w:ascii="Times New Roman" w:eastAsia="Times New Roman" w:hAnsi="Times New Roman" w:cs="Times New Roman"/>
          <w:sz w:val="24"/>
          <w:szCs w:val="24"/>
          <w:lang w:eastAsia="en-US"/>
        </w:rPr>
        <w:t xml:space="preserve"> именно:</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921"/>
        <w:gridCol w:w="12029"/>
      </w:tblGrid>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п/п</w:t>
            </w:r>
          </w:p>
        </w:tc>
        <w:tc>
          <w:tcPr>
            <w:tcW w:w="647"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Наименование рекомендуемого требования</w:t>
            </w:r>
          </w:p>
        </w:tc>
        <w:tc>
          <w:tcPr>
            <w:tcW w:w="4052" w:type="pct"/>
          </w:tcPr>
          <w:p w:rsidR="00B53AD7" w:rsidRPr="00B53AD7" w:rsidRDefault="00B53AD7" w:rsidP="00B53AD7">
            <w:pPr>
              <w:spacing w:after="0" w:line="240" w:lineRule="auto"/>
              <w:ind w:firstLine="394"/>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Содержание рекомендуемого требования</w:t>
            </w:r>
          </w:p>
        </w:tc>
      </w:tr>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проектной документации на дом</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Проектная документация разрабатывается в соответствии с требованиями: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Федерального закона от 22.07.2008 № 123–ФЗ «Технический регламент                                          о требованиях пожарной безопасности»;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Федерального закона от 30.12.2009 № 384–ФЗ «Технический регламент                                          о безопасности зданий и сооружений»;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42.13330.2016 «Градостроительство. Планировка и застройка городских                                и сельских поселений»;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54.13330.2016 «Здания жилые многоквартирные»;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59.13330.2016 «Доступность зданий и сооружений для маломобильных групп населения»;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14.13330.2014 «Строительство в сейсмических районах»;</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22.13330.2016 «Основания зданий и сооружений»;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2.13130.2012 «Системы противопожарной защиты. Обеспечение огнестойкости объектов защиты»;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СП 4.13130.2013 «Системы противопожарной защиты. Ограничение распространения пожара на объектах защиты. </w:t>
            </w:r>
            <w:r w:rsidRPr="00B53AD7">
              <w:rPr>
                <w:rFonts w:ascii="Times New Roman" w:eastAsia="Times New Roman" w:hAnsi="Times New Roman" w:cs="Times New Roman"/>
                <w:noProof/>
                <w:sz w:val="18"/>
                <w:szCs w:val="18"/>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Требования к объемно-планировочным                       и конструктивным решениям»;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СП 255.1325800 «Здания и сооружения. Правила эксплуатации. Общие положения».</w:t>
            </w:r>
          </w:p>
          <w:p w:rsidR="00B53AD7" w:rsidRPr="00B53AD7" w:rsidRDefault="00B53AD7" w:rsidP="00B53AD7">
            <w:pPr>
              <w:spacing w:after="0" w:line="240" w:lineRule="auto"/>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Планируемые к строительству (строящиеся) многоквартирные дома, </w:t>
            </w:r>
            <w:r w:rsidRPr="00B53AD7">
              <w:rPr>
                <w:rFonts w:ascii="Times New Roman" w:eastAsia="Times New Roman" w:hAnsi="Times New Roman" w:cs="Times New Roman"/>
                <w:noProof/>
                <w:sz w:val="18"/>
                <w:szCs w:val="18"/>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указанные                           в пункте 2 части 2 статьи 49 Градостроительного кодекса </w:t>
            </w:r>
            <w:r w:rsidRPr="00B53AD7">
              <w:rPr>
                <w:rFonts w:ascii="Times New Roman" w:eastAsia="Times New Roman" w:hAnsi="Times New Roman" w:cs="Times New Roman"/>
                <w:noProof/>
                <w:sz w:val="18"/>
                <w:szCs w:val="18"/>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Российской Федерации, а также подлежащие приобретению жилые помещения должны соответствовать положениям санитарно-</w:t>
            </w:r>
            <w:r w:rsidRPr="00B53AD7">
              <w:rPr>
                <w:rFonts w:ascii="Times New Roman" w:eastAsia="Times New Roman" w:hAnsi="Times New Roman" w:cs="Times New Roman"/>
                <w:sz w:val="18"/>
                <w:szCs w:val="18"/>
                <w:lang w:eastAsia="en-US"/>
              </w:rPr>
              <w:lastRenderedPageBreak/>
              <w:t>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В отношении </w:t>
            </w:r>
            <w:r w:rsidRPr="00B53AD7">
              <w:rPr>
                <w:rFonts w:ascii="Times New Roman" w:eastAsia="Times New Roman" w:hAnsi="Times New Roman" w:cs="Times New Roman"/>
                <w:noProof/>
                <w:sz w:val="18"/>
                <w:szCs w:val="18"/>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B53AD7">
              <w:rPr>
                <w:rFonts w:ascii="Times New Roman" w:eastAsia="Times New Roman" w:hAnsi="Times New Roman" w:cs="Times New Roman"/>
                <w:noProof/>
                <w:sz w:val="18"/>
                <w:szCs w:val="18"/>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требованиями градостроительного законодательства Российской Федерации экспертизы</w:t>
            </w:r>
          </w:p>
        </w:tc>
      </w:tr>
      <w:tr w:rsidR="00B53AD7" w:rsidRPr="00B53AD7" w:rsidTr="00B53AD7">
        <w:trPr>
          <w:trHeight w:val="1423"/>
        </w:trPr>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2</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строящихся домах обеспечивается наличие: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несущих строительных конструкций, выполненных из следующих материалов: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перекрытия из сборных и монолитных железобетонных конструкций;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фундаменты из сборных и монолитных железобетонных и каменных конструкций.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B53AD7">
              <w:rPr>
                <w:rFonts w:ascii="Times New Roman" w:eastAsia="Times New Roman" w:hAnsi="Times New Roman" w:cs="Times New Roman"/>
                <w:sz w:val="18"/>
                <w:szCs w:val="18"/>
                <w:lang w:eastAsia="en-US"/>
              </w:rPr>
              <w:t>SIPпанелей</w:t>
            </w:r>
            <w:proofErr w:type="spellEnd"/>
            <w:r w:rsidRPr="00B53AD7">
              <w:rPr>
                <w:rFonts w:ascii="Times New Roman" w:eastAsia="Times New Roman" w:hAnsi="Times New Roman" w:cs="Times New Roman"/>
                <w:sz w:val="18"/>
                <w:szCs w:val="18"/>
                <w:lang w:eastAsia="en-US"/>
              </w:rPr>
              <w:t>, металлических сэндвич панелей;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подключения к централизованным </w:t>
            </w:r>
            <w:r w:rsidRPr="00B53AD7">
              <w:rPr>
                <w:rFonts w:ascii="Times New Roman" w:eastAsia="Times New Roman" w:hAnsi="Times New Roman" w:cs="Times New Roman"/>
                <w:noProof/>
                <w:sz w:val="18"/>
                <w:szCs w:val="18"/>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сетям инженерно-технического обеспечения по выданным соответствующими </w:t>
            </w:r>
            <w:r w:rsidRPr="00B53AD7">
              <w:rPr>
                <w:rFonts w:ascii="Times New Roman" w:eastAsia="Times New Roman" w:hAnsi="Times New Roman" w:cs="Times New Roman"/>
                <w:noProof/>
                <w:sz w:val="18"/>
                <w:szCs w:val="18"/>
              </w:rPr>
              <w:drawing>
                <wp:inline distT="0" distB="0" distL="0" distR="0">
                  <wp:extent cx="11430" cy="11430"/>
                  <wp:effectExtent l="0" t="0" r="0" b="0"/>
                  <wp:docPr id="3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11430"/>
                  <wp:effectExtent l="0" t="0" r="0" b="0"/>
                  <wp:docPr id="4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ресурсоснабжающими и иными организациями техническим условиям;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r w:rsidRPr="00B53AD7">
              <w:rPr>
                <w:rFonts w:ascii="Times New Roman" w:eastAsia="Times New Roman" w:hAnsi="Times New Roman" w:cs="Times New Roman"/>
                <w:noProof/>
                <w:sz w:val="18"/>
                <w:szCs w:val="18"/>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внутридомовых инженерных систем, включая системы:</w:t>
            </w:r>
            <w:r w:rsidRPr="00B53AD7">
              <w:rPr>
                <w:rFonts w:ascii="Times New Roman" w:eastAsia="Times New Roman" w:hAnsi="Times New Roman" w:cs="Times New Roman"/>
                <w:noProof/>
                <w:sz w:val="18"/>
                <w:szCs w:val="18"/>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а) электроснабжения (с силовым и иным электрооборудованием в соответствии                              с проектной документацией);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холодного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водоотведения (канализации);</w:t>
            </w:r>
            <w:r w:rsidRPr="00B53AD7">
              <w:rPr>
                <w:rFonts w:ascii="Times New Roman" w:eastAsia="Times New Roman" w:hAnsi="Times New Roman" w:cs="Times New Roman"/>
                <w:noProof/>
                <w:sz w:val="18"/>
                <w:szCs w:val="18"/>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53AD7">
              <w:rPr>
                <w:rFonts w:ascii="Times New Roman" w:eastAsia="Times New Roman" w:hAnsi="Times New Roman" w:cs="Times New Roman"/>
                <w:sz w:val="18"/>
                <w:szCs w:val="18"/>
                <w:lang w:eastAsia="en-US"/>
              </w:rPr>
              <w:t>легкосбрасываемых</w:t>
            </w:r>
            <w:proofErr w:type="spellEnd"/>
            <w:r w:rsidRPr="00B53AD7">
              <w:rPr>
                <w:rFonts w:ascii="Times New Roman" w:eastAsia="Times New Roman" w:hAnsi="Times New Roman" w:cs="Times New Roman"/>
                <w:sz w:val="18"/>
                <w:szCs w:val="18"/>
                <w:lang w:eastAsia="en-US"/>
              </w:rPr>
              <w:t xml:space="preserve"> оконных блоков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 горячего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ж) противопожарной безопасности (в соответствии с проектной документацией);</w:t>
            </w:r>
            <w:r w:rsidRPr="00B53AD7">
              <w:rPr>
                <w:rFonts w:ascii="Times New Roman" w:eastAsia="Times New Roman" w:hAnsi="Times New Roman" w:cs="Times New Roman"/>
                <w:noProof/>
                <w:sz w:val="18"/>
                <w:szCs w:val="18"/>
              </w:rPr>
              <w:drawing>
                <wp:inline distT="0" distB="0" distL="0" distR="0">
                  <wp:extent cx="11430" cy="11430"/>
                  <wp:effectExtent l="0" t="0" r="0" b="0"/>
                  <wp:docPr id="4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 </w:t>
            </w:r>
            <w:proofErr w:type="spellStart"/>
            <w:r w:rsidRPr="00B53AD7">
              <w:rPr>
                <w:rFonts w:ascii="Times New Roman" w:eastAsia="Times New Roman" w:hAnsi="Times New Roman" w:cs="Times New Roman"/>
                <w:sz w:val="18"/>
                <w:szCs w:val="18"/>
                <w:lang w:eastAsia="en-US"/>
              </w:rPr>
              <w:t>мусороудаления</w:t>
            </w:r>
            <w:proofErr w:type="spellEnd"/>
            <w:r w:rsidRPr="00B53AD7">
              <w:rPr>
                <w:rFonts w:ascii="Times New Roman" w:eastAsia="Times New Roman" w:hAnsi="Times New Roman" w:cs="Times New Roman"/>
                <w:sz w:val="18"/>
                <w:szCs w:val="18"/>
                <w:lang w:eastAsia="en-US"/>
              </w:rPr>
              <w:t xml:space="preserve"> (при наличии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 случае экономической целесообразности рекомендуется использовать локальные системы энергоснабжения;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Лифты рекомендуется оснащать:</w:t>
            </w:r>
            <w:r w:rsidRPr="00B53AD7">
              <w:rPr>
                <w:rFonts w:ascii="Times New Roman" w:eastAsia="Times New Roman" w:hAnsi="Times New Roman" w:cs="Times New Roman"/>
                <w:noProof/>
                <w:sz w:val="18"/>
                <w:szCs w:val="18"/>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кабиной, предназначенной для пользования инвалидом на кресле-коляске                                  с сопровождающим лицом;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оборудованием для связи с диспетчером;</w:t>
            </w:r>
            <w:r w:rsidRPr="00B53AD7">
              <w:rPr>
                <w:rFonts w:ascii="Times New Roman" w:eastAsia="Times New Roman" w:hAnsi="Times New Roman" w:cs="Times New Roman"/>
                <w:noProof/>
                <w:sz w:val="18"/>
                <w:szCs w:val="18"/>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аварийным освещением кабины лифта;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г) светодиодным освещением кабины лифта в антивандальном исполнении;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B53AD7">
              <w:rPr>
                <w:rFonts w:ascii="Times New Roman" w:eastAsia="Times New Roman" w:hAnsi="Times New Roman" w:cs="Times New Roman"/>
                <w:sz w:val="18"/>
                <w:szCs w:val="18"/>
                <w:lang w:eastAsia="en-US"/>
              </w:rPr>
              <w:t>д) панелью управления кабиной лифта в антивандальном исполнении;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оконных блоков со стеклопакетом класса энергоэффективности в соответствии                        с классом энергоэффективности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 xml:space="preserve">– освещения этажных лестничных площадок дома с </w:t>
            </w:r>
            <w:r w:rsidRPr="00B53AD7">
              <w:rPr>
                <w:rFonts w:ascii="Times New Roman" w:eastAsia="Times New Roman" w:hAnsi="Times New Roman" w:cs="Times New Roman"/>
                <w:noProof/>
                <w:sz w:val="18"/>
                <w:szCs w:val="18"/>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noProof/>
                <w:sz w:val="18"/>
                <w:szCs w:val="18"/>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использованием светильников                    в антивандальном исполнении со светодиодным источником света, датчиков движения                   и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B53AD7">
              <w:rPr>
                <w:rFonts w:ascii="Times New Roman" w:eastAsia="Times New Roman" w:hAnsi="Times New Roman" w:cs="Times New Roman"/>
                <w:sz w:val="18"/>
                <w:szCs w:val="18"/>
                <w:lang w:eastAsia="en-US"/>
              </w:rPr>
              <w:t>автодоводчиком</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во входах в подвал (техническое подполье) дома металлических дверных блоков                       с замком, ручками и </w:t>
            </w:r>
            <w:proofErr w:type="spellStart"/>
            <w:r w:rsidRPr="00B53AD7">
              <w:rPr>
                <w:rFonts w:ascii="Times New Roman" w:eastAsia="Times New Roman" w:hAnsi="Times New Roman" w:cs="Times New Roman"/>
                <w:sz w:val="18"/>
                <w:szCs w:val="18"/>
                <w:lang w:eastAsia="en-US"/>
              </w:rPr>
              <w:t>автодоводчиком</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отмостки из армированного бетона, асфальта, устроенной по всему</w:t>
            </w:r>
            <w:r w:rsidRPr="00B53AD7">
              <w:rPr>
                <w:rFonts w:ascii="Times New Roman" w:eastAsia="Times New Roman" w:hAnsi="Times New Roman" w:cs="Times New Roman"/>
                <w:noProof/>
                <w:sz w:val="18"/>
                <w:szCs w:val="18"/>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периметру дома и обеспечивающей отвод воды от фундаментов;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организованного водостока;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B53AD7">
              <w:rPr>
                <w:rFonts w:ascii="Times New Roman" w:eastAsia="Times New Roman" w:hAnsi="Times New Roman" w:cs="Times New Roman"/>
                <w:sz w:val="18"/>
                <w:szCs w:val="18"/>
                <w:lang w:eastAsia="en-US"/>
              </w:rPr>
              <w:t xml:space="preserve">– благоустройства придомовой территории, в том числе наличие </w:t>
            </w:r>
            <w:r w:rsidRPr="00B53AD7">
              <w:rPr>
                <w:rFonts w:ascii="Times New Roman" w:eastAsia="Times New Roman" w:hAnsi="Times New Roman" w:cs="Times New Roman"/>
                <w:noProof/>
                <w:sz w:val="18"/>
                <w:szCs w:val="18"/>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3</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функциональному оснащению и отделке помещений</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Для переселения граждан из аварийного </w:t>
            </w:r>
            <w:r w:rsidRPr="00B53AD7">
              <w:rPr>
                <w:rFonts w:ascii="Times New Roman" w:eastAsia="Times New Roman" w:hAnsi="Times New Roman" w:cs="Times New Roman"/>
                <w:noProof/>
                <w:sz w:val="18"/>
                <w:szCs w:val="18"/>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B53AD7">
              <w:rPr>
                <w:rFonts w:ascii="Times New Roman" w:eastAsia="Times New Roman" w:hAnsi="Times New Roman" w:cs="Times New Roman"/>
                <w:noProof/>
                <w:sz w:val="18"/>
                <w:szCs w:val="18"/>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цокольного, технического, мансардного, 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электроснабжения с электрическим щитком с устройствами защитного отключения;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холодного водоснабжения;</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горячего водоснабжения (централизованного или автономного);</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noProof/>
                <w:sz w:val="18"/>
                <w:szCs w:val="18"/>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г) водоотведения (канализации);</w:t>
            </w:r>
            <w:r w:rsidRPr="00B53AD7">
              <w:rPr>
                <w:rFonts w:ascii="Times New Roman" w:eastAsia="Times New Roman" w:hAnsi="Times New Roman" w:cs="Times New Roman"/>
                <w:noProof/>
                <w:sz w:val="18"/>
                <w:szCs w:val="18"/>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д) отопления (централизованного или автономного);</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 вентиляции;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53AD7">
              <w:rPr>
                <w:rFonts w:ascii="Times New Roman" w:eastAsia="Times New Roman" w:hAnsi="Times New Roman" w:cs="Times New Roman"/>
                <w:sz w:val="18"/>
                <w:szCs w:val="18"/>
                <w:lang w:eastAsia="en-US"/>
              </w:rPr>
              <w:t>легкосбрасываемых</w:t>
            </w:r>
            <w:proofErr w:type="spellEnd"/>
            <w:r w:rsidRPr="00B53AD7">
              <w:rPr>
                <w:rFonts w:ascii="Times New Roman" w:eastAsia="Times New Roman" w:hAnsi="Times New Roman" w:cs="Times New Roman"/>
                <w:sz w:val="18"/>
                <w:szCs w:val="18"/>
                <w:lang w:eastAsia="en-US"/>
              </w:rPr>
              <w:t xml:space="preserve"> оконных блоков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 внесенными в Государственный реестр средств измерений, </w:t>
            </w:r>
            <w:r w:rsidRPr="00B53AD7">
              <w:rPr>
                <w:rFonts w:ascii="Times New Roman" w:eastAsia="Times New Roman" w:hAnsi="Times New Roman" w:cs="Times New Roman"/>
                <w:noProof/>
                <w:sz w:val="18"/>
                <w:szCs w:val="18"/>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имеющие чистовую отделку «под ключ», в том числе: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а) входную утепленную дверь с замком, ручками и дверным глазком;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 межкомнатные двери с наличниками и ручками;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в) оконные блоки со стеклопакетом класса энергоэффективности в соответствии                          с классом энергоэффективности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г) вентиляционные решетки;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д) подвесные крюки для потолочных осветительных приборов во всех помещениях квартиры;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 установленные и подключенные к соответствующим внутриквартирным инженерным сетям: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звонковую сигнализацию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мойку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умывальник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унитаз с сиденьем и сливным бачком;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ванну с заземлением, со смесителем и сифоном;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одно-, двухклавишные </w:t>
            </w:r>
            <w:proofErr w:type="spellStart"/>
            <w:r w:rsidRPr="00B53AD7">
              <w:rPr>
                <w:rFonts w:ascii="Times New Roman" w:eastAsia="Times New Roman" w:hAnsi="Times New Roman" w:cs="Times New Roman"/>
                <w:sz w:val="18"/>
                <w:szCs w:val="18"/>
                <w:lang w:eastAsia="en-US"/>
              </w:rPr>
              <w:t>электровыключатели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электророзетки;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выпуски электропроводки и патроны во всех помещениях квартиры;</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газовую или электрическую плиту (в соответствии с проектным решением);</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4</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материалам, изделиям и оборудованию</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Выполняемые работы и применяемые строительные материалы в процессе строительства дома, жилые помещения в котором </w:t>
            </w:r>
            <w:r w:rsidRPr="00B53AD7">
              <w:rPr>
                <w:rFonts w:ascii="Times New Roman" w:eastAsia="Times New Roman" w:hAnsi="Times New Roman" w:cs="Times New Roman"/>
                <w:noProof/>
                <w:sz w:val="18"/>
                <w:szCs w:val="18"/>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приобретаются в соответствии                                    с муниципальным контрактом в целях </w:t>
            </w:r>
            <w:r w:rsidRPr="00B53AD7">
              <w:rPr>
                <w:rFonts w:ascii="Times New Roman" w:eastAsia="Times New Roman" w:hAnsi="Times New Roman" w:cs="Times New Roman"/>
                <w:noProof/>
                <w:sz w:val="18"/>
                <w:szCs w:val="18"/>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B53AD7">
              <w:rPr>
                <w:rFonts w:ascii="Times New Roman" w:eastAsia="Times New Roman" w:hAnsi="Times New Roman" w:cs="Times New Roman"/>
                <w:noProof/>
                <w:sz w:val="18"/>
                <w:szCs w:val="18"/>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 xml:space="preserve">оснащенности объекта капитального строительства приборами учета </w:t>
            </w:r>
            <w:r w:rsidRPr="00B53AD7">
              <w:rPr>
                <w:rFonts w:ascii="Times New Roman" w:eastAsia="Times New Roman" w:hAnsi="Times New Roman" w:cs="Times New Roman"/>
                <w:noProof/>
                <w:sz w:val="18"/>
                <w:szCs w:val="18"/>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53AD7">
              <w:rPr>
                <w:rFonts w:ascii="Times New Roman" w:eastAsia="Times New Roman" w:hAnsi="Times New Roman" w:cs="Times New Roman"/>
                <w:sz w:val="18"/>
                <w:szCs w:val="18"/>
                <w:lang w:eastAsia="en-US"/>
              </w:rPr>
              <w:t>используемых энергетических ресурсов</w:t>
            </w:r>
          </w:p>
        </w:tc>
      </w:tr>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5</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Требование к энергоэффективности дома</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B53AD7">
              <w:rPr>
                <w:rFonts w:ascii="Times New Roman" w:eastAsia="Times New Roman" w:hAnsi="Times New Roman" w:cs="Times New Roman"/>
                <w:sz w:val="18"/>
                <w:szCs w:val="18"/>
                <w:lang w:eastAsia="en-US"/>
              </w:rPr>
              <w:t>пр</w:t>
            </w:r>
            <w:proofErr w:type="spellEnd"/>
            <w:r w:rsidRPr="00B53AD7">
              <w:rPr>
                <w:rFonts w:ascii="Times New Roman" w:eastAsia="Times New Roman" w:hAnsi="Times New Roman" w:cs="Times New Roman"/>
                <w:sz w:val="18"/>
                <w:szCs w:val="18"/>
                <w:lang w:eastAsia="en-US"/>
              </w:rPr>
              <w:t xml:space="preserve"> «Об утверждении правил определения класса энергетической эффективности многоквартирных домов».</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Рекомендуется предусматривать следующие мероприятия, направленные                                     на повышение энергоэффективности дома:</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выполнять теплоизоляцию подвального (цокольного) и чердачного перекрытий              </w:t>
            </w:r>
            <w:proofErr w:type="gramStart"/>
            <w:r w:rsidRPr="00B53AD7">
              <w:rPr>
                <w:rFonts w:ascii="Times New Roman" w:eastAsia="Times New Roman" w:hAnsi="Times New Roman" w:cs="Times New Roman"/>
                <w:sz w:val="18"/>
                <w:szCs w:val="18"/>
                <w:lang w:eastAsia="en-US"/>
              </w:rPr>
              <w:t xml:space="preserve">   (</w:t>
            </w:r>
            <w:proofErr w:type="gramEnd"/>
            <w:r w:rsidRPr="00B53AD7">
              <w:rPr>
                <w:rFonts w:ascii="Times New Roman" w:eastAsia="Times New Roman" w:hAnsi="Times New Roman" w:cs="Times New Roman"/>
                <w:sz w:val="18"/>
                <w:szCs w:val="18"/>
                <w:lang w:eastAsia="en-US"/>
              </w:rPr>
              <w:t>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выполнять установку радиаторов отопления с терморегуляторами                                             </w:t>
            </w:r>
            <w:proofErr w:type="gramStart"/>
            <w:r w:rsidRPr="00B53AD7">
              <w:rPr>
                <w:rFonts w:ascii="Times New Roman" w:eastAsia="Times New Roman" w:hAnsi="Times New Roman" w:cs="Times New Roman"/>
                <w:sz w:val="18"/>
                <w:szCs w:val="18"/>
                <w:lang w:eastAsia="en-US"/>
              </w:rPr>
              <w:t xml:space="preserve">   (</w:t>
            </w:r>
            <w:proofErr w:type="gramEnd"/>
            <w:r w:rsidRPr="00B53AD7">
              <w:rPr>
                <w:rFonts w:ascii="Times New Roman" w:eastAsia="Times New Roman" w:hAnsi="Times New Roman" w:cs="Times New Roman"/>
                <w:sz w:val="18"/>
                <w:szCs w:val="18"/>
                <w:lang w:eastAsia="en-US"/>
              </w:rPr>
              <w:t>при технологической возможности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проводить устройство входных дверей в подъезды дома с утеплением                                            и оборудованием </w:t>
            </w:r>
            <w:proofErr w:type="spellStart"/>
            <w:r w:rsidRPr="00B53AD7">
              <w:rPr>
                <w:rFonts w:ascii="Times New Roman" w:eastAsia="Times New Roman" w:hAnsi="Times New Roman" w:cs="Times New Roman"/>
                <w:sz w:val="18"/>
                <w:szCs w:val="18"/>
                <w:lang w:eastAsia="en-US"/>
              </w:rPr>
              <w:t>автодоводчиками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B53AD7">
              <w:rPr>
                <w:rFonts w:ascii="Times New Roman" w:eastAsia="Times New Roman" w:hAnsi="Times New Roman" w:cs="Times New Roman"/>
                <w:sz w:val="18"/>
                <w:szCs w:val="18"/>
                <w:lang w:eastAsia="en-US"/>
              </w:rPr>
              <w:t>автодоводчиками</w:t>
            </w:r>
            <w:proofErr w:type="spellEnd"/>
            <w:r w:rsidRPr="00B53AD7">
              <w:rPr>
                <w:rFonts w:ascii="Times New Roman" w:eastAsia="Times New Roman" w:hAnsi="Times New Roman" w:cs="Times New Roman"/>
                <w:sz w:val="18"/>
                <w:szCs w:val="18"/>
                <w:lang w:eastAsia="en-US"/>
              </w:rPr>
              <w:t>.</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r w:rsidRPr="00B53AD7">
              <w:rPr>
                <w:rFonts w:ascii="Times New Roman" w:eastAsia="Times New Roman" w:hAnsi="Times New Roman" w:cs="Times New Roman"/>
                <w:sz w:val="18"/>
                <w:szCs w:val="18"/>
                <w:lang w:eastAsia="en-US"/>
              </w:rPr>
              <w:t>пр</w:t>
            </w:r>
            <w:proofErr w:type="spellEnd"/>
            <w:r w:rsidRPr="00B53AD7">
              <w:rPr>
                <w:rFonts w:ascii="Times New Roman" w:eastAsia="Times New Roman" w:hAnsi="Times New Roman" w:cs="Times New Roman"/>
                <w:sz w:val="18"/>
                <w:szCs w:val="18"/>
                <w:lang w:eastAsia="en-US"/>
              </w:rPr>
              <w:t xml:space="preserve"> «Об утверждении правил определения класса энергетической эффективности многоквартирных домов».</w:t>
            </w:r>
          </w:p>
        </w:tc>
      </w:tr>
      <w:tr w:rsidR="00B53AD7" w:rsidRPr="00B53AD7" w:rsidTr="00B53AD7">
        <w:tc>
          <w:tcPr>
            <w:tcW w:w="301" w:type="pct"/>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6</w:t>
            </w:r>
          </w:p>
        </w:tc>
        <w:tc>
          <w:tcPr>
            <w:tcW w:w="647" w:type="pct"/>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Требования к эксплуатационной документации дома</w:t>
            </w:r>
          </w:p>
        </w:tc>
        <w:tc>
          <w:tcPr>
            <w:tcW w:w="4052" w:type="pct"/>
          </w:tcPr>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w:t>
            </w:r>
            <w:r w:rsidRPr="00B53AD7">
              <w:rPr>
                <w:rFonts w:ascii="Times New Roman" w:eastAsia="Times New Roman" w:hAnsi="Times New Roman" w:cs="Times New Roman"/>
                <w:sz w:val="18"/>
                <w:szCs w:val="18"/>
                <w:lang w:eastAsia="en-US"/>
              </w:rPr>
              <w:lastRenderedPageBreak/>
              <w:t>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B53AD7" w:rsidRDefault="00B53AD7" w:rsidP="00B53AD7">
            <w:pPr>
              <w:spacing w:after="0" w:line="240" w:lineRule="auto"/>
              <w:ind w:firstLine="394"/>
              <w:jc w:val="both"/>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B53AD7" w:rsidRPr="00B53AD7" w:rsidRDefault="00B53AD7" w:rsidP="00B53AD7">
      <w:pPr>
        <w:spacing w:after="0" w:line="240" w:lineRule="auto"/>
        <w:jc w:val="both"/>
        <w:rPr>
          <w:rFonts w:ascii="Times New Roman" w:eastAsia="Times New Roman" w:hAnsi="Times New Roman" w:cs="Times New Roman"/>
          <w:sz w:val="20"/>
          <w:szCs w:val="20"/>
          <w:lang w:eastAsia="en-US"/>
        </w:rPr>
      </w:pPr>
    </w:p>
    <w:p w:rsidR="00B53AD7" w:rsidRPr="00B53AD7" w:rsidRDefault="00B53AD7" w:rsidP="00B53AD7">
      <w:pPr>
        <w:spacing w:after="0" w:line="240" w:lineRule="auto"/>
        <w:ind w:firstLine="567"/>
        <w:jc w:val="both"/>
        <w:rPr>
          <w:rFonts w:ascii="Times New Roman" w:eastAsia="Times New Roman" w:hAnsi="Times New Roman" w:cs="Times New Roman"/>
          <w:sz w:val="20"/>
          <w:szCs w:val="20"/>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6. Планируемые результаты реализации Муниципальной программы</w:t>
      </w:r>
    </w:p>
    <w:tbl>
      <w:tblPr>
        <w:tblW w:w="1534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30"/>
        <w:gridCol w:w="1275"/>
        <w:gridCol w:w="1560"/>
        <w:gridCol w:w="992"/>
        <w:gridCol w:w="992"/>
        <w:gridCol w:w="992"/>
        <w:gridCol w:w="993"/>
        <w:gridCol w:w="992"/>
        <w:gridCol w:w="980"/>
        <w:gridCol w:w="12"/>
        <w:gridCol w:w="1559"/>
      </w:tblGrid>
      <w:tr w:rsidR="00B53AD7" w:rsidRPr="00B53AD7" w:rsidTr="00B53AD7">
        <w:tc>
          <w:tcPr>
            <w:tcW w:w="852"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w:t>
            </w:r>
          </w:p>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Планируемые результаты реализации муниципальной программы *</w:t>
            </w:r>
          </w:p>
        </w:tc>
        <w:tc>
          <w:tcPr>
            <w:tcW w:w="1452" w:type="dxa"/>
            <w:gridSpan w:val="2"/>
            <w:vMerge w:val="restart"/>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Тип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Единица измерения</w:t>
            </w:r>
          </w:p>
        </w:tc>
        <w:tc>
          <w:tcPr>
            <w:tcW w:w="1560" w:type="dxa"/>
            <w:vMerge w:val="restart"/>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Базовое значение показателя                      на начало реализации подпрограммы</w:t>
            </w:r>
          </w:p>
        </w:tc>
        <w:tc>
          <w:tcPr>
            <w:tcW w:w="4961" w:type="dxa"/>
            <w:gridSpan w:val="5"/>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Планируемое значение по годам реализации</w:t>
            </w:r>
          </w:p>
        </w:tc>
        <w:tc>
          <w:tcPr>
            <w:tcW w:w="992" w:type="dxa"/>
            <w:gridSpan w:val="2"/>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
        </w:tc>
        <w:tc>
          <w:tcPr>
            <w:tcW w:w="1559" w:type="dxa"/>
            <w:vMerge w:val="restart"/>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Номер основного мероприятия в перечне мероприятий подпрограммы</w:t>
            </w:r>
          </w:p>
        </w:tc>
      </w:tr>
      <w:tr w:rsidR="00B53AD7" w:rsidRPr="00B53AD7" w:rsidTr="00B53AD7">
        <w:trPr>
          <w:trHeight w:val="1101"/>
        </w:trPr>
        <w:tc>
          <w:tcPr>
            <w:tcW w:w="852"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2689"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452" w:type="dxa"/>
            <w:gridSpan w:val="2"/>
            <w:vMerge/>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275"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1560" w:type="dxa"/>
            <w:vMerge/>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2020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2021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2022 год</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2023 год</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2024 год</w:t>
            </w:r>
          </w:p>
        </w:tc>
        <w:tc>
          <w:tcPr>
            <w:tcW w:w="992" w:type="dxa"/>
            <w:gridSpan w:val="2"/>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ind w:right="-108"/>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2025 год</w:t>
            </w:r>
          </w:p>
        </w:tc>
        <w:tc>
          <w:tcPr>
            <w:tcW w:w="1559" w:type="dxa"/>
            <w:vMerge/>
            <w:tcBorders>
              <w:top w:val="single" w:sz="4" w:space="0" w:color="000000"/>
              <w:left w:val="single" w:sz="4" w:space="0" w:color="000000"/>
              <w:right w:val="single" w:sz="4" w:space="0" w:color="000000"/>
            </w:tcBorders>
          </w:tcPr>
          <w:p w:rsidR="00B53AD7" w:rsidRPr="00B53AD7" w:rsidRDefault="00B53AD7" w:rsidP="00B53AD7">
            <w:pPr>
              <w:widowControl w:val="0"/>
              <w:pBdr>
                <w:top w:val="nil"/>
                <w:left w:val="nil"/>
                <w:bottom w:val="nil"/>
                <w:right w:val="nil"/>
                <w:between w:val="nil"/>
              </w:pBdr>
              <w:spacing w:after="0"/>
              <w:rPr>
                <w:rFonts w:ascii="Times New Roman" w:eastAsia="Times New Roman" w:hAnsi="Times New Roman" w:cs="Times New Roman"/>
                <w:sz w:val="18"/>
                <w:szCs w:val="18"/>
                <w:lang w:eastAsia="en-US"/>
              </w:rPr>
            </w:pPr>
          </w:p>
        </w:tc>
      </w:tr>
      <w:tr w:rsidR="00B53AD7" w:rsidRPr="00B53AD7" w:rsidTr="00B53AD7">
        <w:trPr>
          <w:trHeight w:val="151"/>
        </w:trPr>
        <w:tc>
          <w:tcPr>
            <w:tcW w:w="85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68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2</w:t>
            </w:r>
          </w:p>
        </w:tc>
        <w:tc>
          <w:tcPr>
            <w:tcW w:w="145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3</w:t>
            </w: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4</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10</w:t>
            </w:r>
          </w:p>
        </w:tc>
        <w:tc>
          <w:tcPr>
            <w:tcW w:w="99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11</w:t>
            </w:r>
          </w:p>
        </w:tc>
        <w:tc>
          <w:tcPr>
            <w:tcW w:w="1559"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12</w:t>
            </w:r>
          </w:p>
        </w:tc>
      </w:tr>
      <w:tr w:rsidR="00B53AD7" w:rsidRPr="00B53AD7" w:rsidTr="00B53AD7">
        <w:trPr>
          <w:trHeight w:val="297"/>
        </w:trPr>
        <w:tc>
          <w:tcPr>
            <w:tcW w:w="852"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
        </w:tc>
        <w:tc>
          <w:tcPr>
            <w:tcW w:w="12929" w:type="dxa"/>
            <w:gridSpan w:val="12"/>
            <w:tcBorders>
              <w:top w:val="single" w:sz="4" w:space="0" w:color="000000"/>
              <w:left w:val="single" w:sz="4" w:space="0" w:color="auto"/>
              <w:bottom w:val="single" w:sz="4" w:space="0" w:color="000000"/>
              <w:right w:val="single" w:sz="4" w:space="0" w:color="auto"/>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Подпрограмма 1 «</w:t>
            </w:r>
            <w:r w:rsidRPr="00B53AD7">
              <w:rPr>
                <w:rFonts w:ascii="Times New Roman" w:eastAsia="Calibri" w:hAnsi="Times New Roman" w:cs="Times New Roman"/>
                <w:sz w:val="18"/>
                <w:szCs w:val="18"/>
                <w:lang w:eastAsia="en-US"/>
              </w:rPr>
              <w:t>Обеспечение устойчивого сокращения непригодного для проживания жилищного фонда</w:t>
            </w:r>
            <w:r w:rsidRPr="00B53AD7">
              <w:rPr>
                <w:rFonts w:ascii="Times New Roman" w:eastAsia="Times New Roman" w:hAnsi="Times New Roman" w:cs="Times New Roman"/>
                <w:sz w:val="18"/>
                <w:szCs w:val="18"/>
                <w:lang w:eastAsia="en-US"/>
              </w:rPr>
              <w:t>»</w:t>
            </w:r>
          </w:p>
        </w:tc>
        <w:tc>
          <w:tcPr>
            <w:tcW w:w="155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p>
        </w:tc>
      </w:tr>
      <w:tr w:rsidR="00B53AD7" w:rsidRPr="00B53AD7" w:rsidTr="00B53AD7">
        <w:trPr>
          <w:trHeight w:val="312"/>
        </w:trPr>
        <w:tc>
          <w:tcPr>
            <w:tcW w:w="852"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68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Общая площадь аварийного фонда, подлежащая расселению до 01.09.2025, в том числе:</w:t>
            </w:r>
          </w:p>
        </w:tc>
        <w:tc>
          <w:tcPr>
            <w:tcW w:w="145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right w:val="single" w:sz="4" w:space="0" w:color="000000"/>
            </w:tcBorders>
            <w:vAlign w:val="center"/>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х</w:t>
            </w:r>
          </w:p>
        </w:tc>
      </w:tr>
      <w:tr w:rsidR="00B53AD7" w:rsidRPr="00B53AD7" w:rsidTr="00B53AD7">
        <w:trPr>
          <w:trHeight w:val="312"/>
        </w:trPr>
        <w:tc>
          <w:tcPr>
            <w:tcW w:w="852"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1.1</w:t>
            </w:r>
          </w:p>
        </w:tc>
        <w:tc>
          <w:tcPr>
            <w:tcW w:w="268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квадратных метров расселенного аварийного жилищного фонда за счет средств консолидированного бюджета</w:t>
            </w:r>
          </w:p>
        </w:tc>
        <w:tc>
          <w:tcPr>
            <w:tcW w:w="145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Отраслевой приоритетный показатель</w:t>
            </w: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p>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p>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х</w:t>
            </w:r>
          </w:p>
        </w:tc>
      </w:tr>
      <w:tr w:rsidR="00B53AD7" w:rsidRPr="00B53AD7" w:rsidTr="00B53AD7">
        <w:trPr>
          <w:trHeight w:val="1410"/>
        </w:trPr>
        <w:tc>
          <w:tcPr>
            <w:tcW w:w="852"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1.2</w:t>
            </w:r>
          </w:p>
        </w:tc>
        <w:tc>
          <w:tcPr>
            <w:tcW w:w="268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квадратных метров расселенного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Соглашение с федеральным органом </w:t>
            </w:r>
            <w:r w:rsidR="0050592A" w:rsidRPr="00B53AD7">
              <w:rPr>
                <w:rFonts w:ascii="Times New Roman" w:eastAsia="Times New Roman" w:hAnsi="Times New Roman" w:cs="Times New Roman"/>
                <w:sz w:val="18"/>
                <w:szCs w:val="18"/>
                <w:lang w:eastAsia="en-US"/>
              </w:rPr>
              <w:t>исполнительной</w:t>
            </w:r>
            <w:r w:rsidRPr="00B53AD7">
              <w:rPr>
                <w:rFonts w:ascii="Times New Roman" w:eastAsia="Times New Roman" w:hAnsi="Times New Roman" w:cs="Times New Roman"/>
                <w:sz w:val="18"/>
                <w:szCs w:val="18"/>
                <w:lang w:eastAsia="en-US"/>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квадратных метров</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0,08</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0,59</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bottom w:val="single" w:sz="4" w:space="0" w:color="000000"/>
              <w:right w:val="single" w:sz="4" w:space="0" w:color="000000"/>
            </w:tcBorders>
          </w:tcPr>
          <w:p w:rsidR="00B53AD7" w:rsidRPr="00B53AD7" w:rsidRDefault="00B53AD7" w:rsidP="00B53AD7">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p>
          <w:p w:rsidR="00B53AD7" w:rsidRPr="00B53AD7" w:rsidRDefault="00B53AD7" w:rsidP="00B53AD7">
            <w:pPr>
              <w:spacing w:after="0" w:line="240" w:lineRule="auto"/>
              <w:rPr>
                <w:rFonts w:ascii="Times New Roman" w:eastAsia="Calibri" w:hAnsi="Times New Roman" w:cs="Times New Roman"/>
                <w:sz w:val="18"/>
                <w:szCs w:val="18"/>
                <w:lang w:eastAsia="en-US"/>
              </w:rPr>
            </w:pPr>
          </w:p>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            х</w:t>
            </w:r>
          </w:p>
        </w:tc>
      </w:tr>
      <w:tr w:rsidR="00B53AD7" w:rsidRPr="00B53AD7" w:rsidTr="00B53AD7">
        <w:trPr>
          <w:trHeight w:val="1410"/>
        </w:trPr>
        <w:tc>
          <w:tcPr>
            <w:tcW w:w="852"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1.3</w:t>
            </w:r>
          </w:p>
        </w:tc>
        <w:tc>
          <w:tcPr>
            <w:tcW w:w="2689" w:type="dxa"/>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ind w:left="-63"/>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граждан, расселенных из аварийного жилищного фонда</w:t>
            </w:r>
          </w:p>
        </w:tc>
        <w:tc>
          <w:tcPr>
            <w:tcW w:w="1452" w:type="dxa"/>
            <w:gridSpan w:val="2"/>
            <w:tcBorders>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Соглашение с федеральным органом </w:t>
            </w:r>
            <w:r w:rsidR="0050592A" w:rsidRPr="00B53AD7">
              <w:rPr>
                <w:rFonts w:ascii="Times New Roman" w:eastAsia="Times New Roman" w:hAnsi="Times New Roman" w:cs="Times New Roman"/>
                <w:sz w:val="18"/>
                <w:szCs w:val="18"/>
                <w:lang w:eastAsia="en-US"/>
              </w:rPr>
              <w:t>исполнительной</w:t>
            </w:r>
            <w:r w:rsidRPr="00B53AD7">
              <w:rPr>
                <w:rFonts w:ascii="Times New Roman" w:eastAsia="Times New Roman" w:hAnsi="Times New Roman" w:cs="Times New Roman"/>
                <w:sz w:val="18"/>
                <w:szCs w:val="18"/>
                <w:lang w:eastAsia="en-US"/>
              </w:rPr>
              <w:t xml:space="preserve"> власти</w:t>
            </w:r>
          </w:p>
        </w:tc>
        <w:tc>
          <w:tcPr>
            <w:tcW w:w="1275"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0 </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0,2</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highlight w:val="yellow"/>
                <w:lang w:eastAsia="en-US"/>
              </w:rPr>
            </w:pPr>
            <w:r w:rsidRPr="00B53AD7">
              <w:rPr>
                <w:rFonts w:ascii="Times New Roman" w:eastAsia="Times New Roman" w:hAnsi="Times New Roman" w:cs="Times New Roman"/>
                <w:sz w:val="18"/>
                <w:szCs w:val="18"/>
                <w:lang w:eastAsia="en-US"/>
              </w:rPr>
              <w:t>0,37</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left w:val="single" w:sz="4" w:space="0" w:color="000000"/>
              <w:bottom w:val="single" w:sz="4" w:space="0" w:color="000000"/>
              <w:right w:val="single" w:sz="4" w:space="0" w:color="000000"/>
            </w:tcBorders>
          </w:tcPr>
          <w:p w:rsidR="00B53AD7" w:rsidRPr="00B53AD7" w:rsidRDefault="00B53AD7" w:rsidP="00B53AD7">
            <w:pPr>
              <w:autoSpaceDE w:val="0"/>
              <w:autoSpaceDN w:val="0"/>
              <w:adjustRightInd w:val="0"/>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Основное мероприятие </w:t>
            </w:r>
            <w:r w:rsidRPr="00B53AD7">
              <w:rPr>
                <w:rFonts w:ascii="Times New Roman" w:eastAsia="Calibri" w:hAnsi="Times New Roman" w:cs="Times New Roman"/>
                <w:sz w:val="18"/>
                <w:szCs w:val="18"/>
                <w:lang w:val="en-US" w:eastAsia="en-US"/>
              </w:rPr>
              <w:t>F</w:t>
            </w:r>
            <w:r w:rsidRPr="00B53AD7">
              <w:rPr>
                <w:rFonts w:ascii="Times New Roman" w:eastAsia="Calibri" w:hAnsi="Times New Roman" w:cs="Times New Roman"/>
                <w:sz w:val="18"/>
                <w:szCs w:val="18"/>
                <w:lang w:eastAsia="en-US"/>
              </w:rPr>
              <w:t>3. Федеральный проект «Обеспечение устойчивого сокращения непригодного для проживания жилищного фонда»</w:t>
            </w:r>
          </w:p>
        </w:tc>
      </w:tr>
      <w:tr w:rsidR="00B53AD7" w:rsidRPr="00B53AD7" w:rsidTr="00B53AD7">
        <w:trPr>
          <w:trHeight w:val="629"/>
        </w:trPr>
        <w:tc>
          <w:tcPr>
            <w:tcW w:w="852"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p>
        </w:tc>
        <w:tc>
          <w:tcPr>
            <w:tcW w:w="12917" w:type="dxa"/>
            <w:gridSpan w:val="11"/>
            <w:tcBorders>
              <w:top w:val="single" w:sz="4" w:space="0" w:color="auto"/>
              <w:left w:val="single" w:sz="4" w:space="0" w:color="auto"/>
              <w:bottom w:val="single" w:sz="4" w:space="0" w:color="auto"/>
              <w:right w:val="single" w:sz="4" w:space="0" w:color="auto"/>
            </w:tcBorders>
            <w:vAlign w:val="center"/>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 xml:space="preserve">Подпрограмма </w:t>
            </w:r>
            <w:r w:rsidRPr="00B53AD7">
              <w:rPr>
                <w:rFonts w:ascii="Times New Roman" w:eastAsia="Calibri" w:hAnsi="Times New Roman" w:cs="Times New Roman"/>
                <w:sz w:val="18"/>
                <w:szCs w:val="18"/>
                <w:lang w:val="en-US" w:eastAsia="en-US"/>
              </w:rPr>
              <w:t>II</w:t>
            </w:r>
            <w:r w:rsidRPr="00B53AD7">
              <w:rPr>
                <w:rFonts w:ascii="Times New Roman" w:eastAsia="Calibri" w:hAnsi="Times New Roman" w:cs="Times New Roman"/>
                <w:sz w:val="18"/>
                <w:szCs w:val="18"/>
                <w:lang w:eastAsia="en-US"/>
              </w:rPr>
              <w:t xml:space="preserve"> «Обеспечение мероприятий по переселению граждан из аварийного жилищного фонда в Московской области»</w:t>
            </w:r>
          </w:p>
        </w:tc>
        <w:tc>
          <w:tcPr>
            <w:tcW w:w="1571" w:type="dxa"/>
            <w:gridSpan w:val="2"/>
            <w:tcBorders>
              <w:top w:val="single" w:sz="4" w:space="0" w:color="auto"/>
              <w:left w:val="single" w:sz="4" w:space="0" w:color="auto"/>
              <w:bottom w:val="single" w:sz="4" w:space="0" w:color="auto"/>
              <w:right w:val="single" w:sz="4" w:space="0" w:color="auto"/>
            </w:tcBorders>
          </w:tcPr>
          <w:p w:rsidR="00B53AD7" w:rsidRPr="00B53AD7" w:rsidRDefault="00B53AD7" w:rsidP="00B53AD7">
            <w:pPr>
              <w:spacing w:after="0" w:line="240" w:lineRule="auto"/>
              <w:jc w:val="both"/>
              <w:rPr>
                <w:rFonts w:ascii="Times New Roman" w:eastAsia="Calibri" w:hAnsi="Times New Roman" w:cs="Times New Roman"/>
                <w:sz w:val="18"/>
                <w:szCs w:val="18"/>
                <w:lang w:eastAsia="en-US"/>
              </w:rPr>
            </w:pPr>
          </w:p>
        </w:tc>
      </w:tr>
      <w:tr w:rsidR="00B53AD7" w:rsidRPr="00B53AD7" w:rsidTr="00B53AD7">
        <w:trPr>
          <w:trHeight w:val="760"/>
        </w:trPr>
        <w:tc>
          <w:tcPr>
            <w:tcW w:w="852" w:type="dxa"/>
            <w:tcBorders>
              <w:top w:val="single" w:sz="4" w:space="0" w:color="000000"/>
              <w:left w:val="single" w:sz="4" w:space="0" w:color="000000"/>
              <w:bottom w:val="single" w:sz="4" w:space="0" w:color="auto"/>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1</w:t>
            </w:r>
          </w:p>
        </w:tc>
        <w:tc>
          <w:tcPr>
            <w:tcW w:w="2711" w:type="dxa"/>
            <w:gridSpan w:val="2"/>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ind w:left="-63"/>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Количество переселённых жителей из аварийного жилищного фонда </w:t>
            </w:r>
          </w:p>
        </w:tc>
        <w:tc>
          <w:tcPr>
            <w:tcW w:w="1430"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Обращение Губернатора Московской области</w:t>
            </w:r>
          </w:p>
        </w:tc>
        <w:tc>
          <w:tcPr>
            <w:tcW w:w="1275" w:type="dxa"/>
            <w:tcBorders>
              <w:top w:val="single" w:sz="4" w:space="0" w:color="000000"/>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человек</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0,96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1559"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Основное мероприятие 02. Переселение граждан из аварийного жилищного фонда</w:t>
            </w:r>
          </w:p>
        </w:tc>
      </w:tr>
      <w:tr w:rsidR="00B53AD7" w:rsidRPr="00B53AD7" w:rsidTr="00B53AD7">
        <w:trPr>
          <w:trHeight w:val="760"/>
        </w:trPr>
        <w:tc>
          <w:tcPr>
            <w:tcW w:w="852" w:type="dxa"/>
            <w:tcBorders>
              <w:top w:val="single" w:sz="4" w:space="0" w:color="000000"/>
              <w:left w:val="single" w:sz="4" w:space="0" w:color="000000"/>
              <w:bottom w:val="single" w:sz="4" w:space="0" w:color="auto"/>
              <w:right w:val="single" w:sz="4" w:space="0" w:color="auto"/>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2</w:t>
            </w:r>
          </w:p>
        </w:tc>
        <w:tc>
          <w:tcPr>
            <w:tcW w:w="2711" w:type="dxa"/>
            <w:gridSpan w:val="2"/>
            <w:tcBorders>
              <w:top w:val="single" w:sz="4" w:space="0" w:color="000000"/>
              <w:left w:val="single" w:sz="4" w:space="0" w:color="auto"/>
              <w:bottom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Количество квадратных метров расселенного аварийного жилищного фонда за счет внебюджетных источников</w:t>
            </w:r>
          </w:p>
        </w:tc>
        <w:tc>
          <w:tcPr>
            <w:tcW w:w="1430"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Отраслевой приоритетный показатель</w:t>
            </w:r>
          </w:p>
        </w:tc>
        <w:tc>
          <w:tcPr>
            <w:tcW w:w="1275" w:type="dxa"/>
            <w:tcBorders>
              <w:top w:val="single" w:sz="4" w:space="0" w:color="000000"/>
              <w:left w:val="single" w:sz="4" w:space="0" w:color="000000"/>
              <w:bottom w:val="single" w:sz="4" w:space="0" w:color="auto"/>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b/>
                <w:sz w:val="18"/>
                <w:szCs w:val="18"/>
                <w:lang w:eastAsia="en-US"/>
              </w:rPr>
            </w:pPr>
            <w:r w:rsidRPr="00B53AD7">
              <w:rPr>
                <w:rFonts w:ascii="Times New Roman" w:eastAsia="Calibri" w:hAnsi="Times New Roman" w:cs="Times New Roman"/>
                <w:b/>
                <w:sz w:val="18"/>
                <w:szCs w:val="18"/>
                <w:lang w:eastAsia="en-US"/>
              </w:rPr>
              <w:t xml:space="preserve">Тысяча </w:t>
            </w:r>
            <w:proofErr w:type="spellStart"/>
            <w:r w:rsidRPr="00B53AD7">
              <w:rPr>
                <w:rFonts w:ascii="Times New Roman" w:eastAsia="Calibri" w:hAnsi="Times New Roman" w:cs="Times New Roman"/>
                <w:b/>
                <w:sz w:val="18"/>
                <w:szCs w:val="18"/>
                <w:lang w:eastAsia="en-US"/>
              </w:rPr>
              <w:t>кв.м</w:t>
            </w:r>
            <w:proofErr w:type="spellEnd"/>
            <w:r w:rsidRPr="00B53AD7">
              <w:rPr>
                <w:rFonts w:ascii="Times New Roman" w:eastAsia="Calibri" w:hAnsi="Times New Roman" w:cs="Times New Roman"/>
                <w:b/>
                <w:sz w:val="18"/>
                <w:szCs w:val="18"/>
                <w:lang w:eastAsia="en-US"/>
              </w:rPr>
              <w:t>.</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1,96</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59" w:type="dxa"/>
            <w:tcBorders>
              <w:left w:val="single" w:sz="4" w:space="0" w:color="000000"/>
              <w:bottom w:val="single" w:sz="4" w:space="0" w:color="auto"/>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Отраслевой приоритетный показатель</w:t>
            </w:r>
          </w:p>
        </w:tc>
      </w:tr>
      <w:tr w:rsidR="00B53AD7" w:rsidRPr="00B53AD7" w:rsidTr="00B53AD7">
        <w:trPr>
          <w:trHeight w:val="343"/>
        </w:trPr>
        <w:tc>
          <w:tcPr>
            <w:tcW w:w="852" w:type="dxa"/>
            <w:tcBorders>
              <w:top w:val="single" w:sz="4" w:space="0" w:color="auto"/>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 3</w:t>
            </w:r>
          </w:p>
        </w:tc>
        <w:tc>
          <w:tcPr>
            <w:tcW w:w="2711"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ind w:left="-63"/>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Количество граждан, переселенных из аварийного жилищного фонда</w:t>
            </w:r>
          </w:p>
        </w:tc>
        <w:tc>
          <w:tcPr>
            <w:tcW w:w="1430" w:type="dxa"/>
            <w:tcBorders>
              <w:top w:val="single" w:sz="4" w:space="0" w:color="auto"/>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color w:val="000000"/>
                <w:sz w:val="18"/>
                <w:szCs w:val="18"/>
                <w:lang w:eastAsia="en-US"/>
              </w:rPr>
              <w:t>Обращение Губернатора Московской области</w:t>
            </w:r>
          </w:p>
        </w:tc>
        <w:tc>
          <w:tcPr>
            <w:tcW w:w="1275" w:type="dxa"/>
            <w:tcBorders>
              <w:top w:val="single" w:sz="4" w:space="0" w:color="auto"/>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b/>
                <w:sz w:val="18"/>
                <w:szCs w:val="18"/>
                <w:lang w:eastAsia="en-US"/>
              </w:rPr>
            </w:pPr>
            <w:r w:rsidRPr="00B53AD7">
              <w:rPr>
                <w:rFonts w:ascii="Times New Roman" w:eastAsia="Times New Roman" w:hAnsi="Times New Roman" w:cs="Times New Roman"/>
                <w:b/>
                <w:sz w:val="18"/>
                <w:szCs w:val="18"/>
                <w:lang w:eastAsia="en-US"/>
              </w:rPr>
              <w:t>Тысяча человек</w:t>
            </w:r>
          </w:p>
        </w:tc>
        <w:tc>
          <w:tcPr>
            <w:tcW w:w="156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0</w:t>
            </w:r>
          </w:p>
        </w:tc>
        <w:tc>
          <w:tcPr>
            <w:tcW w:w="1559" w:type="dxa"/>
            <w:tcBorders>
              <w:top w:val="single" w:sz="4" w:space="0" w:color="auto"/>
              <w:left w:val="single" w:sz="4" w:space="0" w:color="000000"/>
              <w:right w:val="single" w:sz="4" w:space="0" w:color="000000"/>
            </w:tcBorders>
          </w:tcPr>
          <w:p w:rsidR="00B53AD7" w:rsidRPr="00B53AD7" w:rsidRDefault="00B53AD7" w:rsidP="00B53AD7">
            <w:pPr>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2016-2020 годы»</w:t>
            </w:r>
          </w:p>
        </w:tc>
      </w:tr>
    </w:tbl>
    <w:p w:rsidR="00B53AD7" w:rsidRPr="00B53AD7" w:rsidRDefault="00B53AD7" w:rsidP="00B53AD7">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color w:val="26282F"/>
          <w:sz w:val="24"/>
          <w:szCs w:val="24"/>
        </w:rPr>
      </w:pPr>
      <w:r w:rsidRPr="00B53AD7">
        <w:rPr>
          <w:rFonts w:ascii="Times New Roman CYR" w:eastAsia="Times New Roman" w:hAnsi="Times New Roman CYR" w:cs="Times New Roman CYR"/>
          <w:b/>
          <w:bCs/>
          <w:color w:val="26282F"/>
          <w:sz w:val="24"/>
          <w:szCs w:val="24"/>
        </w:rPr>
        <w:t>*</w:t>
      </w:r>
      <w:r w:rsidRPr="00B53AD7">
        <w:rPr>
          <w:rFonts w:ascii="Times New Roman CYR" w:eastAsia="Times New Roman" w:hAnsi="Times New Roman CYR" w:cs="Times New Roman CYR"/>
          <w:bCs/>
          <w:color w:val="26282F"/>
          <w:sz w:val="24"/>
          <w:szCs w:val="24"/>
        </w:rPr>
        <w:t>Плановые показатели рассчитываются индивидуально каждым органом местного с</w:t>
      </w:r>
      <w:r>
        <w:rPr>
          <w:rFonts w:ascii="Times New Roman CYR" w:eastAsia="Times New Roman" w:hAnsi="Times New Roman CYR" w:cs="Times New Roman CYR"/>
          <w:bCs/>
          <w:color w:val="26282F"/>
          <w:sz w:val="24"/>
          <w:szCs w:val="24"/>
        </w:rPr>
        <w:t>амоуправления Московской области</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7. Методика расчета значений планируемых результатов реализации Муниципальной программы</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969"/>
      </w:tblGrid>
      <w:tr w:rsidR="00B53AD7" w:rsidRPr="00B53AD7" w:rsidTr="00B53AD7">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Алгоритм расчета значений целевого показателя</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Источник данных</w:t>
            </w:r>
          </w:p>
        </w:tc>
      </w:tr>
      <w:tr w:rsidR="00B53AD7" w:rsidRPr="00B53AD7" w:rsidTr="00B53AD7">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4</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w:t>
            </w:r>
          </w:p>
        </w:tc>
      </w:tr>
      <w:tr w:rsidR="00B53AD7" w:rsidRPr="00B53AD7" w:rsidTr="00B53AD7">
        <w:trPr>
          <w:trHeight w:val="577"/>
        </w:trPr>
        <w:tc>
          <w:tcPr>
            <w:tcW w:w="851"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1</w:t>
            </w:r>
          </w:p>
        </w:tc>
        <w:tc>
          <w:tcPr>
            <w:tcW w:w="14317" w:type="dxa"/>
            <w:gridSpan w:val="4"/>
            <w:tcBorders>
              <w:top w:val="single" w:sz="4" w:space="0" w:color="000000"/>
              <w:left w:val="single" w:sz="4" w:space="0" w:color="000000"/>
              <w:bottom w:val="single" w:sz="4" w:space="0" w:color="000000"/>
              <w:right w:val="single" w:sz="4" w:space="0" w:color="auto"/>
            </w:tcBorders>
            <w:vAlign w:val="center"/>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Подпрограмма 1 «</w:t>
            </w:r>
            <w:r w:rsidRPr="00B53AD7">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B53AD7">
              <w:rPr>
                <w:rFonts w:ascii="Times New Roman" w:eastAsia="Times New Roman" w:hAnsi="Times New Roman" w:cs="Times New Roman"/>
                <w:sz w:val="24"/>
                <w:szCs w:val="24"/>
                <w:lang w:eastAsia="en-US"/>
              </w:rPr>
              <w:t>»</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1.1.3</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Тысяча </w:t>
            </w:r>
          </w:p>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val="en-US" w:eastAsia="en-US"/>
              </w:rPr>
            </w:pPr>
            <w:r w:rsidRPr="00B53AD7">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969" w:type="dxa"/>
            <w:tcBorders>
              <w:top w:val="single" w:sz="4" w:space="0" w:color="000000"/>
              <w:left w:val="single" w:sz="4" w:space="0" w:color="000000"/>
              <w:bottom w:val="single" w:sz="4" w:space="0" w:color="000000"/>
              <w:right w:val="single" w:sz="4" w:space="0" w:color="auto"/>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w:t>
            </w:r>
          </w:p>
        </w:tc>
        <w:tc>
          <w:tcPr>
            <w:tcW w:w="14317" w:type="dxa"/>
            <w:gridSpan w:val="4"/>
            <w:tcBorders>
              <w:top w:val="single" w:sz="4" w:space="0" w:color="000000"/>
              <w:left w:val="single" w:sz="4" w:space="0" w:color="000000"/>
              <w:bottom w:val="single" w:sz="4" w:space="0" w:color="000000"/>
              <w:right w:val="single" w:sz="4" w:space="0" w:color="000000"/>
            </w:tcBorders>
            <w:vAlign w:val="center"/>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Подпрограмма 2 «</w:t>
            </w:r>
            <w:r w:rsidRPr="00B53AD7">
              <w:rPr>
                <w:rFonts w:ascii="Times New Roman" w:eastAsia="Calibri" w:hAnsi="Times New Roman" w:cs="Times New Roman"/>
                <w:lang w:eastAsia="en-US"/>
              </w:rPr>
              <w:t>Обеспечение мероприятий по переселению граждан из аварийного жилищного фонда в Московской области</w:t>
            </w:r>
            <w:r w:rsidRPr="00B53AD7">
              <w:rPr>
                <w:rFonts w:ascii="Times New Roman" w:eastAsia="Times New Roman" w:hAnsi="Times New Roman" w:cs="Times New Roman"/>
                <w:sz w:val="24"/>
                <w:szCs w:val="24"/>
                <w:lang w:eastAsia="en-US"/>
              </w:rPr>
              <w:t>»</w:t>
            </w:r>
          </w:p>
        </w:tc>
      </w:tr>
      <w:tr w:rsidR="00B53AD7" w:rsidRPr="00B53AD7" w:rsidTr="00B53AD7">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2.1</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B53AD7" w:rsidTr="00B53AD7">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2.2</w:t>
            </w:r>
          </w:p>
        </w:tc>
        <w:tc>
          <w:tcPr>
            <w:tcW w:w="3177"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B53AD7" w:rsidRDefault="00B53AD7" w:rsidP="00B53AD7">
            <w:pPr>
              <w:spacing w:after="0" w:line="240" w:lineRule="auto"/>
              <w:jc w:val="center"/>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 Московской области на 2016-2020 годы»</w:t>
            </w:r>
          </w:p>
        </w:tc>
        <w:tc>
          <w:tcPr>
            <w:tcW w:w="3969" w:type="dxa"/>
            <w:tcBorders>
              <w:top w:val="single" w:sz="4" w:space="0" w:color="000000"/>
              <w:left w:val="single" w:sz="4" w:space="0" w:color="000000"/>
              <w:bottom w:val="single" w:sz="4" w:space="0" w:color="000000"/>
              <w:right w:val="single" w:sz="4" w:space="0" w:color="000000"/>
            </w:tcBorders>
          </w:tcPr>
          <w:p w:rsidR="00B53AD7" w:rsidRPr="00B53AD7" w:rsidRDefault="00B53AD7" w:rsidP="00B53AD7">
            <w:pPr>
              <w:spacing w:after="0" w:line="240" w:lineRule="auto"/>
              <w:jc w:val="center"/>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B53AD7">
      <w:pPr>
        <w:widowControl w:val="0"/>
        <w:autoSpaceDE w:val="0"/>
        <w:autoSpaceDN w:val="0"/>
        <w:adjustRightInd w:val="0"/>
        <w:spacing w:before="108" w:after="108"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B53AD7">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B53AD7">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B53AD7">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B53AD7">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B53AD7">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B53AD7">
      <w:pPr>
        <w:widowControl w:val="0"/>
        <w:autoSpaceDE w:val="0"/>
        <w:autoSpaceDN w:val="0"/>
        <w:adjustRightInd w:val="0"/>
        <w:spacing w:before="108" w:after="108"/>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9. Подпрограмма 1«</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9.1. Паспорт Подпрограммы 1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018"/>
        <w:gridCol w:w="1638"/>
        <w:gridCol w:w="1163"/>
        <w:gridCol w:w="992"/>
        <w:gridCol w:w="1134"/>
        <w:gridCol w:w="1418"/>
        <w:gridCol w:w="992"/>
        <w:gridCol w:w="992"/>
        <w:gridCol w:w="2552"/>
      </w:tblGrid>
      <w:tr w:rsidR="00B53AD7" w:rsidRPr="00B53AD7" w:rsidTr="00B53AD7">
        <w:tc>
          <w:tcPr>
            <w:tcW w:w="2014"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Муниципальный заказчик подпрограммы</w:t>
            </w:r>
          </w:p>
        </w:tc>
        <w:tc>
          <w:tcPr>
            <w:tcW w:w="12899" w:type="dxa"/>
            <w:gridSpan w:val="9"/>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B53AD7">
              <w:rPr>
                <w:rFonts w:ascii="Times New Roman" w:eastAsia="Calibri" w:hAnsi="Times New Roman" w:cs="Times New Roman"/>
                <w:sz w:val="18"/>
                <w:szCs w:val="18"/>
                <w:lang w:eastAsia="en-US"/>
              </w:rPr>
              <w:t>округа  Электросталь</w:t>
            </w:r>
            <w:proofErr w:type="gramEnd"/>
            <w:r w:rsidRPr="00B53AD7">
              <w:rPr>
                <w:rFonts w:ascii="Times New Roman" w:eastAsia="Calibri" w:hAnsi="Times New Roman" w:cs="Times New Roman"/>
                <w:sz w:val="18"/>
                <w:szCs w:val="18"/>
                <w:lang w:eastAsia="en-US"/>
              </w:rPr>
              <w:t xml:space="preserve"> Московской области</w:t>
            </w:r>
          </w:p>
        </w:tc>
      </w:tr>
      <w:tr w:rsidR="00B53AD7" w:rsidRPr="00B53AD7" w:rsidTr="00B53AD7">
        <w:tc>
          <w:tcPr>
            <w:tcW w:w="2014" w:type="dxa"/>
            <w:tcBorders>
              <w:top w:val="single" w:sz="4" w:space="0" w:color="auto"/>
              <w:bottom w:val="single" w:sz="4" w:space="0" w:color="auto"/>
              <w:right w:val="single" w:sz="4" w:space="0" w:color="auto"/>
            </w:tcBorders>
          </w:tcPr>
          <w:p w:rsidR="00B53AD7" w:rsidRPr="00B53AD7" w:rsidRDefault="00B53AD7" w:rsidP="00B53AD7">
            <w:pPr>
              <w:tabs>
                <w:tab w:val="center" w:pos="4677"/>
                <w:tab w:val="right" w:pos="9355"/>
              </w:tabs>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Цели и задачи Подпрограммы 1</w:t>
            </w:r>
          </w:p>
          <w:p w:rsidR="00B53AD7" w:rsidRPr="00B53AD7" w:rsidRDefault="00B53AD7" w:rsidP="00B53AD7">
            <w:pPr>
              <w:tabs>
                <w:tab w:val="center" w:pos="4677"/>
                <w:tab w:val="right" w:pos="9355"/>
              </w:tabs>
              <w:spacing w:after="0" w:line="240" w:lineRule="auto"/>
              <w:rPr>
                <w:rFonts w:ascii="Times New Roman" w:eastAsia="Times New Roman" w:hAnsi="Times New Roman" w:cs="Times New Roman"/>
                <w:sz w:val="18"/>
                <w:szCs w:val="18"/>
                <w:lang w:eastAsia="en-US"/>
              </w:rPr>
            </w:pPr>
          </w:p>
        </w:tc>
        <w:tc>
          <w:tcPr>
            <w:tcW w:w="12899" w:type="dxa"/>
            <w:gridSpan w:val="9"/>
            <w:tcBorders>
              <w:top w:val="single" w:sz="4" w:space="0" w:color="auto"/>
              <w:left w:val="single" w:sz="4" w:space="0" w:color="auto"/>
              <w:bottom w:val="single" w:sz="4" w:space="0" w:color="auto"/>
            </w:tcBorders>
          </w:tcPr>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B53AD7">
            <w:pPr>
              <w:spacing w:after="0" w:line="240" w:lineRule="auto"/>
              <w:jc w:val="both"/>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Финансовое и организационное обеспечение переселения граждан из непригодного для проживания жилищного фонда.</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Задачи Подпрограммы 1: </w:t>
            </w:r>
          </w:p>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r w:rsidRPr="00B53AD7">
              <w:rPr>
                <w:rFonts w:ascii="Times New Roman" w:eastAsia="Times New Roman" w:hAnsi="Times New Roman" w:cs="Times New Roman"/>
                <w:sz w:val="18"/>
                <w:szCs w:val="18"/>
                <w:lang w:eastAsia="en-US"/>
              </w:rPr>
              <w:t>переселение граждан, проживающих в признанных аварийными многоквартирных жилых домах.</w:t>
            </w:r>
          </w:p>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lang w:eastAsia="en-US"/>
              </w:rPr>
            </w:pPr>
          </w:p>
        </w:tc>
      </w:tr>
      <w:tr w:rsidR="00B53AD7" w:rsidRPr="00B53AD7" w:rsidTr="00B53AD7">
        <w:tc>
          <w:tcPr>
            <w:tcW w:w="2014" w:type="dxa"/>
            <w:vMerge w:val="restart"/>
            <w:tcBorders>
              <w:top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bookmarkStart w:id="8" w:name="sub_10129"/>
            <w:r w:rsidRPr="00B53AD7">
              <w:rPr>
                <w:rFonts w:ascii="Times New Roman" w:eastAsia="Times New Roman" w:hAnsi="Times New Roman" w:cs="Times New Roman"/>
                <w:sz w:val="18"/>
                <w:szCs w:val="18"/>
              </w:rPr>
              <w:t>Источники финансирования подпрограммы 1 по годам реализации и главным распорядителям бюджетных средств, в том числе по годам:</w:t>
            </w:r>
            <w:bookmarkEnd w:id="8"/>
          </w:p>
        </w:tc>
        <w:tc>
          <w:tcPr>
            <w:tcW w:w="2018" w:type="dxa"/>
            <w:vMerge w:val="restart"/>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Главный распорядитель бюджетных средств</w:t>
            </w:r>
          </w:p>
        </w:tc>
        <w:tc>
          <w:tcPr>
            <w:tcW w:w="1638" w:type="dxa"/>
            <w:vMerge w:val="restart"/>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Источник финансирования</w:t>
            </w:r>
          </w:p>
        </w:tc>
        <w:tc>
          <w:tcPr>
            <w:tcW w:w="9243" w:type="dxa"/>
            <w:gridSpan w:val="7"/>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Расходы (тыс. рублей)</w:t>
            </w:r>
          </w:p>
        </w:tc>
      </w:tr>
      <w:tr w:rsidR="00B53AD7" w:rsidRPr="00B53AD7" w:rsidTr="00B53AD7">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638" w:type="dxa"/>
            <w:vMerge/>
            <w:tcBorders>
              <w:top w:val="nil"/>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2023</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2024</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2025 год</w:t>
            </w:r>
          </w:p>
        </w:tc>
        <w:tc>
          <w:tcPr>
            <w:tcW w:w="2552" w:type="dxa"/>
            <w:tcBorders>
              <w:top w:val="single" w:sz="4" w:space="0" w:color="auto"/>
              <w:left w:val="single" w:sz="4" w:space="0" w:color="auto"/>
              <w:bottom w:val="single" w:sz="4" w:space="0" w:color="auto"/>
            </w:tcBorders>
            <w:shd w:val="clear" w:color="auto" w:fill="FFFFFF"/>
            <w:vAlign w:val="center"/>
          </w:tcPr>
          <w:p w:rsidR="00B53AD7" w:rsidRPr="00B53AD7" w:rsidRDefault="00B53AD7" w:rsidP="00B53AD7">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Итого</w:t>
            </w:r>
          </w:p>
        </w:tc>
      </w:tr>
      <w:tr w:rsidR="00B53AD7" w:rsidRPr="00B53AD7" w:rsidTr="00B53AD7">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val="restart"/>
            <w:tcBorders>
              <w:top w:val="single" w:sz="4" w:space="0" w:color="auto"/>
              <w:left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Комитет по строительству, дорожной деятельности и благоустройства</w:t>
            </w:r>
            <w:r w:rsidR="0050592A">
              <w:rPr>
                <w:rFonts w:ascii="Times New Roman" w:eastAsia="Calibri" w:hAnsi="Times New Roman" w:cs="Times New Roman"/>
                <w:sz w:val="18"/>
                <w:szCs w:val="18"/>
                <w:lang w:eastAsia="en-US"/>
              </w:rPr>
              <w:t xml:space="preserve"> </w:t>
            </w:r>
            <w:r w:rsidRPr="00B53AD7">
              <w:rPr>
                <w:rFonts w:ascii="Times New Roman" w:eastAsia="Calibri" w:hAnsi="Times New Roman" w:cs="Times New Roman"/>
                <w:sz w:val="18"/>
                <w:szCs w:val="18"/>
                <w:lang w:eastAsia="en-US"/>
              </w:rPr>
              <w:t>Администрации городского округа Электросталь Московской области</w:t>
            </w:r>
          </w:p>
        </w:tc>
        <w:tc>
          <w:tcPr>
            <w:tcW w:w="1638"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Всего: в том числе:</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 xml:space="preserve">4 858,78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35 773,86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40 652,64</w:t>
            </w:r>
          </w:p>
        </w:tc>
      </w:tr>
      <w:tr w:rsidR="00B53AD7" w:rsidRPr="00B53AD7" w:rsidTr="00B53AD7">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638"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Средства бюджета Московской области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965,68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7 114,03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8 079,71 </w:t>
            </w:r>
          </w:p>
        </w:tc>
      </w:tr>
      <w:tr w:rsidR="00B53AD7" w:rsidRPr="00B53AD7" w:rsidTr="00B53AD7">
        <w:tc>
          <w:tcPr>
            <w:tcW w:w="2014" w:type="dxa"/>
            <w:vMerge/>
            <w:tcBorders>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638"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249,01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1 834,44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t xml:space="preserve">2 083,45 </w:t>
            </w:r>
          </w:p>
        </w:tc>
      </w:tr>
      <w:tr w:rsidR="00B53AD7" w:rsidRPr="00B53AD7" w:rsidTr="00B53AD7">
        <w:trPr>
          <w:trHeight w:val="1138"/>
        </w:trPr>
        <w:tc>
          <w:tcPr>
            <w:tcW w:w="2014" w:type="dxa"/>
            <w:vMerge/>
            <w:tcBorders>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2018" w:type="dxa"/>
            <w:vMerge/>
            <w:tcBorders>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638"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18"/>
                <w:szCs w:val="18"/>
              </w:rPr>
            </w:pPr>
            <w:r w:rsidRPr="00B53AD7">
              <w:rPr>
                <w:rFonts w:ascii="Times New Roman" w:eastAsia="Calibri" w:hAnsi="Times New Roman" w:cs="Times New Roman"/>
                <w:sz w:val="18"/>
                <w:szCs w:val="18"/>
                <w:lang w:eastAsia="en-US"/>
              </w:rPr>
              <w:t>Средства Фонда содействия реформированию ЖКХ</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3 664,09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26 825,39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color w:val="000000"/>
                <w:sz w:val="18"/>
                <w:szCs w:val="18"/>
                <w:lang w:eastAsia="en-US"/>
              </w:rPr>
              <w:t>30 489,48</w:t>
            </w:r>
          </w:p>
        </w:tc>
      </w:tr>
      <w:tr w:rsidR="00B53AD7" w:rsidRPr="00B53AD7" w:rsidTr="00B53AD7">
        <w:trPr>
          <w:trHeight w:val="562"/>
        </w:trPr>
        <w:tc>
          <w:tcPr>
            <w:tcW w:w="5670" w:type="dxa"/>
            <w:gridSpan w:val="3"/>
            <w:tcBorders>
              <w:top w:val="single" w:sz="4" w:space="0" w:color="auto"/>
              <w:bottom w:val="single" w:sz="4" w:space="0" w:color="auto"/>
              <w:right w:val="single" w:sz="4" w:space="0" w:color="auto"/>
            </w:tcBorders>
            <w:vAlign w:val="center"/>
          </w:tcPr>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Планируемые результаты реализации Подпрограммы 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2023</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2024</w:t>
            </w:r>
          </w:p>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2025 год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53AD7" w:rsidRPr="00B53AD7" w:rsidRDefault="00B53AD7" w:rsidP="00B53AD7">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18"/>
                <w:szCs w:val="18"/>
              </w:rPr>
            </w:pPr>
            <w:r w:rsidRPr="00B53AD7">
              <w:rPr>
                <w:rFonts w:ascii="Times New Roman" w:eastAsia="Times New Roman" w:hAnsi="Times New Roman" w:cs="Times New Roman"/>
                <w:sz w:val="18"/>
                <w:szCs w:val="18"/>
              </w:rPr>
              <w:t>Итого</w:t>
            </w:r>
          </w:p>
        </w:tc>
      </w:tr>
      <w:tr w:rsidR="00B53AD7" w:rsidRPr="00B53AD7" w:rsidTr="00B53AD7">
        <w:trPr>
          <w:trHeight w:val="674"/>
        </w:trPr>
        <w:tc>
          <w:tcPr>
            <w:tcW w:w="5670" w:type="dxa"/>
            <w:gridSpan w:val="3"/>
            <w:tcBorders>
              <w:top w:val="single" w:sz="4" w:space="0" w:color="auto"/>
              <w:bottom w:val="single" w:sz="4" w:space="0" w:color="auto"/>
              <w:right w:val="single" w:sz="4" w:space="0" w:color="auto"/>
            </w:tcBorders>
            <w:vAlign w:val="center"/>
          </w:tcPr>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Times New Roman" w:hAnsi="Times New Roman" w:cs="Times New Roman"/>
                <w:sz w:val="18"/>
                <w:szCs w:val="18"/>
                <w:lang w:eastAsia="en-US"/>
              </w:rPr>
              <w:lastRenderedPageBreak/>
              <w:t>Количество квадратных метров расселенного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0,67</w:t>
            </w:r>
          </w:p>
        </w:tc>
      </w:tr>
      <w:tr w:rsidR="00B53AD7" w:rsidRPr="00B53AD7" w:rsidTr="00B53AD7">
        <w:trPr>
          <w:trHeight w:val="629"/>
        </w:trPr>
        <w:tc>
          <w:tcPr>
            <w:tcW w:w="5670" w:type="dxa"/>
            <w:gridSpan w:val="3"/>
            <w:tcBorders>
              <w:top w:val="single" w:sz="4" w:space="0" w:color="auto"/>
              <w:bottom w:val="single" w:sz="4" w:space="0" w:color="auto"/>
              <w:right w:val="single" w:sz="4" w:space="0" w:color="auto"/>
            </w:tcBorders>
            <w:vAlign w:val="center"/>
          </w:tcPr>
          <w:p w:rsidR="00B53AD7" w:rsidRPr="00B53AD7" w:rsidRDefault="00B53AD7" w:rsidP="00B53AD7">
            <w:pPr>
              <w:widowControl w:val="0"/>
              <w:autoSpaceDE w:val="0"/>
              <w:autoSpaceDN w:val="0"/>
              <w:adjustRightInd w:val="0"/>
              <w:spacing w:after="0" w:line="240" w:lineRule="auto"/>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Количество граждан, расселенных из аварийного жилищного фонда</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0,39</w:t>
            </w:r>
          </w:p>
        </w:tc>
      </w:tr>
    </w:tbl>
    <w:p w:rsidR="00B53AD7" w:rsidRPr="00B53AD7" w:rsidRDefault="00B53AD7" w:rsidP="00B53AD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w:t>
      </w:r>
      <w:r w:rsidRPr="00B53AD7">
        <w:rPr>
          <w:rFonts w:ascii="Times New Roman" w:eastAsia="Times New Roman" w:hAnsi="Times New Roman" w:cs="Times New Roman"/>
          <w:sz w:val="24"/>
          <w:szCs w:val="24"/>
        </w:rPr>
        <w:t xml:space="preserve"> Планируемые результаты заполняются индивидуально</w:t>
      </w:r>
    </w:p>
    <w:p w:rsidR="00B53AD7" w:rsidRPr="00B53AD7" w:rsidRDefault="00B53AD7" w:rsidP="00B53AD7">
      <w:pPr>
        <w:widowControl w:val="0"/>
        <w:autoSpaceDE w:val="0"/>
        <w:autoSpaceDN w:val="0"/>
        <w:adjustRightInd w:val="0"/>
        <w:spacing w:before="108" w:after="108" w:line="240" w:lineRule="auto"/>
        <w:outlineLvl w:val="0"/>
        <w:rPr>
          <w:rFonts w:ascii="Times New Roman" w:eastAsia="Times New Roman" w:hAnsi="Times New Roman" w:cs="Times New Roman"/>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1</w:t>
      </w:r>
    </w:p>
    <w:p w:rsidR="00B53AD7" w:rsidRPr="00B53AD7" w:rsidRDefault="00B53AD7" w:rsidP="00B53AD7">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Реализация мероприятий Подпрограммы 1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B53AD7">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1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proofErr w:type="gramStart"/>
      <w:r w:rsidRPr="00B53AD7">
        <w:rPr>
          <w:rFonts w:ascii="Times New Roman" w:eastAsia="Times New Roman" w:hAnsi="Times New Roman" w:cs="Times New Roman"/>
          <w:sz w:val="24"/>
          <w:szCs w:val="24"/>
        </w:rPr>
        <w:t>области</w:t>
      </w:r>
      <w:r w:rsidRPr="00B53AD7">
        <w:rPr>
          <w:rFonts w:ascii="Times New Roman" w:eastAsia="Calibri" w:hAnsi="Times New Roman" w:cs="Times New Roman"/>
          <w:sz w:val="24"/>
          <w:szCs w:val="24"/>
          <w:lang w:eastAsia="en-US"/>
        </w:rPr>
        <w:t>(</w:t>
      </w:r>
      <w:proofErr w:type="gramEnd"/>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ходе реализации Подпрограммы 1 осуществляются: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proofErr w:type="gramStart"/>
      <w:r w:rsidRPr="00B53AD7">
        <w:rPr>
          <w:rFonts w:ascii="Times New Roman" w:eastAsia="Times New Roman" w:hAnsi="Times New Roman" w:cs="Times New Roman"/>
          <w:sz w:val="24"/>
          <w:szCs w:val="24"/>
        </w:rPr>
        <w:t>обеспечение  на</w:t>
      </w:r>
      <w:proofErr w:type="gramEnd"/>
      <w:r w:rsidRPr="00B53AD7">
        <w:rPr>
          <w:rFonts w:ascii="Times New Roman" w:eastAsia="Times New Roman" w:hAnsi="Times New Roman" w:cs="Times New Roman"/>
          <w:sz w:val="24"/>
          <w:szCs w:val="24"/>
        </w:rPr>
        <w:t xml:space="preserve"> территории городского округа в вопросе переселения граждан  из аварийных многоквартирных домов;</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1,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w:t>
      </w:r>
      <w:proofErr w:type="spellStart"/>
      <w:r w:rsidRPr="00B53AD7">
        <w:rPr>
          <w:rFonts w:ascii="Times New Roman" w:eastAsia="Times New Roman" w:hAnsi="Times New Roman" w:cs="Times New Roman"/>
          <w:sz w:val="24"/>
          <w:szCs w:val="24"/>
        </w:rPr>
        <w:t>пр</w:t>
      </w:r>
      <w:proofErr w:type="spellEnd"/>
      <w:r w:rsidRPr="00B53AD7">
        <w:rPr>
          <w:rFonts w:ascii="Times New Roman" w:eastAsia="Times New Roman" w:hAnsi="Times New Roman" w:cs="Times New Roman"/>
          <w:sz w:val="24"/>
          <w:szCs w:val="24"/>
        </w:rPr>
        <w:t>;</w:t>
      </w:r>
    </w:p>
    <w:p w:rsidR="00B53AD7" w:rsidRPr="00B53AD7" w:rsidRDefault="00B53AD7" w:rsidP="00B53AD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установление единого порядка реализации </w:t>
      </w:r>
      <w:proofErr w:type="gramStart"/>
      <w:r w:rsidRPr="00B53AD7">
        <w:rPr>
          <w:rFonts w:ascii="Times New Roman" w:eastAsia="Times New Roman" w:hAnsi="Times New Roman" w:cs="Times New Roman"/>
          <w:sz w:val="24"/>
          <w:szCs w:val="24"/>
        </w:rPr>
        <w:t>в  городско</w:t>
      </w:r>
      <w:proofErr w:type="gramEnd"/>
      <w:r w:rsidRPr="00B53AD7">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bookmarkStart w:id="9" w:name="sub_10113"/>
      <w:r w:rsidRPr="00B53AD7">
        <w:rPr>
          <w:rFonts w:ascii="Times New Roman" w:eastAsia="Times New Roman" w:hAnsi="Times New Roman" w:cs="Times New Roman"/>
          <w:b/>
          <w:bCs/>
          <w:color w:val="26282F"/>
          <w:sz w:val="24"/>
          <w:szCs w:val="24"/>
        </w:rPr>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оциально-экономического развития городского округа Электросталь Московской области, реализуемых в рамках Подпрограммы 1</w:t>
      </w:r>
      <w:bookmarkEnd w:id="9"/>
    </w:p>
    <w:p w:rsidR="00B53AD7" w:rsidRPr="00B53AD7" w:rsidRDefault="00B53AD7" w:rsidP="00B53AD7">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Концепция Подпрограммы 1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B53AD7">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1 способствуют реализации на </w:t>
      </w:r>
      <w:proofErr w:type="gramStart"/>
      <w:r w:rsidRPr="00B53AD7">
        <w:rPr>
          <w:rFonts w:ascii="Times New Roman" w:eastAsia="Calibri" w:hAnsi="Times New Roman" w:cs="Times New Roman"/>
          <w:sz w:val="24"/>
          <w:szCs w:val="24"/>
          <w:lang w:eastAsia="en-US"/>
        </w:rPr>
        <w:t>территории  городского</w:t>
      </w:r>
      <w:proofErr w:type="gramEnd"/>
      <w:r w:rsidRPr="00B53AD7">
        <w:rPr>
          <w:rFonts w:ascii="Times New Roman" w:eastAsia="Calibri" w:hAnsi="Times New Roman" w:cs="Times New Roman"/>
          <w:sz w:val="24"/>
          <w:szCs w:val="24"/>
          <w:lang w:eastAsia="en-US"/>
        </w:rPr>
        <w:t xml:space="preserve"> округа  в полном объеме положений Федерального закона.</w:t>
      </w:r>
    </w:p>
    <w:p w:rsidR="00B53AD7" w:rsidRPr="00B53AD7" w:rsidRDefault="00B53AD7" w:rsidP="00B53AD7">
      <w:pPr>
        <w:autoSpaceDE w:val="0"/>
        <w:autoSpaceDN w:val="0"/>
        <w:adjustRightInd w:val="0"/>
        <w:spacing w:after="0" w:line="252"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Реализация мероприятий Подпрограммы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В ходе реализации Подпрограммы осуществляются:</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proofErr w:type="spellStart"/>
        <w:r w:rsidRPr="00B53AD7">
          <w:rPr>
            <w:rFonts w:ascii="Times New Roman" w:eastAsia="Calibri" w:hAnsi="Times New Roman" w:cs="Times New Roman"/>
            <w:bCs/>
            <w:sz w:val="24"/>
            <w:szCs w:val="24"/>
            <w:lang w:eastAsia="en-US"/>
          </w:rPr>
          <w:t>законом</w:t>
        </w:r>
      </w:hyperlink>
      <w:r w:rsidRPr="00B53AD7">
        <w:rPr>
          <w:rFonts w:ascii="Times New Roman" w:eastAsia="Calibri" w:hAnsi="Times New Roman" w:cs="Times New Roman"/>
          <w:sz w:val="24"/>
          <w:szCs w:val="24"/>
          <w:lang w:eastAsia="en-US"/>
        </w:rPr>
        <w:t>от</w:t>
      </w:r>
      <w:proofErr w:type="spellEnd"/>
      <w:r w:rsidRPr="00B53AD7">
        <w:rPr>
          <w:rFonts w:ascii="Times New Roman" w:eastAsia="Calibri" w:hAnsi="Times New Roman" w:cs="Times New Roman"/>
          <w:sz w:val="24"/>
          <w:szCs w:val="24"/>
          <w:lang w:eastAsia="en-US"/>
        </w:rPr>
        <w:t xml:space="preserve">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xml:space="preserve">. Жилые помещения, предоставляемые гражданам в рамках Подпрограммы,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w:t>
      </w:r>
      <w:proofErr w:type="spellStart"/>
      <w:r w:rsidRPr="00B53AD7">
        <w:rPr>
          <w:rFonts w:ascii="Times New Roman" w:eastAsia="Calibri" w:hAnsi="Times New Roman" w:cs="Times New Roman"/>
          <w:bCs/>
          <w:sz w:val="24"/>
          <w:szCs w:val="24"/>
          <w:lang w:eastAsia="en-US"/>
        </w:rPr>
        <w:t>пр</w:t>
      </w:r>
      <w:proofErr w:type="spellEnd"/>
      <w:r w:rsidRPr="00B53AD7">
        <w:rPr>
          <w:rFonts w:ascii="Times New Roman" w:eastAsia="Calibri" w:hAnsi="Times New Roman" w:cs="Times New Roman"/>
          <w:bCs/>
          <w:sz w:val="24"/>
          <w:szCs w:val="24"/>
          <w:lang w:eastAsia="en-US"/>
        </w:rPr>
        <w:t>;</w:t>
      </w:r>
    </w:p>
    <w:p w:rsidR="00B53AD7" w:rsidRPr="00B53AD7" w:rsidRDefault="00B53AD7" w:rsidP="00B53AD7">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B53AD7" w:rsidRPr="00B53AD7" w:rsidRDefault="00B53AD7" w:rsidP="00B53AD7">
      <w:pPr>
        <w:autoSpaceDE w:val="0"/>
        <w:autoSpaceDN w:val="0"/>
        <w:adjustRightInd w:val="0"/>
        <w:spacing w:after="0" w:line="252" w:lineRule="auto"/>
        <w:ind w:firstLine="709"/>
        <w:jc w:val="both"/>
        <w:rPr>
          <w:rFonts w:ascii="Times New Roman" w:eastAsia="Times New Roman" w:hAnsi="Times New Roman" w:cs="Times New Roman"/>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9.4. Перечень мероприятий Подпрограммы 1</w:t>
      </w:r>
    </w:p>
    <w:tbl>
      <w:tblPr>
        <w:tblStyle w:val="7"/>
        <w:tblW w:w="15055" w:type="dxa"/>
        <w:tblInd w:w="-459" w:type="dxa"/>
        <w:tblLayout w:type="fixed"/>
        <w:tblLook w:val="04A0" w:firstRow="1" w:lastRow="0" w:firstColumn="1" w:lastColumn="0" w:noHBand="0" w:noVBand="1"/>
      </w:tblPr>
      <w:tblGrid>
        <w:gridCol w:w="561"/>
        <w:gridCol w:w="1311"/>
        <w:gridCol w:w="992"/>
        <w:gridCol w:w="1559"/>
        <w:gridCol w:w="1276"/>
        <w:gridCol w:w="1276"/>
        <w:gridCol w:w="850"/>
        <w:gridCol w:w="993"/>
        <w:gridCol w:w="850"/>
        <w:gridCol w:w="1276"/>
        <w:gridCol w:w="709"/>
        <w:gridCol w:w="850"/>
        <w:gridCol w:w="1276"/>
        <w:gridCol w:w="1276"/>
      </w:tblGrid>
      <w:tr w:rsidR="00B53AD7" w:rsidRPr="00B53AD7" w:rsidTr="00B53AD7">
        <w:tc>
          <w:tcPr>
            <w:tcW w:w="561" w:type="dxa"/>
            <w:vMerge w:val="restart"/>
          </w:tcPr>
          <w:p w:rsidR="00B53AD7" w:rsidRPr="00B53AD7" w:rsidRDefault="00B53AD7" w:rsidP="00B53AD7">
            <w:pPr>
              <w:jc w:val="both"/>
              <w:rPr>
                <w:rFonts w:eastAsia="Calibri"/>
                <w:sz w:val="18"/>
                <w:szCs w:val="18"/>
              </w:rPr>
            </w:pPr>
            <w:r w:rsidRPr="00B53AD7">
              <w:rPr>
                <w:rFonts w:eastAsia="Calibri"/>
                <w:sz w:val="18"/>
                <w:szCs w:val="18"/>
              </w:rPr>
              <w:t>№</w:t>
            </w:r>
          </w:p>
          <w:p w:rsidR="00B53AD7" w:rsidRPr="00B53AD7" w:rsidRDefault="00B53AD7" w:rsidP="00B53AD7">
            <w:pPr>
              <w:jc w:val="both"/>
              <w:rPr>
                <w:rFonts w:eastAsia="Calibri"/>
                <w:sz w:val="18"/>
                <w:szCs w:val="18"/>
              </w:rPr>
            </w:pPr>
            <w:r w:rsidRPr="00B53AD7">
              <w:rPr>
                <w:rFonts w:eastAsia="Calibri"/>
                <w:sz w:val="18"/>
                <w:szCs w:val="18"/>
              </w:rPr>
              <w:t>п/п</w:t>
            </w:r>
          </w:p>
        </w:tc>
        <w:tc>
          <w:tcPr>
            <w:tcW w:w="1311" w:type="dxa"/>
            <w:vMerge w:val="restart"/>
          </w:tcPr>
          <w:p w:rsidR="00B53AD7" w:rsidRPr="00B53AD7" w:rsidRDefault="00B53AD7" w:rsidP="00B53AD7">
            <w:pPr>
              <w:ind w:left="-73"/>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 xml:space="preserve">Сроки исполнения </w:t>
            </w:r>
            <w:proofErr w:type="spellStart"/>
            <w:proofErr w:type="gramStart"/>
            <w:r w:rsidRPr="00B53AD7">
              <w:rPr>
                <w:rFonts w:eastAsia="Calibri"/>
                <w:sz w:val="18"/>
                <w:szCs w:val="18"/>
              </w:rPr>
              <w:lastRenderedPageBreak/>
              <w:t>мероприя-тия</w:t>
            </w:r>
            <w:proofErr w:type="spellEnd"/>
            <w:proofErr w:type="gramEnd"/>
          </w:p>
        </w:tc>
        <w:tc>
          <w:tcPr>
            <w:tcW w:w="1559"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lastRenderedPageBreak/>
              <w:t>Источники финансирования</w:t>
            </w:r>
          </w:p>
        </w:tc>
        <w:tc>
          <w:tcPr>
            <w:tcW w:w="1276" w:type="dxa"/>
            <w:vMerge w:val="restart"/>
          </w:tcPr>
          <w:p w:rsidR="00B53AD7" w:rsidRPr="00B53AD7" w:rsidRDefault="00B53AD7" w:rsidP="00B53AD7">
            <w:pPr>
              <w:jc w:val="center"/>
              <w:rPr>
                <w:rFonts w:eastAsia="Calibri"/>
                <w:sz w:val="18"/>
                <w:szCs w:val="18"/>
              </w:rPr>
            </w:pPr>
            <w:r w:rsidRPr="00B53AD7">
              <w:rPr>
                <w:rFonts w:eastAsia="Calibri"/>
                <w:sz w:val="18"/>
                <w:szCs w:val="18"/>
              </w:rPr>
              <w:t xml:space="preserve">Объем </w:t>
            </w:r>
            <w:proofErr w:type="spellStart"/>
            <w:r w:rsidRPr="00B53AD7">
              <w:rPr>
                <w:rFonts w:eastAsia="Calibri"/>
                <w:sz w:val="18"/>
                <w:szCs w:val="18"/>
              </w:rPr>
              <w:t>финанси-рованиямеро</w:t>
            </w:r>
            <w:proofErr w:type="spellEnd"/>
            <w:r w:rsidRPr="00B53AD7">
              <w:rPr>
                <w:rFonts w:eastAsia="Calibri"/>
                <w:sz w:val="18"/>
                <w:szCs w:val="18"/>
              </w:rPr>
              <w:t>-</w:t>
            </w:r>
          </w:p>
          <w:p w:rsidR="00B53AD7" w:rsidRPr="00B53AD7" w:rsidRDefault="00B53AD7" w:rsidP="00B53AD7">
            <w:pPr>
              <w:jc w:val="center"/>
              <w:rPr>
                <w:rFonts w:eastAsia="Calibri"/>
                <w:sz w:val="18"/>
                <w:szCs w:val="18"/>
              </w:rPr>
            </w:pPr>
            <w:r w:rsidRPr="00B53AD7">
              <w:rPr>
                <w:rFonts w:eastAsia="Calibri"/>
                <w:sz w:val="18"/>
                <w:szCs w:val="18"/>
              </w:rPr>
              <w:lastRenderedPageBreak/>
              <w:t>приятия в</w:t>
            </w:r>
          </w:p>
          <w:p w:rsidR="00B53AD7" w:rsidRPr="00B53AD7" w:rsidRDefault="00B53AD7" w:rsidP="00B53AD7">
            <w:pPr>
              <w:jc w:val="center"/>
              <w:rPr>
                <w:rFonts w:eastAsia="Calibri"/>
                <w:sz w:val="18"/>
                <w:szCs w:val="18"/>
              </w:rPr>
            </w:pPr>
            <w:r w:rsidRPr="00B53AD7">
              <w:rPr>
                <w:rFonts w:eastAsia="Calibri"/>
                <w:sz w:val="18"/>
                <w:szCs w:val="18"/>
              </w:rPr>
              <w:t xml:space="preserve">году, </w:t>
            </w:r>
            <w:proofErr w:type="spellStart"/>
            <w:proofErr w:type="gramStart"/>
            <w:r w:rsidRPr="00B53AD7">
              <w:rPr>
                <w:rFonts w:eastAsia="Calibri"/>
                <w:sz w:val="18"/>
                <w:szCs w:val="18"/>
              </w:rPr>
              <w:t>предшест-вующему</w:t>
            </w:r>
            <w:proofErr w:type="spellEnd"/>
            <w:proofErr w:type="gramEnd"/>
            <w:r w:rsidRPr="00B53AD7">
              <w:rPr>
                <w:rFonts w:eastAsia="Calibri"/>
                <w:sz w:val="18"/>
                <w:szCs w:val="18"/>
              </w:rPr>
              <w:t xml:space="preserve"> году начала реализации муниципальной программы</w:t>
            </w:r>
            <w:r w:rsidRPr="00B53AD7">
              <w:rPr>
                <w:rFonts w:eastAsia="Calibri"/>
                <w:sz w:val="18"/>
                <w:szCs w:val="18"/>
              </w:rPr>
              <w:br/>
              <w:t>(</w:t>
            </w:r>
            <w:proofErr w:type="spellStart"/>
            <w:r w:rsidRPr="00B53AD7">
              <w:rPr>
                <w:rFonts w:eastAsia="Calibri"/>
                <w:sz w:val="18"/>
                <w:szCs w:val="18"/>
              </w:rPr>
              <w:t>тыс.руб</w:t>
            </w:r>
            <w:proofErr w:type="spellEnd"/>
            <w:r w:rsidRPr="00B53AD7">
              <w:rPr>
                <w:rFonts w:eastAsia="Calibri"/>
                <w:sz w:val="18"/>
                <w:szCs w:val="18"/>
              </w:rPr>
              <w:t>.)</w:t>
            </w:r>
          </w:p>
        </w:tc>
        <w:tc>
          <w:tcPr>
            <w:tcW w:w="1276" w:type="dxa"/>
            <w:vMerge w:val="restart"/>
          </w:tcPr>
          <w:p w:rsidR="00B53AD7" w:rsidRPr="00B53AD7" w:rsidRDefault="00B53AD7" w:rsidP="00B53AD7">
            <w:pPr>
              <w:jc w:val="center"/>
              <w:rPr>
                <w:rFonts w:eastAsia="Calibri"/>
                <w:sz w:val="18"/>
                <w:szCs w:val="18"/>
              </w:rPr>
            </w:pPr>
            <w:r w:rsidRPr="00B53AD7">
              <w:rPr>
                <w:rFonts w:eastAsia="Calibri"/>
                <w:sz w:val="18"/>
                <w:szCs w:val="18"/>
              </w:rPr>
              <w:lastRenderedPageBreak/>
              <w:t>Всего</w:t>
            </w:r>
            <w:r w:rsidRPr="00B53AD7">
              <w:rPr>
                <w:rFonts w:eastAsia="Calibri"/>
                <w:sz w:val="18"/>
                <w:szCs w:val="18"/>
              </w:rPr>
              <w:br/>
              <w:t>(</w:t>
            </w:r>
            <w:proofErr w:type="spellStart"/>
            <w:r w:rsidRPr="00B53AD7">
              <w:rPr>
                <w:rFonts w:eastAsia="Calibri"/>
                <w:sz w:val="18"/>
                <w:szCs w:val="18"/>
              </w:rPr>
              <w:t>тыс.руб</w:t>
            </w:r>
            <w:proofErr w:type="spellEnd"/>
            <w:r w:rsidRPr="00B53AD7">
              <w:rPr>
                <w:rFonts w:eastAsia="Calibri"/>
                <w:sz w:val="18"/>
                <w:szCs w:val="18"/>
              </w:rPr>
              <w:t>.)</w:t>
            </w:r>
          </w:p>
        </w:tc>
        <w:tc>
          <w:tcPr>
            <w:tcW w:w="5528" w:type="dxa"/>
            <w:gridSpan w:val="6"/>
          </w:tcPr>
          <w:p w:rsidR="00B53AD7" w:rsidRPr="00B53AD7" w:rsidRDefault="00B53AD7" w:rsidP="00B53AD7">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w:t>
            </w:r>
            <w:proofErr w:type="spellStart"/>
            <w:r w:rsidRPr="00B53AD7">
              <w:rPr>
                <w:rFonts w:eastAsia="Calibri"/>
                <w:sz w:val="18"/>
                <w:szCs w:val="18"/>
              </w:rPr>
              <w:t>тыс.руб</w:t>
            </w:r>
            <w:proofErr w:type="spellEnd"/>
            <w:r w:rsidRPr="00B53AD7">
              <w:rPr>
                <w:rFonts w:eastAsia="Calibri"/>
                <w:sz w:val="18"/>
                <w:szCs w:val="18"/>
              </w:rPr>
              <w:t>.)</w:t>
            </w:r>
          </w:p>
          <w:p w:rsidR="00B53AD7" w:rsidRPr="00B53AD7" w:rsidRDefault="00B53AD7" w:rsidP="00B53AD7">
            <w:pPr>
              <w:rPr>
                <w:rFonts w:eastAsia="Calibri"/>
                <w:sz w:val="18"/>
                <w:szCs w:val="18"/>
              </w:rPr>
            </w:pPr>
          </w:p>
          <w:p w:rsidR="00B53AD7" w:rsidRPr="00B53AD7" w:rsidRDefault="00B53AD7" w:rsidP="00B53AD7">
            <w:pPr>
              <w:jc w:val="center"/>
              <w:rPr>
                <w:rFonts w:eastAsia="Calibri"/>
                <w:sz w:val="18"/>
                <w:szCs w:val="18"/>
              </w:rPr>
            </w:pPr>
          </w:p>
        </w:tc>
        <w:tc>
          <w:tcPr>
            <w:tcW w:w="1276" w:type="dxa"/>
            <w:vMerge w:val="restart"/>
          </w:tcPr>
          <w:p w:rsidR="00B53AD7" w:rsidRPr="00B53AD7" w:rsidRDefault="00B53AD7" w:rsidP="00B53AD7">
            <w:pPr>
              <w:jc w:val="center"/>
              <w:rPr>
                <w:rFonts w:eastAsia="Calibri"/>
                <w:sz w:val="18"/>
                <w:szCs w:val="18"/>
              </w:rPr>
            </w:pPr>
            <w:r w:rsidRPr="00B53AD7">
              <w:rPr>
                <w:rFonts w:eastAsia="Calibri"/>
                <w:sz w:val="18"/>
                <w:szCs w:val="18"/>
              </w:rPr>
              <w:lastRenderedPageBreak/>
              <w:t xml:space="preserve">Ответственный за выполнение </w:t>
            </w:r>
            <w:r w:rsidRPr="00B53AD7">
              <w:rPr>
                <w:rFonts w:eastAsia="Calibri"/>
                <w:sz w:val="18"/>
                <w:szCs w:val="18"/>
              </w:rPr>
              <w:lastRenderedPageBreak/>
              <w:t>мероприятия Подпрограммы 1</w:t>
            </w:r>
          </w:p>
        </w:tc>
        <w:tc>
          <w:tcPr>
            <w:tcW w:w="1276" w:type="dxa"/>
            <w:vMerge w:val="restart"/>
          </w:tcPr>
          <w:p w:rsidR="00B53AD7" w:rsidRPr="00B53AD7" w:rsidRDefault="00B53AD7" w:rsidP="00B53AD7">
            <w:pPr>
              <w:ind w:left="-108"/>
              <w:jc w:val="center"/>
              <w:rPr>
                <w:rFonts w:eastAsia="Calibri"/>
                <w:sz w:val="18"/>
                <w:szCs w:val="18"/>
              </w:rPr>
            </w:pPr>
            <w:r w:rsidRPr="00B53AD7">
              <w:rPr>
                <w:rFonts w:eastAsia="Calibri"/>
                <w:sz w:val="18"/>
                <w:szCs w:val="18"/>
              </w:rPr>
              <w:lastRenderedPageBreak/>
              <w:t xml:space="preserve">Результаты выполнения мероприятия </w:t>
            </w:r>
            <w:proofErr w:type="spellStart"/>
            <w:proofErr w:type="gramStart"/>
            <w:r w:rsidRPr="00B53AD7">
              <w:rPr>
                <w:rFonts w:eastAsia="Calibri"/>
                <w:sz w:val="18"/>
                <w:szCs w:val="18"/>
              </w:rPr>
              <w:lastRenderedPageBreak/>
              <w:t>Подпрограм</w:t>
            </w:r>
            <w:proofErr w:type="spellEnd"/>
            <w:r w:rsidRPr="00B53AD7">
              <w:rPr>
                <w:rFonts w:eastAsia="Calibri"/>
                <w:sz w:val="18"/>
                <w:szCs w:val="18"/>
              </w:rPr>
              <w:t>-мы</w:t>
            </w:r>
            <w:proofErr w:type="gramEnd"/>
            <w:r w:rsidRPr="00B53AD7">
              <w:rPr>
                <w:rFonts w:eastAsia="Calibri"/>
                <w:sz w:val="18"/>
                <w:szCs w:val="18"/>
              </w:rPr>
              <w:t xml:space="preserve"> 1</w:t>
            </w:r>
          </w:p>
        </w:tc>
      </w:tr>
      <w:tr w:rsidR="00B53AD7" w:rsidRPr="00B53AD7" w:rsidTr="00B53AD7">
        <w:tc>
          <w:tcPr>
            <w:tcW w:w="561" w:type="dxa"/>
            <w:vMerge/>
          </w:tcPr>
          <w:p w:rsidR="00B53AD7" w:rsidRPr="00B53AD7" w:rsidRDefault="00B53AD7" w:rsidP="00B53AD7">
            <w:pPr>
              <w:jc w:val="both"/>
              <w:rPr>
                <w:rFonts w:eastAsia="Calibri"/>
                <w:sz w:val="18"/>
                <w:szCs w:val="18"/>
              </w:rPr>
            </w:pPr>
          </w:p>
        </w:tc>
        <w:tc>
          <w:tcPr>
            <w:tcW w:w="1311" w:type="dxa"/>
            <w:vMerge/>
          </w:tcPr>
          <w:p w:rsidR="00B53AD7" w:rsidRPr="00B53AD7" w:rsidRDefault="00B53AD7" w:rsidP="00B53AD7">
            <w:pPr>
              <w:ind w:left="-73"/>
              <w:jc w:val="both"/>
              <w:rPr>
                <w:rFonts w:eastAsia="Calibri"/>
                <w:sz w:val="18"/>
                <w:szCs w:val="18"/>
              </w:rPr>
            </w:pPr>
          </w:p>
        </w:tc>
        <w:tc>
          <w:tcPr>
            <w:tcW w:w="992" w:type="dxa"/>
            <w:vMerge/>
          </w:tcPr>
          <w:p w:rsidR="00B53AD7" w:rsidRPr="00B53AD7" w:rsidRDefault="00B53AD7" w:rsidP="00B53AD7">
            <w:pPr>
              <w:ind w:left="-73" w:firstLine="73"/>
              <w:jc w:val="both"/>
              <w:rPr>
                <w:rFonts w:eastAsia="Calibri"/>
                <w:sz w:val="18"/>
                <w:szCs w:val="18"/>
              </w:rPr>
            </w:pPr>
          </w:p>
        </w:tc>
        <w:tc>
          <w:tcPr>
            <w:tcW w:w="1559" w:type="dxa"/>
            <w:vMerge/>
          </w:tcPr>
          <w:p w:rsidR="00B53AD7" w:rsidRPr="00B53AD7" w:rsidRDefault="00B53AD7" w:rsidP="00B53AD7">
            <w:pPr>
              <w:ind w:left="-73" w:firstLine="73"/>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c>
          <w:tcPr>
            <w:tcW w:w="850"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2020 год</w:t>
            </w:r>
          </w:p>
        </w:tc>
        <w:tc>
          <w:tcPr>
            <w:tcW w:w="993"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2021 год</w:t>
            </w:r>
          </w:p>
        </w:tc>
        <w:tc>
          <w:tcPr>
            <w:tcW w:w="850"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2022 год</w:t>
            </w:r>
          </w:p>
        </w:tc>
        <w:tc>
          <w:tcPr>
            <w:tcW w:w="1276" w:type="dxa"/>
            <w:vAlign w:val="center"/>
          </w:tcPr>
          <w:p w:rsidR="00B53AD7" w:rsidRPr="00B53AD7" w:rsidRDefault="00B53AD7" w:rsidP="00B53AD7">
            <w:pPr>
              <w:jc w:val="center"/>
              <w:rPr>
                <w:rFonts w:eastAsia="Times New Roman"/>
                <w:sz w:val="18"/>
                <w:szCs w:val="18"/>
              </w:rPr>
            </w:pPr>
            <w:r w:rsidRPr="00B53AD7">
              <w:rPr>
                <w:rFonts w:eastAsia="Times New Roman"/>
                <w:sz w:val="18"/>
                <w:szCs w:val="18"/>
              </w:rPr>
              <w:t>2023 год</w:t>
            </w:r>
          </w:p>
        </w:tc>
        <w:tc>
          <w:tcPr>
            <w:tcW w:w="709" w:type="dxa"/>
            <w:vAlign w:val="center"/>
          </w:tcPr>
          <w:p w:rsidR="00B53AD7" w:rsidRPr="00B53AD7" w:rsidRDefault="00B53AD7" w:rsidP="00B53AD7">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850" w:type="dxa"/>
            <w:vAlign w:val="center"/>
          </w:tcPr>
          <w:p w:rsidR="00B53AD7" w:rsidRPr="00B53AD7" w:rsidRDefault="00B53AD7" w:rsidP="00B53AD7">
            <w:pPr>
              <w:tabs>
                <w:tab w:val="center" w:pos="4677"/>
                <w:tab w:val="right" w:pos="9355"/>
              </w:tabs>
              <w:jc w:val="center"/>
              <w:rPr>
                <w:rFonts w:eastAsia="Times New Roman"/>
                <w:sz w:val="18"/>
                <w:szCs w:val="18"/>
              </w:rPr>
            </w:pPr>
            <w:r w:rsidRPr="00B53AD7">
              <w:rPr>
                <w:rFonts w:eastAsia="Times New Roman"/>
                <w:sz w:val="18"/>
                <w:szCs w:val="18"/>
              </w:rPr>
              <w:t>2025 год</w:t>
            </w:r>
          </w:p>
        </w:tc>
        <w:tc>
          <w:tcPr>
            <w:tcW w:w="1276" w:type="dxa"/>
            <w:vMerge/>
          </w:tcPr>
          <w:p w:rsidR="00B53AD7" w:rsidRPr="00B53AD7" w:rsidRDefault="00B53AD7" w:rsidP="00B53AD7">
            <w:pPr>
              <w:jc w:val="both"/>
              <w:rPr>
                <w:rFonts w:eastAsia="Calibri"/>
                <w:sz w:val="18"/>
                <w:szCs w:val="18"/>
              </w:rPr>
            </w:pPr>
          </w:p>
        </w:tc>
        <w:tc>
          <w:tcPr>
            <w:tcW w:w="1276" w:type="dxa"/>
            <w:vMerge/>
          </w:tcPr>
          <w:p w:rsidR="00B53AD7" w:rsidRPr="00B53AD7" w:rsidRDefault="00B53AD7" w:rsidP="00B53AD7">
            <w:pPr>
              <w:jc w:val="both"/>
              <w:rPr>
                <w:rFonts w:eastAsia="Calibri"/>
                <w:sz w:val="18"/>
                <w:szCs w:val="18"/>
              </w:rPr>
            </w:pPr>
          </w:p>
        </w:tc>
      </w:tr>
      <w:tr w:rsidR="00B53AD7" w:rsidRPr="00B53AD7" w:rsidTr="00B53AD7">
        <w:tc>
          <w:tcPr>
            <w:tcW w:w="561" w:type="dxa"/>
          </w:tcPr>
          <w:p w:rsidR="00B53AD7" w:rsidRPr="00B53AD7" w:rsidRDefault="00B53AD7" w:rsidP="00B53AD7">
            <w:pPr>
              <w:jc w:val="center"/>
              <w:rPr>
                <w:rFonts w:eastAsia="Calibri"/>
                <w:sz w:val="18"/>
                <w:szCs w:val="18"/>
              </w:rPr>
            </w:pPr>
            <w:r w:rsidRPr="00B53AD7">
              <w:rPr>
                <w:rFonts w:eastAsia="Calibri"/>
                <w:sz w:val="18"/>
                <w:szCs w:val="18"/>
              </w:rPr>
              <w:t>1</w:t>
            </w:r>
          </w:p>
        </w:tc>
        <w:tc>
          <w:tcPr>
            <w:tcW w:w="1311" w:type="dxa"/>
          </w:tcPr>
          <w:p w:rsidR="00B53AD7" w:rsidRPr="00B53AD7" w:rsidRDefault="00B53AD7" w:rsidP="00B53AD7">
            <w:pPr>
              <w:ind w:left="-73"/>
              <w:jc w:val="center"/>
              <w:rPr>
                <w:rFonts w:eastAsia="Calibri"/>
                <w:sz w:val="18"/>
                <w:szCs w:val="18"/>
              </w:rPr>
            </w:pPr>
            <w:r w:rsidRPr="00B53AD7">
              <w:rPr>
                <w:rFonts w:eastAsia="Calibri"/>
                <w:sz w:val="18"/>
                <w:szCs w:val="18"/>
              </w:rPr>
              <w:t>2</w:t>
            </w:r>
          </w:p>
        </w:tc>
        <w:tc>
          <w:tcPr>
            <w:tcW w:w="992" w:type="dxa"/>
          </w:tcPr>
          <w:p w:rsidR="00B53AD7" w:rsidRPr="00B53AD7" w:rsidRDefault="00B53AD7" w:rsidP="00B53AD7">
            <w:pPr>
              <w:ind w:left="-73" w:firstLine="73"/>
              <w:jc w:val="center"/>
              <w:rPr>
                <w:rFonts w:eastAsia="Calibri"/>
                <w:sz w:val="18"/>
                <w:szCs w:val="18"/>
              </w:rPr>
            </w:pPr>
            <w:r w:rsidRPr="00B53AD7">
              <w:rPr>
                <w:rFonts w:eastAsia="Calibri"/>
                <w:sz w:val="18"/>
                <w:szCs w:val="18"/>
              </w:rPr>
              <w:t>3</w:t>
            </w:r>
          </w:p>
        </w:tc>
        <w:tc>
          <w:tcPr>
            <w:tcW w:w="1559" w:type="dxa"/>
          </w:tcPr>
          <w:p w:rsidR="00B53AD7" w:rsidRPr="00B53AD7" w:rsidRDefault="00B53AD7" w:rsidP="00B53AD7">
            <w:pPr>
              <w:ind w:left="-73" w:firstLine="73"/>
              <w:jc w:val="center"/>
              <w:rPr>
                <w:rFonts w:eastAsia="Calibri"/>
                <w:sz w:val="18"/>
                <w:szCs w:val="18"/>
              </w:rPr>
            </w:pPr>
            <w:r w:rsidRPr="00B53AD7">
              <w:rPr>
                <w:rFonts w:eastAsia="Calibri"/>
                <w:sz w:val="18"/>
                <w:szCs w:val="18"/>
              </w:rPr>
              <w:t>4</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5</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6</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7</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9</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11</w:t>
            </w:r>
          </w:p>
        </w:tc>
        <w:tc>
          <w:tcPr>
            <w:tcW w:w="850" w:type="dxa"/>
          </w:tcPr>
          <w:p w:rsidR="00B53AD7" w:rsidRPr="00B53AD7" w:rsidRDefault="00B53AD7" w:rsidP="00B53AD7">
            <w:pPr>
              <w:jc w:val="center"/>
              <w:rPr>
                <w:rFonts w:eastAsia="Calibri"/>
                <w:sz w:val="18"/>
                <w:szCs w:val="18"/>
              </w:rPr>
            </w:pP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12</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13</w:t>
            </w: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 xml:space="preserve">2019-2025 </w:t>
            </w:r>
          </w:p>
        </w:tc>
        <w:tc>
          <w:tcPr>
            <w:tcW w:w="1559" w:type="dxa"/>
          </w:tcPr>
          <w:p w:rsidR="00B53AD7" w:rsidRPr="00B53AD7" w:rsidRDefault="00B53AD7" w:rsidP="00B53AD7">
            <w:pPr>
              <w:tabs>
                <w:tab w:val="center" w:pos="742"/>
              </w:tabs>
              <w:ind w:left="-108"/>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40 652,64</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4 858,78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35 773,86</w:t>
            </w:r>
          </w:p>
        </w:tc>
        <w:tc>
          <w:tcPr>
            <w:tcW w:w="709"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rPr>
            </w:pPr>
            <w:r w:rsidRPr="00B53AD7">
              <w:rPr>
                <w:rFonts w:eastAsia="Calibri"/>
                <w:sz w:val="18"/>
                <w:szCs w:val="18"/>
              </w:rPr>
              <w:t xml:space="preserve">Количество квадратных метров расселенного аварийного жилищного фонда до 01.09.2025 </w:t>
            </w:r>
            <w:proofErr w:type="gramStart"/>
            <w:r w:rsidRPr="00B53AD7">
              <w:rPr>
                <w:rFonts w:eastAsia="Calibri"/>
                <w:sz w:val="18"/>
                <w:szCs w:val="18"/>
              </w:rPr>
              <w:t>–  0</w:t>
            </w:r>
            <w:proofErr w:type="gramEnd"/>
            <w:r w:rsidRPr="00B53AD7">
              <w:rPr>
                <w:rFonts w:eastAsia="Calibri"/>
                <w:sz w:val="18"/>
                <w:szCs w:val="18"/>
              </w:rPr>
              <w:t>,363</w:t>
            </w:r>
          </w:p>
          <w:p w:rsidR="00B53AD7" w:rsidRPr="00B53AD7" w:rsidRDefault="00B53AD7" w:rsidP="00B53AD7">
            <w:pPr>
              <w:ind w:left="-108"/>
              <w:rPr>
                <w:rFonts w:eastAsia="Calibri"/>
                <w:sz w:val="18"/>
                <w:szCs w:val="18"/>
                <w:highlight w:val="yellow"/>
              </w:rPr>
            </w:pPr>
            <w:r w:rsidRPr="00B53AD7">
              <w:rPr>
                <w:rFonts w:eastAsia="Calibri"/>
                <w:sz w:val="18"/>
                <w:szCs w:val="18"/>
              </w:rPr>
              <w:t xml:space="preserve">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30 489,48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3 664,09</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26 825,39</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1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rPr>
                <w:rFonts w:eastAsia="Times New Roman"/>
                <w:sz w:val="18"/>
                <w:szCs w:val="18"/>
              </w:rPr>
            </w:pPr>
            <w:r w:rsidRPr="00B53AD7">
              <w:rPr>
                <w:rFonts w:eastAsia="Times New Roman"/>
                <w:sz w:val="18"/>
                <w:szCs w:val="18"/>
              </w:rPr>
              <w:t xml:space="preserve">8 079,71 </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color w:val="000000"/>
                <w:sz w:val="18"/>
                <w:szCs w:val="18"/>
              </w:rPr>
              <w:t>965,68</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 xml:space="preserve">7 114,03 </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rPr>
                <w:rFonts w:eastAsia="Times New Roman"/>
                <w:sz w:val="18"/>
                <w:szCs w:val="18"/>
              </w:rPr>
            </w:pPr>
            <w:r w:rsidRPr="00B53AD7">
              <w:rPr>
                <w:rFonts w:eastAsia="Times New Roman"/>
                <w:sz w:val="18"/>
                <w:szCs w:val="18"/>
              </w:rPr>
              <w:t xml:space="preserve">2 083,45 </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B53AD7" w:rsidRPr="00B53AD7" w:rsidRDefault="00B53AD7" w:rsidP="00B53AD7">
            <w:pPr>
              <w:jc w:val="center"/>
              <w:rPr>
                <w:rFonts w:eastAsia="Calibri"/>
                <w:sz w:val="18"/>
                <w:szCs w:val="18"/>
              </w:rPr>
            </w:pPr>
            <w:r w:rsidRPr="00B53AD7">
              <w:rPr>
                <w:rFonts w:eastAsia="Times New Roman"/>
                <w:color w:val="000000"/>
                <w:sz w:val="18"/>
                <w:szCs w:val="18"/>
              </w:rPr>
              <w:t>249,01</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 xml:space="preserve">1 834,44 </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1.1</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2019 -2020</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nil"/>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559" w:type="dxa"/>
            <w:gridSpan w:val="2"/>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муниципального </w:t>
            </w:r>
            <w:proofErr w:type="spellStart"/>
            <w:r w:rsidRPr="00B53AD7">
              <w:rPr>
                <w:rFonts w:eastAsia="Calibri"/>
                <w:sz w:val="18"/>
                <w:szCs w:val="18"/>
              </w:rPr>
              <w:t>образованияМосковской</w:t>
            </w:r>
            <w:proofErr w:type="spellEnd"/>
            <w:r w:rsidRPr="00B53AD7">
              <w:rPr>
                <w:rFonts w:eastAsia="Calibri"/>
                <w:sz w:val="18"/>
                <w:szCs w:val="18"/>
              </w:rPr>
              <w:t xml:space="preserve">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1.2</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 xml:space="preserve">Мероприятие F3.2 Переселение </w:t>
            </w:r>
            <w:r w:rsidRPr="00B53AD7">
              <w:rPr>
                <w:rFonts w:eastAsia="Calibri"/>
                <w:sz w:val="18"/>
                <w:szCs w:val="18"/>
              </w:rPr>
              <w:lastRenderedPageBreak/>
              <w:t>из непригодного для проживания жилищного фонда по I</w:t>
            </w:r>
            <w:r w:rsidRPr="00B53AD7">
              <w:rPr>
                <w:rFonts w:eastAsia="Calibri"/>
                <w:sz w:val="18"/>
                <w:szCs w:val="18"/>
                <w:lang w:val="en-US"/>
              </w:rPr>
              <w:t>I</w:t>
            </w:r>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lastRenderedPageBreak/>
              <w:t>2020 -2021</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Комитет по строительству, дорожной </w:t>
            </w:r>
            <w:r w:rsidRPr="00B53AD7">
              <w:rPr>
                <w:rFonts w:eastAsia="Calibri"/>
                <w:sz w:val="18"/>
                <w:szCs w:val="18"/>
              </w:rPr>
              <w:lastRenderedPageBreak/>
              <w:t>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lastRenderedPageBreak/>
              <w:t xml:space="preserve">Количество квадратных метров </w:t>
            </w:r>
            <w:r w:rsidRPr="00B53AD7">
              <w:rPr>
                <w:rFonts w:eastAsia="Calibri"/>
                <w:sz w:val="18"/>
                <w:szCs w:val="18"/>
              </w:rPr>
              <w:lastRenderedPageBreak/>
              <w:t xml:space="preserve">расселенного аварийного жилищного фонда по итогам </w:t>
            </w:r>
            <w:r w:rsidRPr="00B53AD7">
              <w:rPr>
                <w:rFonts w:eastAsia="Calibri"/>
                <w:sz w:val="18"/>
                <w:szCs w:val="18"/>
                <w:lang w:val="en-US"/>
              </w:rPr>
              <w:t>II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Фонда содействия </w:t>
            </w:r>
            <w:r w:rsidRPr="00B53AD7">
              <w:rPr>
                <w:rFonts w:eastAsia="Calibri"/>
                <w:sz w:val="18"/>
                <w:szCs w:val="18"/>
              </w:rPr>
              <w:lastRenderedPageBreak/>
              <w:t>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lastRenderedPageBreak/>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1.3</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2021-2022</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III</w:t>
            </w:r>
            <w:r w:rsidRPr="00B53AD7">
              <w:rPr>
                <w:rFonts w:eastAsia="Calibri"/>
                <w:sz w:val="18"/>
                <w:szCs w:val="18"/>
              </w:rPr>
              <w:t xml:space="preserve"> этапа – 0,363 тыс. </w:t>
            </w:r>
            <w:proofErr w:type="spellStart"/>
            <w:r w:rsidRPr="00B53AD7">
              <w:rPr>
                <w:rFonts w:eastAsia="Calibri"/>
                <w:sz w:val="18"/>
                <w:szCs w:val="18"/>
              </w:rPr>
              <w:t>кв.м</w:t>
            </w:r>
            <w:proofErr w:type="spellEnd"/>
          </w:p>
        </w:tc>
      </w:tr>
      <w:tr w:rsidR="00B53AD7" w:rsidRPr="00B53AD7" w:rsidTr="00B53AD7">
        <w:trPr>
          <w:trHeight w:val="1495"/>
        </w:trPr>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nil"/>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0</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1.4</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2022-2023</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sidRPr="00B53AD7">
              <w:rPr>
                <w:rFonts w:eastAsia="Calibri"/>
                <w:sz w:val="18"/>
                <w:szCs w:val="18"/>
              </w:rPr>
              <w:t xml:space="preserve">этапа – 0 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бюджетов муниципальных </w:t>
            </w:r>
            <w:r w:rsidRPr="00B53AD7">
              <w:rPr>
                <w:rFonts w:eastAsia="Calibri"/>
                <w:sz w:val="18"/>
                <w:szCs w:val="18"/>
              </w:rPr>
              <w:lastRenderedPageBreak/>
              <w:t>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lastRenderedPageBreak/>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1.5</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Мероприятие F3.5 Переселение из непригодного для проживания жилищного фонда по V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2023 -2024</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40 652,64</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4 858,78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35 773,86</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30 489,48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3 664,09</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26 825,39</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highlight w:val="yellow"/>
              </w:rPr>
            </w:pPr>
          </w:p>
        </w:tc>
        <w:tc>
          <w:tcPr>
            <w:tcW w:w="1276" w:type="dxa"/>
            <w:vMerge/>
          </w:tcPr>
          <w:p w:rsidR="00B53AD7" w:rsidRPr="00B53AD7" w:rsidRDefault="00B53AD7" w:rsidP="00B53AD7">
            <w:pPr>
              <w:rPr>
                <w:rFonts w:eastAsia="Calibri"/>
                <w:sz w:val="18"/>
                <w:szCs w:val="18"/>
                <w:highlight w:val="yellow"/>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rPr>
                <w:rFonts w:eastAsia="Times New Roman"/>
                <w:sz w:val="18"/>
                <w:szCs w:val="18"/>
              </w:rPr>
            </w:pPr>
            <w:r w:rsidRPr="00B53AD7">
              <w:rPr>
                <w:rFonts w:eastAsia="Times New Roman"/>
                <w:sz w:val="18"/>
                <w:szCs w:val="18"/>
              </w:rPr>
              <w:t>8 079,71</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color w:val="000000"/>
                <w:sz w:val="18"/>
                <w:szCs w:val="18"/>
              </w:rPr>
              <w:t>965,68</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 xml:space="preserve">7 114,03 </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bottom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rPr>
                <w:rFonts w:eastAsia="Times New Roman"/>
                <w:sz w:val="18"/>
                <w:szCs w:val="18"/>
              </w:rPr>
            </w:pPr>
            <w:r w:rsidRPr="00B53AD7">
              <w:rPr>
                <w:rFonts w:eastAsia="Times New Roman"/>
                <w:sz w:val="18"/>
                <w:szCs w:val="18"/>
              </w:rPr>
              <w:t>2 083,45</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Calibri"/>
                <w:sz w:val="18"/>
                <w:szCs w:val="18"/>
              </w:rPr>
            </w:pPr>
            <w:r w:rsidRPr="00B53AD7">
              <w:rPr>
                <w:rFonts w:eastAsia="Times New Roman"/>
                <w:color w:val="000000"/>
                <w:sz w:val="18"/>
                <w:szCs w:val="18"/>
              </w:rPr>
              <w:t>249,01</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 xml:space="preserve">1 834,44 </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c>
          <w:tcPr>
            <w:tcW w:w="1276" w:type="dxa"/>
            <w:vMerge/>
            <w:tcBorders>
              <w:top w:val="single" w:sz="4" w:space="0" w:color="auto"/>
            </w:tcBorders>
          </w:tcPr>
          <w:p w:rsidR="00B53AD7" w:rsidRPr="00B53AD7" w:rsidRDefault="00B53AD7" w:rsidP="00B53AD7">
            <w:pPr>
              <w:jc w:val="center"/>
              <w:rPr>
                <w:rFonts w:eastAsia="Calibri"/>
                <w:sz w:val="18"/>
                <w:szCs w:val="18"/>
                <w:highlight w:val="yellow"/>
              </w:rPr>
            </w:pPr>
          </w:p>
        </w:tc>
      </w:tr>
      <w:tr w:rsidR="00B53AD7" w:rsidRPr="00B53AD7" w:rsidTr="00B53AD7">
        <w:tc>
          <w:tcPr>
            <w:tcW w:w="561" w:type="dxa"/>
            <w:vMerge w:val="restart"/>
          </w:tcPr>
          <w:p w:rsidR="00B53AD7" w:rsidRPr="00B53AD7" w:rsidRDefault="00B53AD7" w:rsidP="00B53AD7">
            <w:pPr>
              <w:jc w:val="center"/>
              <w:rPr>
                <w:rFonts w:eastAsia="Calibri"/>
                <w:sz w:val="18"/>
                <w:szCs w:val="18"/>
              </w:rPr>
            </w:pPr>
            <w:r w:rsidRPr="00B53AD7">
              <w:rPr>
                <w:rFonts w:eastAsia="Calibri"/>
                <w:sz w:val="18"/>
                <w:szCs w:val="18"/>
              </w:rPr>
              <w:t>1.6</w:t>
            </w:r>
          </w:p>
        </w:tc>
        <w:tc>
          <w:tcPr>
            <w:tcW w:w="1311" w:type="dxa"/>
            <w:vMerge w:val="restart"/>
          </w:tcPr>
          <w:p w:rsidR="00B53AD7" w:rsidRPr="00B53AD7" w:rsidRDefault="00B53AD7" w:rsidP="00B53AD7">
            <w:pPr>
              <w:ind w:left="-73"/>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r w:rsidRPr="00B53AD7">
              <w:rPr>
                <w:rFonts w:eastAsia="Calibri"/>
                <w:sz w:val="18"/>
                <w:szCs w:val="18"/>
              </w:rPr>
              <w:t>2024 -2025</w:t>
            </w: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 городского округа Электросталь Московской области</w:t>
            </w:r>
          </w:p>
        </w:tc>
        <w:tc>
          <w:tcPr>
            <w:tcW w:w="1276" w:type="dxa"/>
            <w:vMerge w:val="restart"/>
          </w:tcPr>
          <w:p w:rsidR="00B53AD7" w:rsidRPr="00B53AD7" w:rsidRDefault="00B53AD7" w:rsidP="00B53AD7">
            <w:pPr>
              <w:ind w:left="-108"/>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rPr>
            </w:pPr>
          </w:p>
        </w:tc>
        <w:tc>
          <w:tcPr>
            <w:tcW w:w="1276" w:type="dxa"/>
            <w:vMerge/>
          </w:tcPr>
          <w:p w:rsidR="00B53AD7" w:rsidRPr="00B53AD7" w:rsidRDefault="00B53AD7" w:rsidP="00B53AD7">
            <w:pPr>
              <w:rPr>
                <w:rFonts w:eastAsia="Calibri"/>
                <w:sz w:val="18"/>
                <w:szCs w:val="18"/>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Московской области </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bottom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r>
      <w:tr w:rsidR="00B53AD7" w:rsidRPr="00B53AD7" w:rsidTr="00B53AD7">
        <w:tc>
          <w:tcPr>
            <w:tcW w:w="561" w:type="dxa"/>
            <w:vMerge/>
            <w:tcBorders>
              <w:top w:val="single" w:sz="4" w:space="0" w:color="auto"/>
            </w:tcBorders>
          </w:tcPr>
          <w:p w:rsidR="00B53AD7" w:rsidRPr="00B53AD7" w:rsidRDefault="00B53AD7" w:rsidP="00B53AD7">
            <w:pPr>
              <w:jc w:val="center"/>
              <w:rPr>
                <w:rFonts w:eastAsia="Calibri"/>
                <w:sz w:val="18"/>
                <w:szCs w:val="18"/>
              </w:rPr>
            </w:pPr>
          </w:p>
        </w:tc>
        <w:tc>
          <w:tcPr>
            <w:tcW w:w="1311" w:type="dxa"/>
            <w:vMerge/>
            <w:tcBorders>
              <w:top w:val="single" w:sz="4" w:space="0" w:color="auto"/>
            </w:tcBorders>
          </w:tcPr>
          <w:p w:rsidR="00B53AD7" w:rsidRPr="00B53AD7" w:rsidRDefault="00B53AD7" w:rsidP="00B53AD7">
            <w:pPr>
              <w:autoSpaceDE w:val="0"/>
              <w:autoSpaceDN w:val="0"/>
              <w:adjustRightInd w:val="0"/>
              <w:ind w:left="-73"/>
              <w:rPr>
                <w:rFonts w:eastAsia="Times New Roman"/>
                <w:sz w:val="18"/>
                <w:szCs w:val="18"/>
              </w:rPr>
            </w:pPr>
          </w:p>
        </w:tc>
        <w:tc>
          <w:tcPr>
            <w:tcW w:w="992" w:type="dxa"/>
            <w:vMerge/>
            <w:tcBorders>
              <w:top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top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бюджетов муниципальных образований Московской области</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850"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1276" w:type="dxa"/>
            <w:tcBorders>
              <w:top w:val="single" w:sz="4" w:space="0" w:color="auto"/>
            </w:tcBorders>
          </w:tcPr>
          <w:p w:rsidR="00B53AD7" w:rsidRPr="00B53AD7" w:rsidRDefault="00B53AD7" w:rsidP="00B53AD7">
            <w:pPr>
              <w:jc w:val="center"/>
              <w:rPr>
                <w:rFonts w:eastAsia="Times New Roman"/>
                <w:color w:val="000000"/>
                <w:sz w:val="18"/>
                <w:szCs w:val="18"/>
              </w:rPr>
            </w:pPr>
            <w:r w:rsidRPr="00B53AD7">
              <w:rPr>
                <w:rFonts w:eastAsia="Times New Roman"/>
                <w:color w:val="000000"/>
                <w:sz w:val="18"/>
                <w:szCs w:val="18"/>
              </w:rPr>
              <w:t>0</w:t>
            </w:r>
          </w:p>
        </w:tc>
        <w:tc>
          <w:tcPr>
            <w:tcW w:w="709"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top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top w:val="single" w:sz="4" w:space="0" w:color="auto"/>
            </w:tcBorders>
          </w:tcPr>
          <w:p w:rsidR="00B53AD7" w:rsidRPr="00B53AD7" w:rsidRDefault="00B53AD7" w:rsidP="00B53AD7">
            <w:pPr>
              <w:jc w:val="center"/>
              <w:rPr>
                <w:rFonts w:eastAsia="Calibri"/>
                <w:sz w:val="18"/>
                <w:szCs w:val="18"/>
              </w:rPr>
            </w:pPr>
          </w:p>
        </w:tc>
        <w:tc>
          <w:tcPr>
            <w:tcW w:w="1276" w:type="dxa"/>
            <w:vMerge/>
            <w:tcBorders>
              <w:top w:val="single" w:sz="4" w:space="0" w:color="auto"/>
            </w:tcBorders>
          </w:tcPr>
          <w:p w:rsidR="00B53AD7" w:rsidRPr="00B53AD7" w:rsidRDefault="00B53AD7" w:rsidP="00B53AD7">
            <w:pPr>
              <w:jc w:val="center"/>
              <w:rPr>
                <w:rFonts w:eastAsia="Calibri"/>
                <w:sz w:val="18"/>
                <w:szCs w:val="18"/>
              </w:rPr>
            </w:pPr>
          </w:p>
        </w:tc>
      </w:tr>
      <w:tr w:rsidR="00B53AD7" w:rsidRPr="00B53AD7" w:rsidTr="00B53AD7">
        <w:trPr>
          <w:trHeight w:val="648"/>
        </w:trPr>
        <w:tc>
          <w:tcPr>
            <w:tcW w:w="561" w:type="dxa"/>
            <w:vMerge w:val="restart"/>
          </w:tcPr>
          <w:p w:rsidR="00B53AD7" w:rsidRPr="00B53AD7" w:rsidRDefault="00B53AD7" w:rsidP="00B53AD7">
            <w:pPr>
              <w:jc w:val="center"/>
              <w:rPr>
                <w:rFonts w:eastAsia="Calibri"/>
                <w:sz w:val="18"/>
                <w:szCs w:val="18"/>
              </w:rPr>
            </w:pPr>
          </w:p>
        </w:tc>
        <w:tc>
          <w:tcPr>
            <w:tcW w:w="1311" w:type="dxa"/>
            <w:vMerge w:val="restart"/>
          </w:tcPr>
          <w:p w:rsidR="00B53AD7" w:rsidRPr="00B53AD7" w:rsidRDefault="00B53AD7" w:rsidP="00B53AD7">
            <w:pPr>
              <w:ind w:left="-73"/>
              <w:rPr>
                <w:rFonts w:eastAsia="Times New Roman"/>
                <w:sz w:val="18"/>
                <w:szCs w:val="18"/>
              </w:rPr>
            </w:pPr>
            <w:r w:rsidRPr="00B53AD7">
              <w:rPr>
                <w:rFonts w:eastAsia="Times New Roman"/>
                <w:sz w:val="18"/>
                <w:szCs w:val="18"/>
              </w:rPr>
              <w:t xml:space="preserve">Итого по </w:t>
            </w:r>
            <w:proofErr w:type="spellStart"/>
            <w:proofErr w:type="gramStart"/>
            <w:r w:rsidRPr="00B53AD7">
              <w:rPr>
                <w:rFonts w:eastAsia="Times New Roman"/>
                <w:sz w:val="18"/>
                <w:szCs w:val="18"/>
              </w:rPr>
              <w:t>Подпрограм-ме</w:t>
            </w:r>
            <w:proofErr w:type="spellEnd"/>
            <w:proofErr w:type="gramEnd"/>
            <w:r w:rsidRPr="00B53AD7">
              <w:rPr>
                <w:rFonts w:eastAsia="Times New Roman"/>
                <w:sz w:val="18"/>
                <w:szCs w:val="18"/>
              </w:rPr>
              <w:t xml:space="preserve"> 1</w:t>
            </w:r>
          </w:p>
          <w:p w:rsidR="00B53AD7" w:rsidRPr="00B53AD7" w:rsidRDefault="00B53AD7" w:rsidP="00B53AD7">
            <w:pPr>
              <w:autoSpaceDE w:val="0"/>
              <w:autoSpaceDN w:val="0"/>
              <w:adjustRightInd w:val="0"/>
              <w:ind w:left="-73"/>
              <w:rPr>
                <w:rFonts w:eastAsia="Times New Roman"/>
                <w:sz w:val="18"/>
                <w:szCs w:val="18"/>
              </w:rPr>
            </w:pPr>
          </w:p>
        </w:tc>
        <w:tc>
          <w:tcPr>
            <w:tcW w:w="992" w:type="dxa"/>
            <w:vMerge w:val="restart"/>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Итого</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40 652,64</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4 858,78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35 773,86</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val="restart"/>
          </w:tcPr>
          <w:p w:rsidR="00B53AD7" w:rsidRPr="00B53AD7" w:rsidRDefault="00B53AD7" w:rsidP="00B53AD7">
            <w:pPr>
              <w:rPr>
                <w:rFonts w:eastAsia="Calibri"/>
                <w:sz w:val="18"/>
                <w:szCs w:val="18"/>
              </w:rPr>
            </w:pPr>
            <w:r w:rsidRPr="00B53AD7">
              <w:rPr>
                <w:rFonts w:eastAsia="Calibri"/>
                <w:sz w:val="18"/>
                <w:szCs w:val="18"/>
              </w:rPr>
              <w:t xml:space="preserve">Комитет по строительству, дорожной деятельности и благоустройства городского округа </w:t>
            </w:r>
            <w:r w:rsidRPr="00B53AD7">
              <w:rPr>
                <w:rFonts w:eastAsia="Calibri"/>
                <w:sz w:val="18"/>
                <w:szCs w:val="18"/>
              </w:rPr>
              <w:lastRenderedPageBreak/>
              <w:t>Электросталь Московской области</w:t>
            </w:r>
          </w:p>
        </w:tc>
        <w:tc>
          <w:tcPr>
            <w:tcW w:w="1276" w:type="dxa"/>
            <w:vMerge w:val="restart"/>
          </w:tcPr>
          <w:p w:rsidR="00B53AD7" w:rsidRPr="00B53AD7" w:rsidRDefault="00B53AD7" w:rsidP="00B53AD7">
            <w:pPr>
              <w:ind w:left="-108"/>
              <w:rPr>
                <w:rFonts w:eastAsia="Calibri"/>
                <w:sz w:val="18"/>
                <w:szCs w:val="18"/>
              </w:rPr>
            </w:pPr>
            <w:r w:rsidRPr="00B53AD7">
              <w:rPr>
                <w:rFonts w:eastAsia="Calibri"/>
                <w:sz w:val="18"/>
                <w:szCs w:val="18"/>
              </w:rPr>
              <w:lastRenderedPageBreak/>
              <w:t xml:space="preserve">Количество квадратных метров расселенного аварийного жилищного фонда до 01.09.2025 </w:t>
            </w:r>
            <w:proofErr w:type="gramStart"/>
            <w:r w:rsidRPr="00B53AD7">
              <w:rPr>
                <w:rFonts w:eastAsia="Calibri"/>
                <w:sz w:val="18"/>
                <w:szCs w:val="18"/>
              </w:rPr>
              <w:t>–  0</w:t>
            </w:r>
            <w:proofErr w:type="gramEnd"/>
            <w:r w:rsidRPr="00B53AD7">
              <w:rPr>
                <w:rFonts w:eastAsia="Calibri"/>
                <w:sz w:val="18"/>
                <w:szCs w:val="18"/>
              </w:rPr>
              <w:t>,363</w:t>
            </w:r>
          </w:p>
          <w:p w:rsidR="00B53AD7" w:rsidRPr="00B53AD7" w:rsidRDefault="00B53AD7" w:rsidP="00B53AD7">
            <w:pPr>
              <w:rPr>
                <w:rFonts w:eastAsia="Calibri"/>
                <w:sz w:val="18"/>
                <w:szCs w:val="18"/>
              </w:rPr>
            </w:pPr>
            <w:r w:rsidRPr="00B53AD7">
              <w:rPr>
                <w:rFonts w:eastAsia="Calibri"/>
                <w:sz w:val="18"/>
                <w:szCs w:val="18"/>
              </w:rPr>
              <w:lastRenderedPageBreak/>
              <w:t xml:space="preserve">тыс. </w:t>
            </w:r>
            <w:proofErr w:type="spellStart"/>
            <w:r w:rsidRPr="00B53AD7">
              <w:rPr>
                <w:rFonts w:eastAsia="Calibri"/>
                <w:sz w:val="18"/>
                <w:szCs w:val="18"/>
              </w:rPr>
              <w:t>кв.м</w:t>
            </w:r>
            <w:proofErr w:type="spellEnd"/>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autoSpaceDE w:val="0"/>
              <w:autoSpaceDN w:val="0"/>
              <w:adjustRightInd w:val="0"/>
              <w:ind w:left="-73" w:firstLine="73"/>
              <w:rPr>
                <w:rFonts w:eastAsia="Times New Roman"/>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Средства Фонда содействия реформированию ЖКХ</w:t>
            </w:r>
          </w:p>
        </w:tc>
        <w:tc>
          <w:tcPr>
            <w:tcW w:w="1276"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rPr>
                <w:rFonts w:eastAsia="Times New Roman"/>
                <w:sz w:val="18"/>
                <w:szCs w:val="18"/>
              </w:rPr>
            </w:pPr>
            <w:r w:rsidRPr="00B53AD7">
              <w:rPr>
                <w:rFonts w:eastAsia="Times New Roman"/>
                <w:sz w:val="18"/>
                <w:szCs w:val="18"/>
              </w:rPr>
              <w:t>30 489,48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Calibri"/>
                <w:sz w:val="18"/>
                <w:szCs w:val="18"/>
              </w:rPr>
              <w:t>3 664,09</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color w:val="000000"/>
                <w:sz w:val="18"/>
                <w:szCs w:val="18"/>
              </w:rPr>
              <w:t>26 825,39</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rPr>
            </w:pPr>
          </w:p>
        </w:tc>
        <w:tc>
          <w:tcPr>
            <w:tcW w:w="1276" w:type="dxa"/>
            <w:vMerge/>
          </w:tcPr>
          <w:p w:rsidR="00B53AD7" w:rsidRPr="00B53AD7" w:rsidRDefault="00B53AD7" w:rsidP="00B53AD7">
            <w:pPr>
              <w:rPr>
                <w:rFonts w:eastAsia="Calibri"/>
                <w:sz w:val="18"/>
                <w:szCs w:val="18"/>
              </w:rPr>
            </w:pPr>
          </w:p>
        </w:tc>
      </w:tr>
      <w:tr w:rsidR="00B53AD7" w:rsidRPr="00B53AD7" w:rsidTr="00B53AD7">
        <w:tc>
          <w:tcPr>
            <w:tcW w:w="561" w:type="dxa"/>
            <w:vMerge/>
          </w:tcPr>
          <w:p w:rsidR="00B53AD7" w:rsidRPr="00B53AD7" w:rsidRDefault="00B53AD7" w:rsidP="00B53AD7">
            <w:pPr>
              <w:jc w:val="center"/>
              <w:rPr>
                <w:rFonts w:eastAsia="Calibri"/>
                <w:sz w:val="18"/>
                <w:szCs w:val="18"/>
              </w:rPr>
            </w:pPr>
          </w:p>
        </w:tc>
        <w:tc>
          <w:tcPr>
            <w:tcW w:w="1311" w:type="dxa"/>
            <w:vMerge/>
          </w:tcPr>
          <w:p w:rsidR="00B53AD7" w:rsidRPr="00B53AD7" w:rsidRDefault="00B53AD7" w:rsidP="00B53AD7">
            <w:pPr>
              <w:ind w:left="-73" w:firstLine="73"/>
              <w:rPr>
                <w:rFonts w:eastAsia="Calibri"/>
                <w:sz w:val="18"/>
                <w:szCs w:val="18"/>
              </w:rPr>
            </w:pPr>
          </w:p>
        </w:tc>
        <w:tc>
          <w:tcPr>
            <w:tcW w:w="992" w:type="dxa"/>
            <w:vMerge/>
          </w:tcPr>
          <w:p w:rsidR="00B53AD7" w:rsidRPr="00B53AD7" w:rsidRDefault="00B53AD7" w:rsidP="00B53AD7">
            <w:pPr>
              <w:ind w:left="-73" w:firstLine="73"/>
              <w:jc w:val="center"/>
              <w:rPr>
                <w:rFonts w:eastAsia="Calibri"/>
                <w:sz w:val="18"/>
                <w:szCs w:val="18"/>
              </w:rPr>
            </w:pPr>
          </w:p>
        </w:tc>
        <w:tc>
          <w:tcPr>
            <w:tcW w:w="1559" w:type="dxa"/>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w:t>
            </w:r>
            <w:r w:rsidRPr="00B53AD7">
              <w:rPr>
                <w:rFonts w:eastAsia="Calibri"/>
                <w:sz w:val="18"/>
                <w:szCs w:val="18"/>
              </w:rPr>
              <w:lastRenderedPageBreak/>
              <w:t xml:space="preserve">Московской области </w:t>
            </w:r>
          </w:p>
        </w:tc>
        <w:tc>
          <w:tcPr>
            <w:tcW w:w="1276" w:type="dxa"/>
          </w:tcPr>
          <w:p w:rsidR="00B53AD7" w:rsidRPr="00B53AD7" w:rsidRDefault="00B53AD7" w:rsidP="00B53AD7">
            <w:pPr>
              <w:jc w:val="center"/>
              <w:rPr>
                <w:rFonts w:eastAsia="Times New Roman"/>
                <w:sz w:val="18"/>
                <w:szCs w:val="18"/>
              </w:rPr>
            </w:pPr>
            <w:r w:rsidRPr="00B53AD7">
              <w:rPr>
                <w:rFonts w:eastAsia="Calibri"/>
                <w:sz w:val="18"/>
                <w:szCs w:val="18"/>
              </w:rPr>
              <w:lastRenderedPageBreak/>
              <w:t>0</w:t>
            </w:r>
          </w:p>
        </w:tc>
        <w:tc>
          <w:tcPr>
            <w:tcW w:w="1276" w:type="dxa"/>
          </w:tcPr>
          <w:p w:rsidR="00B53AD7" w:rsidRPr="00B53AD7" w:rsidRDefault="00B53AD7" w:rsidP="00B53AD7">
            <w:pPr>
              <w:jc w:val="center"/>
              <w:rPr>
                <w:rFonts w:eastAsia="Times New Roman"/>
                <w:sz w:val="18"/>
                <w:szCs w:val="18"/>
              </w:rPr>
            </w:pPr>
            <w:r w:rsidRPr="00B53AD7">
              <w:rPr>
                <w:rFonts w:eastAsia="Times New Roman"/>
                <w:sz w:val="18"/>
                <w:szCs w:val="18"/>
              </w:rPr>
              <w:t>8 079,71</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Pr>
          <w:p w:rsidR="00B53AD7" w:rsidRPr="00B53AD7" w:rsidRDefault="00B53AD7" w:rsidP="00B53AD7">
            <w:pPr>
              <w:jc w:val="center"/>
              <w:rPr>
                <w:rFonts w:eastAsia="Calibri"/>
                <w:sz w:val="18"/>
                <w:szCs w:val="18"/>
              </w:rPr>
            </w:pPr>
            <w:r w:rsidRPr="00B53AD7">
              <w:rPr>
                <w:rFonts w:eastAsia="Times New Roman"/>
                <w:color w:val="000000"/>
                <w:sz w:val="18"/>
                <w:szCs w:val="18"/>
              </w:rPr>
              <w:t>965,68</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Pr>
          <w:p w:rsidR="00B53AD7" w:rsidRPr="00B53AD7" w:rsidRDefault="00B53AD7" w:rsidP="00B53AD7">
            <w:pPr>
              <w:jc w:val="center"/>
              <w:rPr>
                <w:rFonts w:eastAsia="Calibri"/>
                <w:sz w:val="18"/>
                <w:szCs w:val="18"/>
              </w:rPr>
            </w:pPr>
            <w:r w:rsidRPr="00B53AD7">
              <w:rPr>
                <w:rFonts w:eastAsia="Times New Roman"/>
                <w:sz w:val="18"/>
                <w:szCs w:val="18"/>
              </w:rPr>
              <w:t xml:space="preserve">7 114,03 </w:t>
            </w:r>
          </w:p>
        </w:tc>
        <w:tc>
          <w:tcPr>
            <w:tcW w:w="709"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Pr>
          <w:p w:rsidR="00B53AD7" w:rsidRPr="00B53AD7" w:rsidRDefault="00B53AD7" w:rsidP="00B53AD7">
            <w:pPr>
              <w:rPr>
                <w:rFonts w:eastAsia="Calibri"/>
                <w:sz w:val="18"/>
                <w:szCs w:val="18"/>
              </w:rPr>
            </w:pPr>
          </w:p>
        </w:tc>
        <w:tc>
          <w:tcPr>
            <w:tcW w:w="1276" w:type="dxa"/>
            <w:vMerge/>
          </w:tcPr>
          <w:p w:rsidR="00B53AD7" w:rsidRPr="00B53AD7" w:rsidRDefault="00B53AD7" w:rsidP="00B53AD7">
            <w:pPr>
              <w:rPr>
                <w:rFonts w:eastAsia="Calibri"/>
                <w:sz w:val="18"/>
                <w:szCs w:val="18"/>
              </w:rPr>
            </w:pPr>
          </w:p>
        </w:tc>
      </w:tr>
      <w:tr w:rsidR="00B53AD7" w:rsidRPr="00B53AD7" w:rsidTr="00B53AD7">
        <w:trPr>
          <w:trHeight w:val="932"/>
        </w:trPr>
        <w:tc>
          <w:tcPr>
            <w:tcW w:w="561" w:type="dxa"/>
            <w:vMerge/>
            <w:tcBorders>
              <w:bottom w:val="single" w:sz="4" w:space="0" w:color="auto"/>
            </w:tcBorders>
          </w:tcPr>
          <w:p w:rsidR="00B53AD7" w:rsidRPr="00B53AD7" w:rsidRDefault="00B53AD7" w:rsidP="00B53AD7">
            <w:pPr>
              <w:jc w:val="center"/>
              <w:rPr>
                <w:rFonts w:eastAsia="Calibri"/>
                <w:sz w:val="18"/>
                <w:szCs w:val="18"/>
              </w:rPr>
            </w:pPr>
          </w:p>
        </w:tc>
        <w:tc>
          <w:tcPr>
            <w:tcW w:w="1311" w:type="dxa"/>
            <w:vMerge/>
            <w:tcBorders>
              <w:bottom w:val="single" w:sz="4" w:space="0" w:color="auto"/>
            </w:tcBorders>
          </w:tcPr>
          <w:p w:rsidR="00B53AD7" w:rsidRPr="00B53AD7" w:rsidRDefault="00B53AD7" w:rsidP="00B53AD7">
            <w:pPr>
              <w:autoSpaceDE w:val="0"/>
              <w:autoSpaceDN w:val="0"/>
              <w:adjustRightInd w:val="0"/>
              <w:ind w:left="-73" w:firstLine="73"/>
              <w:rPr>
                <w:rFonts w:eastAsia="Times New Roman"/>
                <w:sz w:val="18"/>
                <w:szCs w:val="18"/>
              </w:rPr>
            </w:pPr>
          </w:p>
        </w:tc>
        <w:tc>
          <w:tcPr>
            <w:tcW w:w="992" w:type="dxa"/>
            <w:vMerge/>
            <w:tcBorders>
              <w:bottom w:val="single" w:sz="4" w:space="0" w:color="auto"/>
            </w:tcBorders>
          </w:tcPr>
          <w:p w:rsidR="00B53AD7" w:rsidRPr="00B53AD7" w:rsidRDefault="00B53AD7" w:rsidP="00B53AD7">
            <w:pPr>
              <w:ind w:left="-73" w:firstLine="73"/>
              <w:jc w:val="center"/>
              <w:rPr>
                <w:rFonts w:eastAsia="Calibri"/>
                <w:sz w:val="18"/>
                <w:szCs w:val="18"/>
              </w:rPr>
            </w:pPr>
          </w:p>
        </w:tc>
        <w:tc>
          <w:tcPr>
            <w:tcW w:w="1559" w:type="dxa"/>
            <w:tcBorders>
              <w:bottom w:val="single" w:sz="4" w:space="0" w:color="auto"/>
            </w:tcBorders>
          </w:tcPr>
          <w:p w:rsidR="00B53AD7" w:rsidRPr="00B53AD7" w:rsidRDefault="00B53AD7" w:rsidP="00B53AD7">
            <w:pPr>
              <w:tabs>
                <w:tab w:val="center" w:pos="742"/>
              </w:tabs>
              <w:ind w:left="-73"/>
              <w:rPr>
                <w:rFonts w:eastAsia="Calibri"/>
                <w:sz w:val="18"/>
                <w:szCs w:val="18"/>
              </w:rPr>
            </w:pPr>
            <w:r w:rsidRPr="00B53AD7">
              <w:rPr>
                <w:rFonts w:eastAsia="Calibri"/>
                <w:sz w:val="18"/>
                <w:szCs w:val="18"/>
              </w:rPr>
              <w:t xml:space="preserve">Средства бюджета муниципального </w:t>
            </w:r>
            <w:proofErr w:type="spellStart"/>
            <w:r w:rsidRPr="00B53AD7">
              <w:rPr>
                <w:rFonts w:eastAsia="Calibri"/>
                <w:sz w:val="18"/>
                <w:szCs w:val="18"/>
              </w:rPr>
              <w:t>образованияМосковской</w:t>
            </w:r>
            <w:proofErr w:type="spellEnd"/>
            <w:r w:rsidRPr="00B53AD7">
              <w:rPr>
                <w:rFonts w:eastAsia="Calibri"/>
                <w:sz w:val="18"/>
                <w:szCs w:val="18"/>
              </w:rPr>
              <w:t xml:space="preserve"> области</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Times New Roman"/>
                <w:sz w:val="18"/>
                <w:szCs w:val="18"/>
              </w:rPr>
            </w:pPr>
            <w:r w:rsidRPr="00B53AD7">
              <w:rPr>
                <w:rFonts w:eastAsia="Times New Roman"/>
                <w:sz w:val="18"/>
                <w:szCs w:val="18"/>
              </w:rPr>
              <w:t>2 083,45</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993"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color w:val="000000"/>
                <w:sz w:val="18"/>
                <w:szCs w:val="18"/>
              </w:rPr>
              <w:t>249,01</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tcBorders>
              <w:bottom w:val="single" w:sz="4" w:space="0" w:color="auto"/>
            </w:tcBorders>
          </w:tcPr>
          <w:p w:rsidR="00B53AD7" w:rsidRPr="00B53AD7" w:rsidRDefault="00B53AD7" w:rsidP="00B53AD7">
            <w:pPr>
              <w:jc w:val="center"/>
              <w:rPr>
                <w:rFonts w:eastAsia="Calibri"/>
                <w:sz w:val="18"/>
                <w:szCs w:val="18"/>
              </w:rPr>
            </w:pPr>
            <w:r w:rsidRPr="00B53AD7">
              <w:rPr>
                <w:rFonts w:eastAsia="Times New Roman"/>
                <w:sz w:val="18"/>
                <w:szCs w:val="18"/>
              </w:rPr>
              <w:t xml:space="preserve">1 834,44 </w:t>
            </w:r>
          </w:p>
        </w:tc>
        <w:tc>
          <w:tcPr>
            <w:tcW w:w="709"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850" w:type="dxa"/>
            <w:tcBorders>
              <w:bottom w:val="single" w:sz="4" w:space="0" w:color="auto"/>
            </w:tcBorders>
          </w:tcPr>
          <w:p w:rsidR="00B53AD7" w:rsidRPr="00B53AD7" w:rsidRDefault="00B53AD7" w:rsidP="00B53AD7">
            <w:pPr>
              <w:jc w:val="center"/>
              <w:rPr>
                <w:rFonts w:eastAsia="Calibri"/>
                <w:sz w:val="18"/>
                <w:szCs w:val="18"/>
              </w:rPr>
            </w:pPr>
            <w:r w:rsidRPr="00B53AD7">
              <w:rPr>
                <w:rFonts w:eastAsia="Calibri"/>
                <w:sz w:val="18"/>
                <w:szCs w:val="18"/>
              </w:rPr>
              <w:t>0</w:t>
            </w: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c>
          <w:tcPr>
            <w:tcW w:w="1276" w:type="dxa"/>
            <w:vMerge/>
            <w:tcBorders>
              <w:bottom w:val="single" w:sz="4" w:space="0" w:color="auto"/>
            </w:tcBorders>
          </w:tcPr>
          <w:p w:rsidR="00B53AD7" w:rsidRPr="00B53AD7" w:rsidRDefault="00B53AD7" w:rsidP="00B53AD7">
            <w:pPr>
              <w:jc w:val="center"/>
              <w:rPr>
                <w:rFonts w:eastAsia="Calibri"/>
                <w:sz w:val="18"/>
                <w:szCs w:val="18"/>
              </w:rPr>
            </w:pPr>
          </w:p>
        </w:tc>
      </w:tr>
    </w:tbl>
    <w:p w:rsidR="00B53AD7" w:rsidRPr="00B53AD7" w:rsidRDefault="00B53AD7" w:rsidP="00B53AD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53AD7" w:rsidRPr="00B53AD7" w:rsidRDefault="00B53AD7" w:rsidP="00B53AD7">
      <w:pPr>
        <w:widowControl w:val="0"/>
        <w:autoSpaceDE w:val="0"/>
        <w:autoSpaceDN w:val="0"/>
        <w:adjustRightInd w:val="0"/>
        <w:spacing w:after="0" w:line="240" w:lineRule="auto"/>
        <w:contextualSpacing/>
        <w:jc w:val="both"/>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w:t>
      </w:r>
      <w:r w:rsidRPr="00B53AD7">
        <w:rPr>
          <w:rFonts w:ascii="Times New Roman" w:eastAsia="Times New Roman" w:hAnsi="Times New Roman" w:cs="Times New Roman"/>
          <w:bCs/>
          <w:color w:val="26282F"/>
          <w:sz w:val="24"/>
          <w:szCs w:val="24"/>
        </w:rPr>
        <w:t>Заполняется, в случае если орган местного самоуправления Московской области принимает участие в национальном проекте «Жилье и городская среда»</w:t>
      </w:r>
    </w:p>
    <w:p w:rsid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10" w:name="sub_1012"/>
    </w:p>
    <w:p w:rsid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 Подпрограмма 2«</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bookmarkEnd w:id="10"/>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10.1. Паспорт Подпрограммы 2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601"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701"/>
        <w:gridCol w:w="1245"/>
        <w:gridCol w:w="1303"/>
        <w:gridCol w:w="1478"/>
        <w:gridCol w:w="1501"/>
        <w:gridCol w:w="1701"/>
        <w:gridCol w:w="1842"/>
        <w:gridCol w:w="1844"/>
      </w:tblGrid>
      <w:tr w:rsidR="00B53AD7" w:rsidRPr="00B53AD7" w:rsidTr="00B53AD7">
        <w:tc>
          <w:tcPr>
            <w:tcW w:w="1986" w:type="dxa"/>
            <w:tcBorders>
              <w:top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20"/>
                <w:szCs w:val="20"/>
              </w:rPr>
            </w:pPr>
            <w:r w:rsidRPr="00B53AD7">
              <w:rPr>
                <w:rFonts w:ascii="Times New Roman" w:eastAsia="Times New Roman" w:hAnsi="Times New Roman" w:cs="Times New Roman"/>
                <w:sz w:val="20"/>
                <w:szCs w:val="20"/>
              </w:rPr>
              <w:t>Муниципальный заказчик подпрограммы 2</w:t>
            </w:r>
          </w:p>
        </w:tc>
        <w:tc>
          <w:tcPr>
            <w:tcW w:w="12615" w:type="dxa"/>
            <w:gridSpan w:val="8"/>
            <w:tcBorders>
              <w:top w:val="single" w:sz="4" w:space="0" w:color="auto"/>
              <w:left w:val="single" w:sz="4" w:space="0" w:color="auto"/>
              <w:bottom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w:eastAsia="Times New Roman" w:hAnsi="Times New Roman" w:cs="Times New Roman"/>
                <w:sz w:val="20"/>
                <w:szCs w:val="20"/>
              </w:rPr>
            </w:pPr>
            <w:r w:rsidRPr="00B53AD7">
              <w:rPr>
                <w:rFonts w:ascii="Times New Roman" w:eastAsia="Calibri" w:hAnsi="Times New Roman" w:cs="Times New Roman"/>
                <w:sz w:val="20"/>
                <w:szCs w:val="20"/>
                <w:lang w:eastAsia="en-US"/>
              </w:rPr>
              <w:t xml:space="preserve">Комитет по строительству, дорожной деятельности и благоустройства Администрации городского </w:t>
            </w:r>
            <w:proofErr w:type="gramStart"/>
            <w:r w:rsidRPr="00B53AD7">
              <w:rPr>
                <w:rFonts w:ascii="Times New Roman" w:eastAsia="Calibri" w:hAnsi="Times New Roman" w:cs="Times New Roman"/>
                <w:sz w:val="20"/>
                <w:szCs w:val="20"/>
                <w:lang w:eastAsia="en-US"/>
              </w:rPr>
              <w:t>округа  Электросталь</w:t>
            </w:r>
            <w:proofErr w:type="gramEnd"/>
            <w:r w:rsidRPr="00B53AD7">
              <w:rPr>
                <w:rFonts w:ascii="Times New Roman" w:eastAsia="Calibri" w:hAnsi="Times New Roman" w:cs="Times New Roman"/>
                <w:sz w:val="20"/>
                <w:szCs w:val="20"/>
                <w:lang w:eastAsia="en-US"/>
              </w:rPr>
              <w:t xml:space="preserve"> Московской области</w:t>
            </w:r>
          </w:p>
        </w:tc>
      </w:tr>
      <w:tr w:rsidR="00B53AD7" w:rsidRPr="00B53AD7" w:rsidTr="00B53AD7">
        <w:trPr>
          <w:trHeight w:val="348"/>
        </w:trPr>
        <w:tc>
          <w:tcPr>
            <w:tcW w:w="1986" w:type="dxa"/>
            <w:vMerge w:val="restart"/>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21"/>
                <w:szCs w:val="21"/>
              </w:rPr>
            </w:pPr>
            <w:bookmarkStart w:id="11" w:name="sub_10632"/>
            <w:r w:rsidRPr="00B53AD7">
              <w:rPr>
                <w:rFonts w:ascii="Times New Roman CYR" w:eastAsia="Times New Roman" w:hAnsi="Times New Roman CYR" w:cs="Times New Roman CYR"/>
                <w:sz w:val="21"/>
                <w:szCs w:val="21"/>
              </w:rPr>
              <w:t>Источники финансирования подпрограммы 2 по годам реализации и главным распорядителям бюджетных средств, в том числе по годам:</w:t>
            </w:r>
            <w:bookmarkEnd w:id="11"/>
          </w:p>
        </w:tc>
        <w:tc>
          <w:tcPr>
            <w:tcW w:w="1701" w:type="dxa"/>
            <w:vMerge w:val="restart"/>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Главный распорядитель бюджетных средств</w:t>
            </w:r>
          </w:p>
        </w:tc>
        <w:tc>
          <w:tcPr>
            <w:tcW w:w="1245" w:type="dxa"/>
            <w:vMerge w:val="restart"/>
            <w:tcBorders>
              <w:top w:val="single" w:sz="4" w:space="0" w:color="auto"/>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Источник финансирования</w:t>
            </w:r>
          </w:p>
        </w:tc>
        <w:tc>
          <w:tcPr>
            <w:tcW w:w="9669" w:type="dxa"/>
            <w:gridSpan w:val="6"/>
            <w:tcBorders>
              <w:top w:val="single" w:sz="4" w:space="0" w:color="auto"/>
              <w:left w:val="single" w:sz="4" w:space="0" w:color="auto"/>
              <w:bottom w:val="nil"/>
            </w:tcBorders>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0"/>
                <w:szCs w:val="20"/>
              </w:rPr>
            </w:pPr>
            <w:r w:rsidRPr="00B53AD7">
              <w:rPr>
                <w:rFonts w:ascii="Times New Roman CYR" w:eastAsia="Times New Roman" w:hAnsi="Times New Roman CYR" w:cs="Times New Roman CYR"/>
                <w:sz w:val="20"/>
                <w:szCs w:val="20"/>
              </w:rPr>
              <w:t>Расходы (тыс. рублей)</w:t>
            </w:r>
          </w:p>
        </w:tc>
      </w:tr>
      <w:tr w:rsidR="00B53AD7" w:rsidRPr="00B53AD7" w:rsidTr="00B53AD7">
        <w:trPr>
          <w:trHeight w:val="567"/>
        </w:trPr>
        <w:tc>
          <w:tcPr>
            <w:tcW w:w="1986"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vMerge/>
            <w:tcBorders>
              <w:top w:val="nil"/>
              <w:left w:val="single" w:sz="4" w:space="0" w:color="auto"/>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303"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2020 год</w:t>
            </w:r>
          </w:p>
        </w:tc>
        <w:tc>
          <w:tcPr>
            <w:tcW w:w="1478"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2021 год</w:t>
            </w:r>
          </w:p>
        </w:tc>
        <w:tc>
          <w:tcPr>
            <w:tcW w:w="1501"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2022 год</w:t>
            </w:r>
          </w:p>
        </w:tc>
        <w:tc>
          <w:tcPr>
            <w:tcW w:w="1701"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2023 год</w:t>
            </w:r>
          </w:p>
        </w:tc>
        <w:tc>
          <w:tcPr>
            <w:tcW w:w="1842" w:type="dxa"/>
            <w:tcBorders>
              <w:top w:val="single" w:sz="4" w:space="0" w:color="auto"/>
              <w:left w:val="single" w:sz="4" w:space="0" w:color="auto"/>
              <w:bottom w:val="single" w:sz="4" w:space="0" w:color="auto"/>
              <w:right w:val="nil"/>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2024 год</w:t>
            </w:r>
          </w:p>
        </w:tc>
        <w:tc>
          <w:tcPr>
            <w:tcW w:w="1844" w:type="dxa"/>
            <w:tcBorders>
              <w:top w:val="single" w:sz="4" w:space="0" w:color="auto"/>
              <w:left w:val="single" w:sz="4" w:space="0" w:color="auto"/>
              <w:bottom w:val="single" w:sz="4" w:space="0" w:color="auto"/>
            </w:tcBorders>
            <w:vAlign w:val="center"/>
          </w:tcPr>
          <w:p w:rsidR="00B53AD7" w:rsidRPr="00B53AD7" w:rsidRDefault="00B53AD7" w:rsidP="00B53AD7">
            <w:pPr>
              <w:widowControl w:val="0"/>
              <w:autoSpaceDE w:val="0"/>
              <w:autoSpaceDN w:val="0"/>
              <w:adjustRightInd w:val="0"/>
              <w:spacing w:after="0" w:line="240" w:lineRule="auto"/>
              <w:jc w:val="center"/>
              <w:rPr>
                <w:rFonts w:ascii="Times New Roman CYR" w:eastAsia="Times New Roman" w:hAnsi="Times New Roman CYR" w:cs="Times New Roman CYR"/>
                <w:sz w:val="21"/>
                <w:szCs w:val="21"/>
              </w:rPr>
            </w:pPr>
            <w:r w:rsidRPr="00B53AD7">
              <w:rPr>
                <w:rFonts w:ascii="Times New Roman CYR" w:eastAsia="Times New Roman" w:hAnsi="Times New Roman CYR" w:cs="Times New Roman CYR"/>
                <w:sz w:val="21"/>
                <w:szCs w:val="21"/>
              </w:rPr>
              <w:t>Итого</w:t>
            </w:r>
          </w:p>
        </w:tc>
      </w:tr>
      <w:tr w:rsidR="00B53AD7" w:rsidRPr="00B53AD7" w:rsidTr="00B53AD7">
        <w:trPr>
          <w:trHeight w:val="459"/>
        </w:trPr>
        <w:tc>
          <w:tcPr>
            <w:tcW w:w="1986" w:type="dxa"/>
            <w:vMerge/>
            <w:tcBorders>
              <w:top w:val="nil"/>
              <w:bottom w:val="nil"/>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val="restart"/>
            <w:tcBorders>
              <w:top w:val="single" w:sz="4" w:space="0" w:color="auto"/>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20"/>
                <w:szCs w:val="20"/>
              </w:rPr>
            </w:pPr>
            <w:r w:rsidRPr="00B53AD7">
              <w:rPr>
                <w:rFonts w:ascii="Times New Roman" w:eastAsia="Calibri" w:hAnsi="Times New Roman" w:cs="Times New Roman"/>
                <w:sz w:val="20"/>
                <w:szCs w:val="20"/>
                <w:lang w:eastAsia="en-US"/>
              </w:rPr>
              <w:t xml:space="preserve">Комитет по строительству, дорожной деятельности и </w:t>
            </w:r>
            <w:proofErr w:type="spellStart"/>
            <w:r w:rsidRPr="00B53AD7">
              <w:rPr>
                <w:rFonts w:ascii="Times New Roman" w:eastAsia="Calibri" w:hAnsi="Times New Roman" w:cs="Times New Roman"/>
                <w:sz w:val="20"/>
                <w:szCs w:val="20"/>
                <w:lang w:eastAsia="en-US"/>
              </w:rPr>
              <w:t>благоустройстваАдминистрации</w:t>
            </w:r>
            <w:proofErr w:type="spellEnd"/>
            <w:r w:rsidRPr="00B53AD7">
              <w:rPr>
                <w:rFonts w:ascii="Times New Roman" w:eastAsia="Calibri" w:hAnsi="Times New Roman" w:cs="Times New Roman"/>
                <w:sz w:val="20"/>
                <w:szCs w:val="20"/>
                <w:lang w:eastAsia="en-US"/>
              </w:rPr>
              <w:t xml:space="preserve"> городского </w:t>
            </w:r>
            <w:proofErr w:type="gramStart"/>
            <w:r w:rsidRPr="00B53AD7">
              <w:rPr>
                <w:rFonts w:ascii="Times New Roman" w:eastAsia="Calibri" w:hAnsi="Times New Roman" w:cs="Times New Roman"/>
                <w:sz w:val="20"/>
                <w:szCs w:val="20"/>
                <w:lang w:eastAsia="en-US"/>
              </w:rPr>
              <w:t>округа  Электросталь</w:t>
            </w:r>
            <w:proofErr w:type="gramEnd"/>
            <w:r w:rsidRPr="00B53AD7">
              <w:rPr>
                <w:rFonts w:ascii="Times New Roman" w:eastAsia="Calibri" w:hAnsi="Times New Roman" w:cs="Times New Roman"/>
                <w:sz w:val="20"/>
                <w:szCs w:val="20"/>
                <w:lang w:eastAsia="en-US"/>
              </w:rPr>
              <w:t xml:space="preserve"> Московской области</w:t>
            </w:r>
          </w:p>
        </w:tc>
        <w:tc>
          <w:tcPr>
            <w:tcW w:w="1245" w:type="dxa"/>
            <w:tcBorders>
              <w:top w:val="single" w:sz="4" w:space="0" w:color="auto"/>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r w:rsidR="00B53AD7" w:rsidRPr="00B53AD7" w:rsidTr="00B53AD7">
        <w:tc>
          <w:tcPr>
            <w:tcW w:w="1986" w:type="dxa"/>
            <w:vMerge/>
            <w:tcBorders>
              <w:top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single" w:sz="4" w:space="0" w:color="auto"/>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tcBorders>
              <w:top w:val="single" w:sz="4" w:space="0" w:color="auto"/>
              <w:left w:val="single" w:sz="4" w:space="0" w:color="auto"/>
              <w:bottom w:val="nil"/>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r w:rsidR="00B53AD7" w:rsidRPr="00B53AD7" w:rsidTr="00B53AD7">
        <w:trPr>
          <w:trHeight w:val="746"/>
        </w:trPr>
        <w:tc>
          <w:tcPr>
            <w:tcW w:w="1986" w:type="dxa"/>
            <w:vMerge/>
            <w:tcBorders>
              <w:top w:val="nil"/>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1"/>
                <w:szCs w:val="21"/>
              </w:rPr>
            </w:pPr>
          </w:p>
        </w:tc>
        <w:tc>
          <w:tcPr>
            <w:tcW w:w="1701" w:type="dxa"/>
            <w:vMerge/>
            <w:tcBorders>
              <w:top w:val="nil"/>
              <w:left w:val="single" w:sz="4" w:space="0" w:color="auto"/>
              <w:bottom w:val="single" w:sz="4" w:space="0" w:color="auto"/>
              <w:right w:val="nil"/>
            </w:tcBorders>
          </w:tcPr>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16"/>
                <w:szCs w:val="16"/>
              </w:rPr>
            </w:pPr>
          </w:p>
        </w:tc>
        <w:tc>
          <w:tcPr>
            <w:tcW w:w="1245" w:type="dxa"/>
            <w:tcBorders>
              <w:top w:val="single" w:sz="4" w:space="0" w:color="auto"/>
              <w:left w:val="single" w:sz="4" w:space="0" w:color="auto"/>
              <w:bottom w:val="single" w:sz="4" w:space="0" w:color="auto"/>
              <w:right w:val="single" w:sz="4" w:space="0" w:color="auto"/>
            </w:tcBorders>
          </w:tcPr>
          <w:p w:rsidR="00B53AD7" w:rsidRPr="00B53AD7" w:rsidRDefault="00B53AD7" w:rsidP="00B53AD7">
            <w:pPr>
              <w:widowControl w:val="0"/>
              <w:autoSpaceDE w:val="0"/>
              <w:autoSpaceDN w:val="0"/>
              <w:adjustRightInd w:val="0"/>
              <w:spacing w:after="0" w:line="240" w:lineRule="auto"/>
              <w:rPr>
                <w:rFonts w:ascii="Times New Roman CYR" w:eastAsia="Times New Roman" w:hAnsi="Times New Roman CYR" w:cs="Times New Roman CYR"/>
                <w:sz w:val="16"/>
                <w:szCs w:val="16"/>
              </w:rPr>
            </w:pPr>
            <w:r w:rsidRPr="00B53AD7">
              <w:rPr>
                <w:rFonts w:ascii="Times New Roman CYR" w:eastAsia="Times New Roman" w:hAnsi="Times New Roman CYR" w:cs="Times New Roman CYR"/>
                <w:sz w:val="16"/>
                <w:szCs w:val="16"/>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c>
          <w:tcPr>
            <w:tcW w:w="1844" w:type="dxa"/>
            <w:tcBorders>
              <w:top w:val="single" w:sz="4" w:space="0" w:color="auto"/>
              <w:left w:val="single" w:sz="4" w:space="0" w:color="auto"/>
              <w:bottom w:val="single" w:sz="4" w:space="0" w:color="auto"/>
            </w:tcBorders>
            <w:shd w:val="clear" w:color="auto" w:fill="auto"/>
          </w:tcPr>
          <w:p w:rsidR="00B53AD7" w:rsidRPr="00B53AD7" w:rsidRDefault="00B53AD7" w:rsidP="00B53AD7">
            <w:pPr>
              <w:spacing w:after="0" w:line="240" w:lineRule="auto"/>
              <w:jc w:val="center"/>
              <w:rPr>
                <w:rFonts w:ascii="Times New Roman" w:eastAsia="Calibri" w:hAnsi="Times New Roman" w:cs="Times New Roman"/>
                <w:sz w:val="18"/>
                <w:szCs w:val="18"/>
                <w:lang w:eastAsia="en-US"/>
              </w:rPr>
            </w:pPr>
            <w:r w:rsidRPr="00B53AD7">
              <w:rPr>
                <w:rFonts w:ascii="Times New Roman" w:eastAsia="Calibri" w:hAnsi="Times New Roman" w:cs="Times New Roman"/>
                <w:sz w:val="18"/>
                <w:szCs w:val="18"/>
                <w:lang w:eastAsia="en-US"/>
              </w:rPr>
              <w:t>0</w:t>
            </w:r>
          </w:p>
        </w:tc>
      </w:tr>
    </w:tbl>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rPr>
      </w:pPr>
      <w:r w:rsidRPr="00B53AD7">
        <w:rPr>
          <w:rFonts w:ascii="Times New Roman CYR" w:eastAsia="Times New Roman" w:hAnsi="Times New Roman CYR" w:cs="Times New Roman CYR"/>
          <w:sz w:val="24"/>
          <w:szCs w:val="24"/>
        </w:rPr>
        <w:t xml:space="preserve">* </w:t>
      </w:r>
      <w:r w:rsidRPr="00B53AD7">
        <w:rPr>
          <w:rFonts w:ascii="Times New Roman CYR" w:eastAsia="Times New Roman" w:hAnsi="Times New Roman CYR" w:cs="Times New Roman CYR"/>
        </w:rPr>
        <w:t>Планируемые результаты заполняются индивидуально</w:t>
      </w:r>
    </w:p>
    <w:p w:rsidR="00B53AD7" w:rsidRPr="00B53AD7" w:rsidRDefault="00B53AD7" w:rsidP="00B53AD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10.2. Характеристика проблем, решаемых посредством мероприятий Подпрограммы 2</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2 направлена </w:t>
      </w:r>
      <w:proofErr w:type="spellStart"/>
      <w:r w:rsidRPr="00B53AD7">
        <w:rPr>
          <w:rFonts w:ascii="Times New Roman" w:eastAsia="Times New Roman" w:hAnsi="Times New Roman" w:cs="Times New Roman"/>
          <w:sz w:val="24"/>
          <w:szCs w:val="24"/>
        </w:rPr>
        <w:t>наликвидацию</w:t>
      </w:r>
      <w:proofErr w:type="spellEnd"/>
      <w:r w:rsidRPr="00B53AD7">
        <w:rPr>
          <w:rFonts w:ascii="Times New Roman" w:eastAsia="Times New Roman" w:hAnsi="Times New Roman" w:cs="Times New Roman"/>
          <w:sz w:val="24"/>
          <w:szCs w:val="24"/>
        </w:rPr>
        <w:t xml:space="preserve">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2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w:t>
      </w:r>
      <w:proofErr w:type="spellStart"/>
      <w:r w:rsidRPr="00B53AD7">
        <w:rPr>
          <w:rFonts w:ascii="Times New Roman" w:eastAsia="Times New Roman" w:hAnsi="Times New Roman" w:cs="Times New Roman"/>
          <w:sz w:val="24"/>
          <w:szCs w:val="24"/>
        </w:rPr>
        <w:t>областипосредством</w:t>
      </w:r>
      <w:proofErr w:type="spellEnd"/>
      <w:r w:rsidRPr="00B53AD7">
        <w:rPr>
          <w:rFonts w:ascii="Times New Roman" w:eastAsia="Times New Roman" w:hAnsi="Times New Roman" w:cs="Times New Roman"/>
          <w:sz w:val="24"/>
          <w:szCs w:val="24"/>
        </w:rPr>
        <w:t xml:space="preserve"> переселения граждан.</w:t>
      </w:r>
    </w:p>
    <w:p w:rsidR="00B53AD7" w:rsidRPr="00B53AD7" w:rsidRDefault="00B53AD7" w:rsidP="00B53AD7">
      <w:pPr>
        <w:widowControl w:val="0"/>
        <w:shd w:val="clear" w:color="auto" w:fill="FFFFFF"/>
        <w:suppressAutoHyphens/>
        <w:autoSpaceDE w:val="0"/>
        <w:autoSpaceDN w:val="0"/>
        <w:spacing w:after="0" w:line="252"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ходе реализации Подпрограммы 2 осуществляются: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организационное </w:t>
      </w:r>
      <w:proofErr w:type="gramStart"/>
      <w:r w:rsidRPr="00B53AD7">
        <w:rPr>
          <w:rFonts w:ascii="Times New Roman" w:eastAsia="Times New Roman" w:hAnsi="Times New Roman" w:cs="Times New Roman"/>
          <w:sz w:val="24"/>
          <w:szCs w:val="24"/>
        </w:rPr>
        <w:t>обеспечение  городского</w:t>
      </w:r>
      <w:proofErr w:type="gramEnd"/>
      <w:r w:rsidRPr="00B53AD7">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B53AD7">
      <w:pPr>
        <w:spacing w:after="0" w:line="252"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B53AD7">
      <w:pPr>
        <w:autoSpaceDE w:val="0"/>
        <w:autoSpaceDN w:val="0"/>
        <w:adjustRightInd w:val="0"/>
        <w:spacing w:after="0" w:line="252" w:lineRule="auto"/>
        <w:ind w:firstLine="708"/>
        <w:jc w:val="both"/>
        <w:rPr>
          <w:rFonts w:ascii="Times New Roman" w:eastAsia="Times New Roman" w:hAnsi="Times New Roman" w:cs="Times New Roman"/>
          <w:sz w:val="24"/>
          <w:szCs w:val="24"/>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 xml:space="preserve">10.3. Концептуальные направления реформирования, модернизации, преобразования отдельных </w:t>
      </w:r>
      <w:proofErr w:type="spellStart"/>
      <w:r w:rsidRPr="00B53AD7">
        <w:rPr>
          <w:rFonts w:ascii="Times New Roman CYR" w:eastAsia="Times New Roman" w:hAnsi="Times New Roman CYR" w:cs="Times New Roman CYR"/>
          <w:b/>
          <w:bCs/>
          <w:color w:val="26282F"/>
          <w:sz w:val="24"/>
          <w:szCs w:val="24"/>
        </w:rPr>
        <w:t>сферы</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оциально</w:t>
      </w:r>
      <w:proofErr w:type="spellEnd"/>
      <w:r w:rsidRPr="00B53AD7">
        <w:rPr>
          <w:rFonts w:ascii="Times New Roman CYR" w:eastAsia="Times New Roman" w:hAnsi="Times New Roman CYR" w:cs="Times New Roman CYR"/>
          <w:b/>
          <w:bCs/>
          <w:color w:val="26282F"/>
          <w:sz w:val="24"/>
          <w:szCs w:val="24"/>
        </w:rPr>
        <w:t>-экономического развития городского округа Электросталь Московской области, реализуемых в рамках Подпрограммы 2</w:t>
      </w:r>
    </w:p>
    <w:bookmarkEnd w:id="12"/>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proofErr w:type="gramStart"/>
      <w:r w:rsidRPr="00B53AD7">
        <w:rPr>
          <w:rFonts w:ascii="Times New Roman" w:eastAsia="Times New Roman" w:hAnsi="Times New Roman" w:cs="Times New Roman"/>
          <w:sz w:val="24"/>
          <w:szCs w:val="24"/>
          <w:lang w:eastAsia="en-US"/>
        </w:rPr>
        <w:t>области  за</w:t>
      </w:r>
      <w:proofErr w:type="gramEnd"/>
      <w:r w:rsidRPr="00B53AD7">
        <w:rPr>
          <w:rFonts w:ascii="Times New Roman" w:eastAsia="Times New Roman" w:hAnsi="Times New Roman" w:cs="Times New Roman"/>
          <w:sz w:val="24"/>
          <w:szCs w:val="24"/>
          <w:lang w:eastAsia="en-US"/>
        </w:rPr>
        <w:t xml:space="preserve"> счет средств  внебюджетных источников.</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целями Подпрограммы 2 являются:</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2 являются: </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B53AD7">
        <w:rPr>
          <w:rFonts w:ascii="Times New Roman" w:eastAsia="Calibri" w:hAnsi="Times New Roman" w:cs="Times New Roman"/>
          <w:sz w:val="24"/>
          <w:szCs w:val="24"/>
          <w:lang w:eastAsia="en-US"/>
        </w:rPr>
        <w:t>территории  городского</w:t>
      </w:r>
      <w:proofErr w:type="gramEnd"/>
      <w:r w:rsidRPr="00B53AD7">
        <w:rPr>
          <w:rFonts w:ascii="Times New Roman" w:eastAsia="Calibri" w:hAnsi="Times New Roman" w:cs="Times New Roman"/>
          <w:sz w:val="24"/>
          <w:szCs w:val="24"/>
          <w:lang w:eastAsia="en-US"/>
        </w:rPr>
        <w:t xml:space="preserve"> округа Электросталь Московской области;</w:t>
      </w:r>
    </w:p>
    <w:p w:rsidR="00B53AD7" w:rsidRPr="00B53AD7" w:rsidRDefault="00B53AD7" w:rsidP="00B53AD7">
      <w:pPr>
        <w:spacing w:after="0" w:line="252"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B53AD7">
      <w:pPr>
        <w:autoSpaceDE w:val="0"/>
        <w:autoSpaceDN w:val="0"/>
        <w:adjustRightInd w:val="0"/>
        <w:spacing w:after="0" w:line="252"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lastRenderedPageBreak/>
        <w:t xml:space="preserve">Перечень аварийных многоквартирных домов Подпрограммы 2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B53AD7" w:rsidRPr="00B53AD7" w:rsidRDefault="00B53AD7" w:rsidP="00B53AD7">
      <w:pPr>
        <w:autoSpaceDE w:val="0"/>
        <w:autoSpaceDN w:val="0"/>
        <w:adjustRightInd w:val="0"/>
        <w:spacing w:after="0" w:line="252" w:lineRule="auto"/>
        <w:ind w:firstLine="70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p>
    <w:p w:rsidR="00B53AD7" w:rsidRPr="00B53AD7" w:rsidRDefault="00B53AD7" w:rsidP="00B53AD7">
      <w:pPr>
        <w:spacing w:after="0" w:line="252" w:lineRule="auto"/>
        <w:ind w:firstLine="708"/>
        <w:jc w:val="both"/>
        <w:rPr>
          <w:rFonts w:ascii="Times New Roman" w:eastAsia="Calibri" w:hAnsi="Times New Roman" w:cs="Times New Roman"/>
          <w:strike/>
          <w:sz w:val="24"/>
          <w:szCs w:val="24"/>
          <w:lang w:eastAsia="en-US"/>
        </w:rPr>
      </w:pPr>
    </w:p>
    <w:p w:rsidR="00B53AD7" w:rsidRPr="00B53AD7" w:rsidRDefault="00B53AD7" w:rsidP="00B53AD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10.4. Перечень мероприятий Подпрограммы 2</w:t>
      </w:r>
    </w:p>
    <w:tbl>
      <w:tblPr>
        <w:tblStyle w:val="7"/>
        <w:tblW w:w="15763" w:type="dxa"/>
        <w:tblInd w:w="-459" w:type="dxa"/>
        <w:tblLayout w:type="fixed"/>
        <w:tblLook w:val="04A0" w:firstRow="1" w:lastRow="0" w:firstColumn="1" w:lastColumn="0" w:noHBand="0" w:noVBand="1"/>
      </w:tblPr>
      <w:tblGrid>
        <w:gridCol w:w="454"/>
        <w:gridCol w:w="1560"/>
        <w:gridCol w:w="1134"/>
        <w:gridCol w:w="963"/>
        <w:gridCol w:w="1730"/>
        <w:gridCol w:w="992"/>
        <w:gridCol w:w="851"/>
        <w:gridCol w:w="850"/>
        <w:gridCol w:w="851"/>
        <w:gridCol w:w="850"/>
        <w:gridCol w:w="822"/>
        <w:gridCol w:w="850"/>
        <w:gridCol w:w="567"/>
        <w:gridCol w:w="1872"/>
        <w:gridCol w:w="1417"/>
      </w:tblGrid>
      <w:tr w:rsidR="00B53AD7" w:rsidRPr="00B53AD7" w:rsidTr="00B53AD7">
        <w:tc>
          <w:tcPr>
            <w:tcW w:w="454" w:type="dxa"/>
            <w:vMerge w:val="restart"/>
          </w:tcPr>
          <w:p w:rsidR="00B53AD7" w:rsidRPr="00B53AD7" w:rsidRDefault="00B53AD7" w:rsidP="00B53AD7">
            <w:pPr>
              <w:jc w:val="both"/>
              <w:rPr>
                <w:rFonts w:eastAsia="Calibri"/>
                <w:sz w:val="16"/>
                <w:szCs w:val="16"/>
              </w:rPr>
            </w:pPr>
            <w:r w:rsidRPr="00B53AD7">
              <w:rPr>
                <w:rFonts w:eastAsia="Calibri"/>
                <w:sz w:val="16"/>
                <w:szCs w:val="16"/>
              </w:rPr>
              <w:t>№</w:t>
            </w:r>
          </w:p>
          <w:p w:rsidR="00B53AD7" w:rsidRPr="00B53AD7" w:rsidRDefault="00B53AD7" w:rsidP="00B53AD7">
            <w:pPr>
              <w:jc w:val="both"/>
              <w:rPr>
                <w:rFonts w:eastAsia="Calibri"/>
                <w:sz w:val="16"/>
                <w:szCs w:val="16"/>
              </w:rPr>
            </w:pPr>
            <w:r w:rsidRPr="00B53AD7">
              <w:rPr>
                <w:rFonts w:eastAsia="Calibri"/>
                <w:sz w:val="16"/>
                <w:szCs w:val="16"/>
              </w:rPr>
              <w:t>п/п</w:t>
            </w:r>
          </w:p>
        </w:tc>
        <w:tc>
          <w:tcPr>
            <w:tcW w:w="1560" w:type="dxa"/>
            <w:vMerge w:val="restart"/>
          </w:tcPr>
          <w:p w:rsidR="00B53AD7" w:rsidRPr="00B53AD7" w:rsidRDefault="00B53AD7" w:rsidP="00B53AD7">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B53AD7" w:rsidRPr="00B53AD7" w:rsidRDefault="00B53AD7" w:rsidP="00B53AD7">
            <w:pPr>
              <w:ind w:left="-108"/>
              <w:jc w:val="center"/>
              <w:rPr>
                <w:rFonts w:eastAsia="Calibri"/>
                <w:sz w:val="16"/>
                <w:szCs w:val="16"/>
              </w:rPr>
            </w:pPr>
            <w:r w:rsidRPr="00B53AD7">
              <w:rPr>
                <w:rFonts w:eastAsia="Calibri"/>
                <w:sz w:val="16"/>
                <w:szCs w:val="16"/>
              </w:rPr>
              <w:t>Сроки исполнения мероприятия</w:t>
            </w:r>
          </w:p>
        </w:tc>
        <w:tc>
          <w:tcPr>
            <w:tcW w:w="963" w:type="dxa"/>
            <w:vMerge w:val="restart"/>
          </w:tcPr>
          <w:p w:rsidR="00B53AD7" w:rsidRPr="00B53AD7" w:rsidRDefault="00B53AD7" w:rsidP="00B53AD7">
            <w:pPr>
              <w:jc w:val="center"/>
              <w:rPr>
                <w:rFonts w:eastAsia="Calibri"/>
                <w:sz w:val="16"/>
                <w:szCs w:val="16"/>
              </w:rPr>
            </w:pPr>
            <w:r w:rsidRPr="00B53AD7">
              <w:rPr>
                <w:rFonts w:eastAsia="Calibri"/>
                <w:sz w:val="16"/>
                <w:szCs w:val="16"/>
              </w:rPr>
              <w:t>Источники финансирования</w:t>
            </w:r>
          </w:p>
        </w:tc>
        <w:tc>
          <w:tcPr>
            <w:tcW w:w="1730" w:type="dxa"/>
            <w:vMerge w:val="restart"/>
          </w:tcPr>
          <w:p w:rsidR="00B53AD7" w:rsidRPr="00B53AD7" w:rsidRDefault="00B53AD7" w:rsidP="00B53AD7">
            <w:pPr>
              <w:jc w:val="center"/>
              <w:rPr>
                <w:rFonts w:eastAsia="Calibri"/>
                <w:sz w:val="16"/>
                <w:szCs w:val="16"/>
              </w:rPr>
            </w:pPr>
            <w:r w:rsidRPr="00B53AD7">
              <w:rPr>
                <w:rFonts w:eastAsia="Calibri"/>
                <w:sz w:val="16"/>
                <w:szCs w:val="16"/>
              </w:rPr>
              <w:t xml:space="preserve">Объем финансирования </w:t>
            </w:r>
            <w:proofErr w:type="spellStart"/>
            <w:r w:rsidRPr="00B53AD7">
              <w:rPr>
                <w:rFonts w:eastAsia="Calibri"/>
                <w:sz w:val="16"/>
                <w:szCs w:val="16"/>
              </w:rPr>
              <w:t>меро</w:t>
            </w:r>
            <w:proofErr w:type="spellEnd"/>
            <w:r w:rsidRPr="00B53AD7">
              <w:rPr>
                <w:rFonts w:eastAsia="Calibri"/>
                <w:sz w:val="16"/>
                <w:szCs w:val="16"/>
              </w:rPr>
              <w:t>-</w:t>
            </w:r>
          </w:p>
          <w:p w:rsidR="00B53AD7" w:rsidRPr="00B53AD7" w:rsidRDefault="00B53AD7" w:rsidP="00B53AD7">
            <w:pPr>
              <w:jc w:val="center"/>
              <w:rPr>
                <w:rFonts w:eastAsia="Calibri"/>
                <w:sz w:val="16"/>
                <w:szCs w:val="16"/>
              </w:rPr>
            </w:pPr>
            <w:r w:rsidRPr="00B53AD7">
              <w:rPr>
                <w:rFonts w:eastAsia="Calibri"/>
                <w:sz w:val="16"/>
                <w:szCs w:val="16"/>
              </w:rPr>
              <w:t>приятия в</w:t>
            </w:r>
          </w:p>
          <w:p w:rsidR="00B53AD7" w:rsidRPr="00B53AD7" w:rsidRDefault="00B53AD7" w:rsidP="00B53AD7">
            <w:pPr>
              <w:jc w:val="center"/>
              <w:rPr>
                <w:rFonts w:eastAsia="Calibri"/>
                <w:sz w:val="16"/>
                <w:szCs w:val="16"/>
              </w:rPr>
            </w:pPr>
            <w:r w:rsidRPr="00B53AD7">
              <w:rPr>
                <w:rFonts w:eastAsia="Calibri"/>
                <w:sz w:val="16"/>
                <w:szCs w:val="16"/>
              </w:rPr>
              <w:t xml:space="preserve">году, </w:t>
            </w:r>
            <w:proofErr w:type="gramStart"/>
            <w:r w:rsidRPr="00B53AD7">
              <w:rPr>
                <w:rFonts w:eastAsia="Calibri"/>
                <w:sz w:val="16"/>
                <w:szCs w:val="16"/>
              </w:rPr>
              <w:t>предшествую-</w:t>
            </w:r>
            <w:proofErr w:type="spellStart"/>
            <w:r w:rsidRPr="00B53AD7">
              <w:rPr>
                <w:rFonts w:eastAsia="Calibri"/>
                <w:sz w:val="16"/>
                <w:szCs w:val="16"/>
              </w:rPr>
              <w:t>щему</w:t>
            </w:r>
            <w:proofErr w:type="spellEnd"/>
            <w:proofErr w:type="gramEnd"/>
            <w:r w:rsidRPr="00B53AD7">
              <w:rPr>
                <w:rFonts w:eastAsia="Calibri"/>
                <w:sz w:val="16"/>
                <w:szCs w:val="16"/>
              </w:rPr>
              <w:t xml:space="preserve"> году начала реализации госпрограммы</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992" w:type="dxa"/>
            <w:vMerge w:val="restart"/>
          </w:tcPr>
          <w:p w:rsidR="00B53AD7" w:rsidRPr="00B53AD7" w:rsidRDefault="00B53AD7" w:rsidP="00B53AD7">
            <w:pPr>
              <w:jc w:val="center"/>
              <w:rPr>
                <w:rFonts w:eastAsia="Calibri"/>
                <w:sz w:val="16"/>
                <w:szCs w:val="16"/>
              </w:rPr>
            </w:pPr>
            <w:r w:rsidRPr="00B53AD7">
              <w:rPr>
                <w:rFonts w:eastAsia="Calibri"/>
                <w:sz w:val="16"/>
                <w:szCs w:val="16"/>
              </w:rPr>
              <w:t>Всего</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5641" w:type="dxa"/>
            <w:gridSpan w:val="7"/>
          </w:tcPr>
          <w:p w:rsidR="00B53AD7" w:rsidRPr="00B53AD7" w:rsidRDefault="00B53AD7" w:rsidP="00B53AD7">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w:t>
            </w:r>
            <w:proofErr w:type="spellStart"/>
            <w:r w:rsidRPr="00B53AD7">
              <w:rPr>
                <w:rFonts w:eastAsia="Calibri"/>
                <w:sz w:val="16"/>
                <w:szCs w:val="16"/>
              </w:rPr>
              <w:t>тыс.руб</w:t>
            </w:r>
            <w:proofErr w:type="spellEnd"/>
            <w:r w:rsidRPr="00B53AD7">
              <w:rPr>
                <w:rFonts w:eastAsia="Calibri"/>
                <w:sz w:val="16"/>
                <w:szCs w:val="16"/>
              </w:rPr>
              <w:t>.)</w:t>
            </w:r>
          </w:p>
        </w:tc>
        <w:tc>
          <w:tcPr>
            <w:tcW w:w="1872" w:type="dxa"/>
            <w:vMerge w:val="restart"/>
          </w:tcPr>
          <w:p w:rsidR="00B53AD7" w:rsidRPr="00B53AD7" w:rsidRDefault="00B53AD7" w:rsidP="00B53AD7">
            <w:pPr>
              <w:jc w:val="center"/>
              <w:rPr>
                <w:rFonts w:eastAsia="Calibri"/>
                <w:sz w:val="16"/>
                <w:szCs w:val="16"/>
              </w:rPr>
            </w:pPr>
            <w:r w:rsidRPr="00B53AD7">
              <w:rPr>
                <w:rFonts w:eastAsia="Calibri"/>
                <w:sz w:val="16"/>
                <w:szCs w:val="16"/>
              </w:rPr>
              <w:t>Ответственный за выполнение мероприятия Подпрограммы 2</w:t>
            </w:r>
          </w:p>
        </w:tc>
        <w:tc>
          <w:tcPr>
            <w:tcW w:w="1417" w:type="dxa"/>
            <w:vMerge w:val="restart"/>
          </w:tcPr>
          <w:p w:rsidR="00B53AD7" w:rsidRPr="00B53AD7" w:rsidRDefault="00B53AD7" w:rsidP="00B53AD7">
            <w:pPr>
              <w:jc w:val="center"/>
              <w:rPr>
                <w:rFonts w:eastAsia="Calibri"/>
                <w:sz w:val="16"/>
                <w:szCs w:val="16"/>
              </w:rPr>
            </w:pPr>
            <w:r w:rsidRPr="00B53AD7">
              <w:rPr>
                <w:rFonts w:eastAsia="Calibri"/>
                <w:sz w:val="16"/>
                <w:szCs w:val="16"/>
              </w:rPr>
              <w:t>Результаты выполнения мероприятия Подпрограммы 2</w:t>
            </w:r>
          </w:p>
        </w:tc>
      </w:tr>
      <w:tr w:rsidR="00B53AD7" w:rsidRPr="00B53AD7" w:rsidTr="00B53AD7">
        <w:tc>
          <w:tcPr>
            <w:tcW w:w="454" w:type="dxa"/>
            <w:vMerge/>
          </w:tcPr>
          <w:p w:rsidR="00B53AD7" w:rsidRPr="00B53AD7" w:rsidRDefault="00B53AD7" w:rsidP="00B53AD7">
            <w:pPr>
              <w:jc w:val="both"/>
              <w:rPr>
                <w:rFonts w:eastAsia="Calibri"/>
                <w:sz w:val="16"/>
                <w:szCs w:val="16"/>
              </w:rPr>
            </w:pPr>
          </w:p>
        </w:tc>
        <w:tc>
          <w:tcPr>
            <w:tcW w:w="1560" w:type="dxa"/>
            <w:vMerge/>
          </w:tcPr>
          <w:p w:rsidR="00B53AD7" w:rsidRPr="00B53AD7" w:rsidRDefault="00B53AD7" w:rsidP="00B53AD7">
            <w:pPr>
              <w:jc w:val="both"/>
              <w:rPr>
                <w:rFonts w:eastAsia="Calibri"/>
                <w:sz w:val="16"/>
                <w:szCs w:val="16"/>
              </w:rPr>
            </w:pPr>
          </w:p>
        </w:tc>
        <w:tc>
          <w:tcPr>
            <w:tcW w:w="1134" w:type="dxa"/>
            <w:vMerge/>
          </w:tcPr>
          <w:p w:rsidR="00B53AD7" w:rsidRPr="00B53AD7" w:rsidRDefault="00B53AD7" w:rsidP="00B53AD7">
            <w:pPr>
              <w:jc w:val="both"/>
              <w:rPr>
                <w:rFonts w:eastAsia="Calibri"/>
                <w:sz w:val="16"/>
                <w:szCs w:val="16"/>
              </w:rPr>
            </w:pPr>
          </w:p>
        </w:tc>
        <w:tc>
          <w:tcPr>
            <w:tcW w:w="963" w:type="dxa"/>
            <w:vMerge/>
          </w:tcPr>
          <w:p w:rsidR="00B53AD7" w:rsidRPr="00B53AD7" w:rsidRDefault="00B53AD7" w:rsidP="00B53AD7">
            <w:pPr>
              <w:jc w:val="both"/>
              <w:rPr>
                <w:rFonts w:eastAsia="Calibri"/>
                <w:sz w:val="16"/>
                <w:szCs w:val="16"/>
              </w:rPr>
            </w:pPr>
          </w:p>
        </w:tc>
        <w:tc>
          <w:tcPr>
            <w:tcW w:w="1730" w:type="dxa"/>
            <w:vMerge/>
          </w:tcPr>
          <w:p w:rsidR="00B53AD7" w:rsidRPr="00B53AD7" w:rsidRDefault="00B53AD7" w:rsidP="00B53AD7">
            <w:pPr>
              <w:jc w:val="both"/>
              <w:rPr>
                <w:rFonts w:eastAsia="Calibri"/>
                <w:sz w:val="16"/>
                <w:szCs w:val="16"/>
              </w:rPr>
            </w:pPr>
          </w:p>
        </w:tc>
        <w:tc>
          <w:tcPr>
            <w:tcW w:w="992" w:type="dxa"/>
            <w:vMerge/>
          </w:tcPr>
          <w:p w:rsidR="00B53AD7" w:rsidRPr="00B53AD7" w:rsidRDefault="00B53AD7" w:rsidP="00B53AD7">
            <w:pPr>
              <w:jc w:val="both"/>
              <w:rPr>
                <w:rFonts w:eastAsia="Calibri"/>
                <w:sz w:val="16"/>
                <w:szCs w:val="16"/>
              </w:rPr>
            </w:pP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 xml:space="preserve">2019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2020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 xml:space="preserve">2021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2022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22" w:type="dxa"/>
          </w:tcPr>
          <w:p w:rsidR="00B53AD7" w:rsidRPr="00B53AD7" w:rsidRDefault="00B53AD7" w:rsidP="00B53AD7">
            <w:pPr>
              <w:jc w:val="center"/>
              <w:rPr>
                <w:rFonts w:eastAsia="Calibri"/>
                <w:sz w:val="16"/>
                <w:szCs w:val="16"/>
              </w:rPr>
            </w:pPr>
            <w:r w:rsidRPr="00B53AD7">
              <w:rPr>
                <w:rFonts w:eastAsia="Calibri"/>
                <w:sz w:val="16"/>
                <w:szCs w:val="16"/>
              </w:rPr>
              <w:t xml:space="preserve">2023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 xml:space="preserve">2024 </w:t>
            </w:r>
          </w:p>
          <w:p w:rsidR="00B53AD7" w:rsidRPr="00B53AD7" w:rsidRDefault="00B53AD7" w:rsidP="00B53AD7">
            <w:pPr>
              <w:jc w:val="center"/>
              <w:rPr>
                <w:rFonts w:eastAsia="Calibri"/>
                <w:sz w:val="16"/>
                <w:szCs w:val="16"/>
              </w:rPr>
            </w:pPr>
            <w:r w:rsidRPr="00B53AD7">
              <w:rPr>
                <w:rFonts w:eastAsia="Calibri"/>
                <w:sz w:val="16"/>
                <w:szCs w:val="16"/>
              </w:rPr>
              <w:t>год</w:t>
            </w:r>
          </w:p>
        </w:tc>
        <w:tc>
          <w:tcPr>
            <w:tcW w:w="567" w:type="dxa"/>
          </w:tcPr>
          <w:p w:rsidR="00B53AD7" w:rsidRPr="00B53AD7" w:rsidRDefault="00B53AD7" w:rsidP="00B53AD7">
            <w:pPr>
              <w:jc w:val="center"/>
              <w:rPr>
                <w:rFonts w:eastAsia="Calibri"/>
                <w:sz w:val="16"/>
                <w:szCs w:val="16"/>
              </w:rPr>
            </w:pPr>
            <w:r w:rsidRPr="00B53AD7">
              <w:rPr>
                <w:rFonts w:eastAsia="Calibri"/>
                <w:sz w:val="16"/>
                <w:szCs w:val="16"/>
              </w:rPr>
              <w:t xml:space="preserve">2025 </w:t>
            </w:r>
          </w:p>
          <w:p w:rsidR="00B53AD7" w:rsidRPr="00B53AD7" w:rsidRDefault="00B53AD7" w:rsidP="00B53AD7">
            <w:pPr>
              <w:jc w:val="center"/>
              <w:rPr>
                <w:rFonts w:eastAsia="Calibri"/>
                <w:sz w:val="16"/>
                <w:szCs w:val="16"/>
              </w:rPr>
            </w:pPr>
            <w:r w:rsidRPr="00B53AD7">
              <w:rPr>
                <w:rFonts w:eastAsia="Calibri"/>
                <w:sz w:val="16"/>
                <w:szCs w:val="16"/>
              </w:rPr>
              <w:t xml:space="preserve">год </w:t>
            </w:r>
          </w:p>
        </w:tc>
        <w:tc>
          <w:tcPr>
            <w:tcW w:w="1872" w:type="dxa"/>
            <w:vMerge/>
          </w:tcPr>
          <w:p w:rsidR="00B53AD7" w:rsidRPr="00B53AD7" w:rsidRDefault="00B53AD7" w:rsidP="00B53AD7">
            <w:pPr>
              <w:jc w:val="both"/>
              <w:rPr>
                <w:rFonts w:eastAsia="Calibri"/>
                <w:sz w:val="16"/>
                <w:szCs w:val="16"/>
              </w:rPr>
            </w:pPr>
          </w:p>
        </w:tc>
        <w:tc>
          <w:tcPr>
            <w:tcW w:w="1417" w:type="dxa"/>
            <w:vMerge/>
          </w:tcPr>
          <w:p w:rsidR="00B53AD7" w:rsidRPr="00B53AD7" w:rsidRDefault="00B53AD7" w:rsidP="00B53AD7">
            <w:pPr>
              <w:jc w:val="both"/>
              <w:rPr>
                <w:rFonts w:eastAsia="Calibri"/>
                <w:sz w:val="16"/>
                <w:szCs w:val="16"/>
              </w:rPr>
            </w:pPr>
          </w:p>
        </w:tc>
      </w:tr>
      <w:tr w:rsidR="00B53AD7" w:rsidRPr="00B53AD7" w:rsidTr="00B53AD7">
        <w:tc>
          <w:tcPr>
            <w:tcW w:w="454" w:type="dxa"/>
          </w:tcPr>
          <w:p w:rsidR="00B53AD7" w:rsidRPr="00B53AD7" w:rsidRDefault="00B53AD7" w:rsidP="00B53AD7">
            <w:pPr>
              <w:jc w:val="center"/>
              <w:rPr>
                <w:rFonts w:eastAsia="Calibri"/>
                <w:sz w:val="16"/>
                <w:szCs w:val="16"/>
              </w:rPr>
            </w:pPr>
            <w:r w:rsidRPr="00B53AD7">
              <w:rPr>
                <w:rFonts w:eastAsia="Calibri"/>
                <w:sz w:val="16"/>
                <w:szCs w:val="16"/>
              </w:rPr>
              <w:t>1</w:t>
            </w:r>
          </w:p>
        </w:tc>
        <w:tc>
          <w:tcPr>
            <w:tcW w:w="1560" w:type="dxa"/>
          </w:tcPr>
          <w:p w:rsidR="00B53AD7" w:rsidRPr="00B53AD7" w:rsidRDefault="00B53AD7" w:rsidP="00B53AD7">
            <w:pPr>
              <w:jc w:val="center"/>
              <w:rPr>
                <w:rFonts w:eastAsia="Calibri"/>
                <w:sz w:val="16"/>
                <w:szCs w:val="16"/>
              </w:rPr>
            </w:pPr>
            <w:r w:rsidRPr="00B53AD7">
              <w:rPr>
                <w:rFonts w:eastAsia="Calibri"/>
                <w:sz w:val="16"/>
                <w:szCs w:val="16"/>
              </w:rPr>
              <w:t>2</w:t>
            </w:r>
          </w:p>
        </w:tc>
        <w:tc>
          <w:tcPr>
            <w:tcW w:w="1134" w:type="dxa"/>
          </w:tcPr>
          <w:p w:rsidR="00B53AD7" w:rsidRPr="00B53AD7" w:rsidRDefault="00B53AD7" w:rsidP="00B53AD7">
            <w:pPr>
              <w:jc w:val="center"/>
              <w:rPr>
                <w:rFonts w:eastAsia="Calibri"/>
                <w:sz w:val="16"/>
                <w:szCs w:val="16"/>
              </w:rPr>
            </w:pPr>
            <w:r w:rsidRPr="00B53AD7">
              <w:rPr>
                <w:rFonts w:eastAsia="Calibri"/>
                <w:sz w:val="16"/>
                <w:szCs w:val="16"/>
              </w:rPr>
              <w:t>3</w:t>
            </w:r>
          </w:p>
        </w:tc>
        <w:tc>
          <w:tcPr>
            <w:tcW w:w="963" w:type="dxa"/>
          </w:tcPr>
          <w:p w:rsidR="00B53AD7" w:rsidRPr="00B53AD7" w:rsidRDefault="00B53AD7" w:rsidP="00B53AD7">
            <w:pPr>
              <w:jc w:val="center"/>
              <w:rPr>
                <w:rFonts w:eastAsia="Calibri"/>
                <w:sz w:val="16"/>
                <w:szCs w:val="16"/>
              </w:rPr>
            </w:pPr>
            <w:r w:rsidRPr="00B53AD7">
              <w:rPr>
                <w:rFonts w:eastAsia="Calibri"/>
                <w:sz w:val="16"/>
                <w:szCs w:val="16"/>
              </w:rPr>
              <w:t>4</w:t>
            </w:r>
          </w:p>
        </w:tc>
        <w:tc>
          <w:tcPr>
            <w:tcW w:w="1730" w:type="dxa"/>
          </w:tcPr>
          <w:p w:rsidR="00B53AD7" w:rsidRPr="00B53AD7" w:rsidRDefault="00B53AD7" w:rsidP="00B53AD7">
            <w:pPr>
              <w:jc w:val="center"/>
              <w:rPr>
                <w:rFonts w:eastAsia="Calibri"/>
                <w:sz w:val="16"/>
                <w:szCs w:val="16"/>
              </w:rPr>
            </w:pPr>
            <w:r w:rsidRPr="00B53AD7">
              <w:rPr>
                <w:rFonts w:eastAsia="Calibri"/>
                <w:sz w:val="16"/>
                <w:szCs w:val="16"/>
              </w:rPr>
              <w:t>5</w:t>
            </w:r>
          </w:p>
        </w:tc>
        <w:tc>
          <w:tcPr>
            <w:tcW w:w="992" w:type="dxa"/>
          </w:tcPr>
          <w:p w:rsidR="00B53AD7" w:rsidRPr="00B53AD7" w:rsidRDefault="00B53AD7" w:rsidP="00B53AD7">
            <w:pPr>
              <w:jc w:val="center"/>
              <w:rPr>
                <w:rFonts w:eastAsia="Calibri"/>
                <w:sz w:val="16"/>
                <w:szCs w:val="16"/>
              </w:rPr>
            </w:pPr>
            <w:r w:rsidRPr="00B53AD7">
              <w:rPr>
                <w:rFonts w:eastAsia="Calibri"/>
                <w:sz w:val="16"/>
                <w:szCs w:val="16"/>
              </w:rPr>
              <w:t>6</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7</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8</w:t>
            </w:r>
          </w:p>
        </w:tc>
        <w:tc>
          <w:tcPr>
            <w:tcW w:w="851" w:type="dxa"/>
          </w:tcPr>
          <w:p w:rsidR="00B53AD7" w:rsidRPr="00B53AD7" w:rsidRDefault="00B53AD7" w:rsidP="00B53AD7">
            <w:pPr>
              <w:jc w:val="center"/>
              <w:rPr>
                <w:rFonts w:eastAsia="Calibri"/>
                <w:sz w:val="16"/>
                <w:szCs w:val="16"/>
              </w:rPr>
            </w:pPr>
            <w:r w:rsidRPr="00B53AD7">
              <w:rPr>
                <w:rFonts w:eastAsia="Calibri"/>
                <w:sz w:val="16"/>
                <w:szCs w:val="16"/>
              </w:rPr>
              <w:t>9</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10</w:t>
            </w:r>
          </w:p>
        </w:tc>
        <w:tc>
          <w:tcPr>
            <w:tcW w:w="822" w:type="dxa"/>
          </w:tcPr>
          <w:p w:rsidR="00B53AD7" w:rsidRPr="00B53AD7" w:rsidRDefault="00B53AD7" w:rsidP="00B53AD7">
            <w:pPr>
              <w:jc w:val="center"/>
              <w:rPr>
                <w:rFonts w:eastAsia="Calibri"/>
                <w:sz w:val="16"/>
                <w:szCs w:val="16"/>
              </w:rPr>
            </w:pPr>
            <w:r w:rsidRPr="00B53AD7">
              <w:rPr>
                <w:rFonts w:eastAsia="Calibri"/>
                <w:sz w:val="16"/>
                <w:szCs w:val="16"/>
              </w:rPr>
              <w:t>11</w:t>
            </w:r>
          </w:p>
        </w:tc>
        <w:tc>
          <w:tcPr>
            <w:tcW w:w="850" w:type="dxa"/>
          </w:tcPr>
          <w:p w:rsidR="00B53AD7" w:rsidRPr="00B53AD7" w:rsidRDefault="00B53AD7" w:rsidP="00B53AD7">
            <w:pPr>
              <w:jc w:val="center"/>
              <w:rPr>
                <w:rFonts w:eastAsia="Calibri"/>
                <w:sz w:val="16"/>
                <w:szCs w:val="16"/>
              </w:rPr>
            </w:pPr>
            <w:r w:rsidRPr="00B53AD7">
              <w:rPr>
                <w:rFonts w:eastAsia="Calibri"/>
                <w:sz w:val="16"/>
                <w:szCs w:val="16"/>
              </w:rPr>
              <w:t>12</w:t>
            </w:r>
          </w:p>
        </w:tc>
        <w:tc>
          <w:tcPr>
            <w:tcW w:w="567" w:type="dxa"/>
          </w:tcPr>
          <w:p w:rsidR="00B53AD7" w:rsidRPr="00B53AD7" w:rsidRDefault="00B53AD7" w:rsidP="00B53AD7">
            <w:pPr>
              <w:jc w:val="center"/>
              <w:rPr>
                <w:rFonts w:eastAsia="Calibri"/>
                <w:sz w:val="16"/>
                <w:szCs w:val="16"/>
              </w:rPr>
            </w:pPr>
            <w:r w:rsidRPr="00B53AD7">
              <w:rPr>
                <w:rFonts w:eastAsia="Calibri"/>
                <w:sz w:val="16"/>
                <w:szCs w:val="16"/>
              </w:rPr>
              <w:t>13</w:t>
            </w:r>
          </w:p>
        </w:tc>
        <w:tc>
          <w:tcPr>
            <w:tcW w:w="1872" w:type="dxa"/>
          </w:tcPr>
          <w:p w:rsidR="00B53AD7" w:rsidRPr="00B53AD7" w:rsidRDefault="00B53AD7" w:rsidP="00B53AD7">
            <w:pPr>
              <w:jc w:val="center"/>
              <w:rPr>
                <w:rFonts w:eastAsia="Calibri"/>
                <w:sz w:val="16"/>
                <w:szCs w:val="16"/>
              </w:rPr>
            </w:pPr>
            <w:r w:rsidRPr="00B53AD7">
              <w:rPr>
                <w:rFonts w:eastAsia="Calibri"/>
                <w:sz w:val="16"/>
                <w:szCs w:val="16"/>
              </w:rPr>
              <w:t>14</w:t>
            </w:r>
          </w:p>
        </w:tc>
        <w:tc>
          <w:tcPr>
            <w:tcW w:w="1417" w:type="dxa"/>
          </w:tcPr>
          <w:p w:rsidR="00B53AD7" w:rsidRPr="00B53AD7" w:rsidRDefault="00B53AD7" w:rsidP="00B53AD7">
            <w:pPr>
              <w:jc w:val="center"/>
              <w:rPr>
                <w:rFonts w:eastAsia="Calibri"/>
                <w:sz w:val="16"/>
                <w:szCs w:val="16"/>
              </w:rPr>
            </w:pPr>
            <w:r w:rsidRPr="00B53AD7">
              <w:rPr>
                <w:rFonts w:eastAsia="Calibri"/>
                <w:sz w:val="16"/>
                <w:szCs w:val="16"/>
              </w:rPr>
              <w:t>15</w:t>
            </w:r>
          </w:p>
        </w:tc>
      </w:tr>
      <w:tr w:rsidR="00B53AD7" w:rsidRPr="00B53AD7" w:rsidTr="00B53AD7">
        <w:trPr>
          <w:trHeight w:val="1666"/>
        </w:trPr>
        <w:tc>
          <w:tcPr>
            <w:tcW w:w="454" w:type="dxa"/>
            <w:tcBorders>
              <w:bottom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B53AD7" w:rsidRPr="00B53AD7" w:rsidRDefault="00B53AD7" w:rsidP="00B53AD7">
            <w:pPr>
              <w:autoSpaceDE w:val="0"/>
              <w:autoSpaceDN w:val="0"/>
              <w:adjustRightInd w:val="0"/>
              <w:ind w:left="-108"/>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2019-2022</w:t>
            </w:r>
          </w:p>
        </w:tc>
        <w:tc>
          <w:tcPr>
            <w:tcW w:w="9326" w:type="dxa"/>
            <w:gridSpan w:val="10"/>
            <w:tcBorders>
              <w:bottom w:val="single" w:sz="4" w:space="0" w:color="auto"/>
            </w:tcBorders>
          </w:tcPr>
          <w:p w:rsidR="00B53AD7" w:rsidRPr="00B53AD7" w:rsidRDefault="00B53AD7" w:rsidP="00B53AD7">
            <w:pPr>
              <w:tabs>
                <w:tab w:val="center" w:pos="742"/>
              </w:tabs>
              <w:ind w:left="-108"/>
              <w:rPr>
                <w:rFonts w:eastAsia="Calibri"/>
                <w:sz w:val="16"/>
                <w:szCs w:val="16"/>
              </w:rPr>
            </w:pPr>
          </w:p>
          <w:p w:rsidR="00B53AD7" w:rsidRPr="00B53AD7" w:rsidRDefault="00B53AD7" w:rsidP="00B53AD7">
            <w:pPr>
              <w:tabs>
                <w:tab w:val="center" w:pos="742"/>
              </w:tabs>
              <w:ind w:left="-108"/>
              <w:rPr>
                <w:rFonts w:eastAsia="Calibri"/>
                <w:sz w:val="16"/>
                <w:szCs w:val="16"/>
              </w:rPr>
            </w:pPr>
          </w:p>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Borders>
              <w:bottom w:val="single" w:sz="4" w:space="0" w:color="auto"/>
            </w:tcBorders>
          </w:tcPr>
          <w:p w:rsidR="00B53AD7" w:rsidRPr="00B53AD7" w:rsidRDefault="00B53AD7" w:rsidP="00B53AD7">
            <w:pPr>
              <w:ind w:left="-108"/>
              <w:rPr>
                <w:rFonts w:eastAsia="Calibri"/>
                <w:sz w:val="16"/>
                <w:szCs w:val="16"/>
                <w:highlight w:val="yellow"/>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tc>
        <w:tc>
          <w:tcPr>
            <w:tcW w:w="1417" w:type="dxa"/>
            <w:tcBorders>
              <w:bottom w:val="single" w:sz="4" w:space="0" w:color="auto"/>
            </w:tcBorders>
          </w:tcPr>
          <w:p w:rsidR="00B53AD7" w:rsidRPr="00B53AD7" w:rsidRDefault="00B53AD7" w:rsidP="00B53AD7">
            <w:pPr>
              <w:ind w:left="-81"/>
              <w:rPr>
                <w:rFonts w:eastAsia="Calibri"/>
                <w:sz w:val="16"/>
                <w:szCs w:val="16"/>
              </w:rPr>
            </w:pPr>
            <w:r w:rsidRPr="00B53AD7">
              <w:rPr>
                <w:rFonts w:eastAsia="Calibri"/>
                <w:sz w:val="16"/>
                <w:szCs w:val="16"/>
              </w:rPr>
              <w:t>Количество переселённых жителей из аварийного жилищного фонда – 0,096 тыс. человек</w:t>
            </w:r>
          </w:p>
        </w:tc>
      </w:tr>
      <w:tr w:rsidR="00B53AD7" w:rsidRPr="00B53AD7" w:rsidTr="00B53AD7">
        <w:trPr>
          <w:trHeight w:val="1844"/>
        </w:trPr>
        <w:tc>
          <w:tcPr>
            <w:tcW w:w="454" w:type="dxa"/>
            <w:tcBorders>
              <w:top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B53AD7" w:rsidRPr="00B53AD7" w:rsidRDefault="00B53AD7" w:rsidP="00B53AD7">
            <w:pPr>
              <w:autoSpaceDE w:val="0"/>
              <w:autoSpaceDN w:val="0"/>
              <w:adjustRightInd w:val="0"/>
              <w:ind w:left="-108"/>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B53AD7" w:rsidRPr="00B53AD7" w:rsidRDefault="00B53AD7" w:rsidP="00B53AD7">
            <w:pPr>
              <w:jc w:val="center"/>
              <w:rPr>
                <w:rFonts w:eastAsia="Calibri"/>
                <w:sz w:val="16"/>
                <w:szCs w:val="16"/>
              </w:rPr>
            </w:pPr>
            <w:r w:rsidRPr="00B53AD7">
              <w:rPr>
                <w:rFonts w:eastAsia="Calibri"/>
                <w:sz w:val="16"/>
                <w:szCs w:val="16"/>
              </w:rPr>
              <w:t>2019-2022</w:t>
            </w:r>
          </w:p>
        </w:tc>
        <w:tc>
          <w:tcPr>
            <w:tcW w:w="9326" w:type="dxa"/>
            <w:gridSpan w:val="10"/>
          </w:tcPr>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Borders>
              <w:top w:val="single" w:sz="4" w:space="0" w:color="auto"/>
            </w:tcBorders>
          </w:tcPr>
          <w:p w:rsidR="00B53AD7" w:rsidRPr="00B53AD7" w:rsidRDefault="00B53AD7" w:rsidP="00B53AD7">
            <w:pPr>
              <w:ind w:left="-108"/>
              <w:rPr>
                <w:rFonts w:eastAsia="Calibri"/>
                <w:sz w:val="16"/>
                <w:szCs w:val="16"/>
                <w:highlight w:val="yellow"/>
              </w:rPr>
            </w:pPr>
            <w:r w:rsidRPr="00B53AD7">
              <w:rPr>
                <w:rFonts w:eastAsia="Calibri"/>
                <w:sz w:val="16"/>
                <w:szCs w:val="16"/>
              </w:rPr>
              <w:t xml:space="preserve">Комитет по </w:t>
            </w:r>
          </w:p>
          <w:p w:rsidR="00B53AD7" w:rsidRPr="00B53AD7" w:rsidRDefault="00B53AD7" w:rsidP="00B53AD7">
            <w:pPr>
              <w:ind w:left="-108"/>
              <w:rPr>
                <w:rFonts w:eastAsia="Calibri"/>
                <w:sz w:val="16"/>
                <w:szCs w:val="16"/>
                <w:highlight w:val="yellow"/>
              </w:rPr>
            </w:pPr>
            <w:r w:rsidRPr="00B53AD7">
              <w:rPr>
                <w:rFonts w:eastAsia="Calibri"/>
                <w:sz w:val="16"/>
                <w:szCs w:val="16"/>
              </w:rPr>
              <w:t>строительству, дорожной деятельности и благоустройства городского округа Электросталь Московской области</w:t>
            </w:r>
          </w:p>
        </w:tc>
        <w:tc>
          <w:tcPr>
            <w:tcW w:w="1417" w:type="dxa"/>
            <w:tcBorders>
              <w:top w:val="single" w:sz="4" w:space="0" w:color="auto"/>
            </w:tcBorders>
          </w:tcPr>
          <w:p w:rsidR="00B53AD7" w:rsidRPr="00B53AD7" w:rsidRDefault="00B53AD7" w:rsidP="00B53AD7">
            <w:pPr>
              <w:ind w:left="-81"/>
              <w:rPr>
                <w:rFonts w:eastAsia="Calibri"/>
                <w:sz w:val="16"/>
                <w:szCs w:val="16"/>
              </w:rPr>
            </w:pPr>
            <w:r w:rsidRPr="00B53AD7">
              <w:rPr>
                <w:rFonts w:eastAsia="Calibri"/>
                <w:sz w:val="16"/>
                <w:szCs w:val="16"/>
              </w:rPr>
              <w:t>Количество переселённых жителей из аварийного жилищного фонда – 0 тыс. человек</w:t>
            </w:r>
          </w:p>
        </w:tc>
      </w:tr>
      <w:tr w:rsidR="00B53AD7" w:rsidRPr="00B53AD7" w:rsidTr="00B53AD7">
        <w:trPr>
          <w:trHeight w:val="1215"/>
        </w:trPr>
        <w:tc>
          <w:tcPr>
            <w:tcW w:w="454" w:type="dxa"/>
          </w:tcPr>
          <w:p w:rsidR="00B53AD7" w:rsidRPr="00B53AD7" w:rsidRDefault="00B53AD7" w:rsidP="00B53AD7">
            <w:pPr>
              <w:jc w:val="center"/>
              <w:rPr>
                <w:rFonts w:eastAsia="Calibri"/>
                <w:sz w:val="16"/>
                <w:szCs w:val="16"/>
              </w:rPr>
            </w:pPr>
            <w:r w:rsidRPr="00B53AD7">
              <w:rPr>
                <w:rFonts w:eastAsia="Calibri"/>
                <w:sz w:val="16"/>
                <w:szCs w:val="16"/>
              </w:rPr>
              <w:t>2</w:t>
            </w:r>
          </w:p>
        </w:tc>
        <w:tc>
          <w:tcPr>
            <w:tcW w:w="1560" w:type="dxa"/>
          </w:tcPr>
          <w:p w:rsidR="00B53AD7" w:rsidRPr="00B53AD7" w:rsidRDefault="00B53AD7" w:rsidP="00B53AD7">
            <w:pPr>
              <w:ind w:left="-108"/>
              <w:rPr>
                <w:rFonts w:eastAsia="Calibri"/>
                <w:sz w:val="16"/>
                <w:szCs w:val="16"/>
              </w:rPr>
            </w:pPr>
            <w:r w:rsidRPr="00B53AD7">
              <w:rPr>
                <w:rFonts w:eastAsia="Calibri"/>
                <w:sz w:val="16"/>
                <w:szCs w:val="16"/>
              </w:rPr>
              <w:t>Итого по Подпрограмме 2</w:t>
            </w:r>
          </w:p>
          <w:p w:rsidR="00B53AD7" w:rsidRPr="00B53AD7" w:rsidRDefault="00B53AD7" w:rsidP="00B53AD7">
            <w:pPr>
              <w:autoSpaceDE w:val="0"/>
              <w:autoSpaceDN w:val="0"/>
              <w:adjustRightInd w:val="0"/>
              <w:ind w:left="-108"/>
              <w:rPr>
                <w:rFonts w:eastAsia="Times New Roman"/>
                <w:sz w:val="16"/>
                <w:szCs w:val="16"/>
              </w:rPr>
            </w:pPr>
          </w:p>
        </w:tc>
        <w:tc>
          <w:tcPr>
            <w:tcW w:w="1134" w:type="dxa"/>
          </w:tcPr>
          <w:p w:rsidR="00B53AD7" w:rsidRPr="00B53AD7" w:rsidRDefault="00B53AD7" w:rsidP="00B53AD7">
            <w:pPr>
              <w:jc w:val="center"/>
              <w:rPr>
                <w:rFonts w:eastAsia="Calibri"/>
                <w:sz w:val="16"/>
                <w:szCs w:val="16"/>
              </w:rPr>
            </w:pPr>
          </w:p>
        </w:tc>
        <w:tc>
          <w:tcPr>
            <w:tcW w:w="9326" w:type="dxa"/>
            <w:gridSpan w:val="10"/>
          </w:tcPr>
          <w:p w:rsidR="00B53AD7" w:rsidRPr="00B53AD7" w:rsidRDefault="00B53AD7" w:rsidP="00B53AD7">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872" w:type="dxa"/>
          </w:tcPr>
          <w:p w:rsidR="00B53AD7" w:rsidRPr="00B53AD7" w:rsidRDefault="00B53AD7" w:rsidP="00B53AD7">
            <w:pPr>
              <w:ind w:left="-108"/>
              <w:rPr>
                <w:rFonts w:eastAsia="Calibri"/>
                <w:sz w:val="16"/>
                <w:szCs w:val="16"/>
              </w:rPr>
            </w:pPr>
            <w:r w:rsidRPr="00B53AD7">
              <w:rPr>
                <w:rFonts w:eastAsia="Calibri"/>
                <w:sz w:val="16"/>
                <w:szCs w:val="16"/>
              </w:rPr>
              <w:t>Комитет по строительству, дорожной деятельности и благоустройства городского округа Электросталь Московской области</w:t>
            </w:r>
          </w:p>
          <w:p w:rsidR="00B53AD7" w:rsidRPr="00B53AD7" w:rsidRDefault="00B53AD7" w:rsidP="00B53AD7">
            <w:pPr>
              <w:ind w:left="-108"/>
              <w:rPr>
                <w:rFonts w:eastAsia="Calibri"/>
                <w:sz w:val="16"/>
                <w:szCs w:val="16"/>
              </w:rPr>
            </w:pPr>
          </w:p>
          <w:p w:rsidR="00B53AD7" w:rsidRPr="00B53AD7" w:rsidRDefault="00B53AD7" w:rsidP="00B53AD7">
            <w:pPr>
              <w:rPr>
                <w:rFonts w:eastAsia="Calibri"/>
                <w:sz w:val="16"/>
                <w:szCs w:val="16"/>
              </w:rPr>
            </w:pPr>
          </w:p>
        </w:tc>
        <w:tc>
          <w:tcPr>
            <w:tcW w:w="1417" w:type="dxa"/>
          </w:tcPr>
          <w:p w:rsidR="00B53AD7" w:rsidRPr="00B53AD7" w:rsidRDefault="00B53AD7" w:rsidP="00B53AD7">
            <w:pPr>
              <w:rPr>
                <w:rFonts w:eastAsia="Calibri"/>
                <w:sz w:val="16"/>
                <w:szCs w:val="16"/>
              </w:rPr>
            </w:pPr>
            <w:r w:rsidRPr="00B53AD7">
              <w:rPr>
                <w:rFonts w:eastAsia="Calibri"/>
                <w:sz w:val="16"/>
                <w:szCs w:val="16"/>
              </w:rPr>
              <w:lastRenderedPageBreak/>
              <w:t>Количество переселённых жителей из аварийного жилищного фонда – 0,096 тыс. человек</w:t>
            </w:r>
          </w:p>
        </w:tc>
      </w:tr>
    </w:tbl>
    <w:p w:rsidR="00B53AD7" w:rsidRPr="00B53AD7" w:rsidRDefault="00B53AD7" w:rsidP="00B53AD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sectPr w:rsidR="00B53AD7" w:rsidRPr="00B53AD7" w:rsidSect="00891AF6">
      <w:pgSz w:w="16838" w:h="11906" w:orient="landscape"/>
      <w:pgMar w:top="1701" w:right="1134"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D7" w:rsidRDefault="001466D7" w:rsidP="0050592A">
      <w:pPr>
        <w:spacing w:after="0" w:line="240" w:lineRule="auto"/>
      </w:pPr>
      <w:r>
        <w:separator/>
      </w:r>
    </w:p>
  </w:endnote>
  <w:endnote w:type="continuationSeparator" w:id="0">
    <w:p w:rsidR="001466D7" w:rsidRDefault="001466D7"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D7" w:rsidRDefault="001466D7" w:rsidP="0050592A">
      <w:pPr>
        <w:spacing w:after="0" w:line="240" w:lineRule="auto"/>
      </w:pPr>
      <w:r>
        <w:separator/>
      </w:r>
    </w:p>
  </w:footnote>
  <w:footnote w:type="continuationSeparator" w:id="0">
    <w:p w:rsidR="001466D7" w:rsidRDefault="001466D7"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8924"/>
      <w:docPartObj>
        <w:docPartGallery w:val="Page Numbers (Top of Page)"/>
        <w:docPartUnique/>
      </w:docPartObj>
    </w:sdtPr>
    <w:sdtEndPr/>
    <w:sdtContent>
      <w:p w:rsidR="008B2433" w:rsidRDefault="001466D7">
        <w:pPr>
          <w:pStyle w:val="a5"/>
          <w:jc w:val="center"/>
        </w:pPr>
        <w:r>
          <w:fldChar w:fldCharType="begin"/>
        </w:r>
        <w:r>
          <w:instrText xml:space="preserve"> PAGE   \* MERGEFORMAT </w:instrText>
        </w:r>
        <w:r>
          <w:fldChar w:fldCharType="separate"/>
        </w:r>
        <w:r w:rsidR="00FB1453">
          <w:rPr>
            <w:noProof/>
          </w:rPr>
          <w:t>1</w:t>
        </w:r>
        <w:r>
          <w:rPr>
            <w:noProof/>
          </w:rPr>
          <w:fldChar w:fldCharType="end"/>
        </w:r>
      </w:p>
    </w:sdtContent>
  </w:sdt>
  <w:p w:rsidR="0050592A" w:rsidRDefault="005059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1466D7"/>
    <w:rsid w:val="002F5E17"/>
    <w:rsid w:val="00315C06"/>
    <w:rsid w:val="0050592A"/>
    <w:rsid w:val="005541BB"/>
    <w:rsid w:val="007A717E"/>
    <w:rsid w:val="00891AF6"/>
    <w:rsid w:val="008B2433"/>
    <w:rsid w:val="00B53AD7"/>
    <w:rsid w:val="00D52569"/>
    <w:rsid w:val="00FB1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207C88-3E1F-496E-BE9A-1037D359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semiHidden/>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0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 Id="rId8"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33AD-A724-4130-91BB-844BB229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9086</Words>
  <Characters>51796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ishutina</dc:creator>
  <cp:keywords/>
  <dc:description/>
  <cp:lastModifiedBy>Татьяна Побежимова</cp:lastModifiedBy>
  <cp:revision>3</cp:revision>
  <cp:lastPrinted>2019-11-12T09:57:00Z</cp:lastPrinted>
  <dcterms:created xsi:type="dcterms:W3CDTF">2019-11-14T08:33:00Z</dcterms:created>
  <dcterms:modified xsi:type="dcterms:W3CDTF">2019-11-14T12:00:00Z</dcterms:modified>
</cp:coreProperties>
</file>