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632E7B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52400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FD" w:rsidRPr="00A76BFD" w:rsidRDefault="00A76BFD" w:rsidP="00A76B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76B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мобилизованных лиц продлены сроки уплаты имущественных налогов</w:t>
      </w:r>
      <w:bookmarkStart w:id="0" w:name="_GoBack"/>
      <w:bookmarkEnd w:id="0"/>
    </w:p>
    <w:p w:rsidR="00A76BFD" w:rsidRPr="00A76BFD" w:rsidRDefault="00A76BFD" w:rsidP="00A7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граждан, призванных в соответствии с </w:t>
      </w:r>
      <w:hyperlink r:id="rId7" w:tgtFrame="blank" w:history="1">
        <w:r w:rsidRPr="00A76BF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Указом</w:t>
        </w:r>
      </w:hyperlink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Президента РФ от 21.09.2022 № 647 на военную службу по мобилизации в Вооруженные силы России, Правительством РФ </w:t>
      </w:r>
      <w:hyperlink r:id="rId8" w:tgtFrame="blank" w:history="1">
        <w:r w:rsidRPr="00A76BF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продлены</w:t>
        </w:r>
      </w:hyperlink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срок</w:t>
      </w:r>
      <w:r w:rsidR="00632E7B">
        <w:rPr>
          <w:rFonts w:ascii="Times New Roman" w:eastAsia="Times New Roman" w:hAnsi="Times New Roman" w:cs="Times New Roman"/>
          <w:sz w:val="32"/>
          <w:szCs w:val="32"/>
          <w:lang w:eastAsia="ru-RU"/>
        </w:rPr>
        <w:t>и уплаты имущественных налогов.</w:t>
      </w:r>
    </w:p>
    <w:p w:rsidR="00A76BFD" w:rsidRPr="00A76BFD" w:rsidRDefault="00A76BFD" w:rsidP="00A7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направленное в 2022 году мобилизованному лицу </w:t>
      </w:r>
      <w:hyperlink r:id="rId9" w:tgtFrame="blank" w:history="1">
        <w:r w:rsidRPr="00A76BF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налоговое уведомление</w:t>
        </w:r>
      </w:hyperlink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оплаченное до 1 декабря 2022 года включительно, исполнять не требуется. Задолженность по указанным в нем транспортному и земельному налогам, а также по налогу на имущест</w:t>
      </w:r>
      <w:r w:rsidR="00632E7B">
        <w:rPr>
          <w:rFonts w:ascii="Times New Roman" w:eastAsia="Times New Roman" w:hAnsi="Times New Roman" w:cs="Times New Roman"/>
          <w:sz w:val="32"/>
          <w:szCs w:val="32"/>
          <w:lang w:eastAsia="ru-RU"/>
        </w:rPr>
        <w:t>во физических лиц не возникает.</w:t>
      </w:r>
    </w:p>
    <w:p w:rsidR="00A76BFD" w:rsidRPr="00A76BFD" w:rsidRDefault="00A76BFD" w:rsidP="00A7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Новое </w:t>
      </w:r>
      <w:hyperlink r:id="rId10" w:tgtFrame="blank" w:history="1">
        <w:r w:rsidRPr="00A76BF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налоговое уведомление</w:t>
        </w:r>
      </w:hyperlink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истекший до 2022 года период владения налогооблагаемым имуществом будет направлено мобилизованному после получения налоговым органом информации о его увольнении с военной службы. Оплачивать указанные в уведомлении налоги необходимо не позднее 28-го числа третьего месяца, следующего за месяцем окончания периода частичной мобилизации или увольнения такого лица с военной службы по основаниям, установленным </w:t>
      </w:r>
      <w:hyperlink r:id="rId11" w:tgtFrame="blank" w:history="1">
        <w:r w:rsidRPr="00A76BF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Указом</w:t>
        </w:r>
      </w:hyperlink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Президента РФ от 21.09.2022 № 647. При этом оплатить налоги можно равными частями ежемесячно по 1/6 от общей суммы либ</w:t>
      </w:r>
      <w:r w:rsidR="00632E7B">
        <w:rPr>
          <w:rFonts w:ascii="Times New Roman" w:eastAsia="Times New Roman" w:hAnsi="Times New Roman" w:cs="Times New Roman"/>
          <w:sz w:val="32"/>
          <w:szCs w:val="32"/>
          <w:lang w:eastAsia="ru-RU"/>
        </w:rPr>
        <w:t>о в общеустановленном порядке.</w:t>
      </w:r>
    </w:p>
    <w:p w:rsidR="00A76BFD" w:rsidRPr="00A76BFD" w:rsidRDefault="00A76BFD" w:rsidP="00A7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Увеличиваются и сроки уплаты транспортного и земельного налогов, налога на имущество организаций и авансовых платежей по ним для компаний, в которых мобилизованное лицо на дату призыва является единственным учредителем (участником) и одновременно выполняет функции единоличного исполнительного органа. Если сроки уплаты налогов организации (авансовых платежей по ним) приходятся на период прохождения мобилизованным лицом военной службы, то они также уплачиваются не позднее 28-го числа третьего месяца, следующего </w:t>
      </w:r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 месяцем окончания периода частичной мобилизации или увольнения такого лица с военной службы по основаниям, установленным </w:t>
      </w:r>
      <w:hyperlink r:id="rId12" w:tgtFrame="blank" w:history="1">
        <w:r w:rsidRPr="00A76BF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Указом</w:t>
        </w:r>
      </w:hyperlink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</w:t>
      </w:r>
      <w:r w:rsidR="00632E7B">
        <w:rPr>
          <w:rFonts w:ascii="Times New Roman" w:eastAsia="Times New Roman" w:hAnsi="Times New Roman" w:cs="Times New Roman"/>
          <w:sz w:val="32"/>
          <w:szCs w:val="32"/>
          <w:lang w:eastAsia="ru-RU"/>
        </w:rPr>
        <w:t>зидента РФ от 21.09.2022 № 647.</w:t>
      </w:r>
    </w:p>
    <w:p w:rsidR="004A2869" w:rsidRPr="00632E7B" w:rsidRDefault="00A76BFD" w:rsidP="0063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применения перечисленных мер поддержки мобилизованным лицам не требуется обращаться в налоговые органы, так как сведения о них будут поступать в рамках </w:t>
      </w:r>
      <w:hyperlink r:id="rId13" w:tgtFrame="blank" w:history="1">
        <w:r w:rsidRPr="00A76BF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межведомственного</w:t>
        </w:r>
      </w:hyperlink>
      <w:r w:rsidRPr="00A76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информационного взаимодействия Минобороны России и ФНС России.</w:t>
      </w:r>
    </w:p>
    <w:sectPr w:rsidR="004A2869" w:rsidRPr="00632E7B" w:rsidSect="00632E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72776"/>
    <w:rsid w:val="002A3E7F"/>
    <w:rsid w:val="00314A95"/>
    <w:rsid w:val="00323275"/>
    <w:rsid w:val="003B0467"/>
    <w:rsid w:val="003D2998"/>
    <w:rsid w:val="004A2869"/>
    <w:rsid w:val="004D4818"/>
    <w:rsid w:val="00594BDC"/>
    <w:rsid w:val="00632E7B"/>
    <w:rsid w:val="00636D5D"/>
    <w:rsid w:val="00662D20"/>
    <w:rsid w:val="0071111A"/>
    <w:rsid w:val="007370C7"/>
    <w:rsid w:val="00756C52"/>
    <w:rsid w:val="00801DC1"/>
    <w:rsid w:val="00833E81"/>
    <w:rsid w:val="00842BD6"/>
    <w:rsid w:val="00865292"/>
    <w:rsid w:val="00921FA5"/>
    <w:rsid w:val="009C6792"/>
    <w:rsid w:val="00A478D2"/>
    <w:rsid w:val="00A76BFD"/>
    <w:rsid w:val="00AF4FA4"/>
    <w:rsid w:val="00B00C8D"/>
    <w:rsid w:val="00BD2E89"/>
    <w:rsid w:val="00C61A96"/>
    <w:rsid w:val="00C864E7"/>
    <w:rsid w:val="00D039CA"/>
    <w:rsid w:val="00D46FEB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398E-C170-4DC5-B776-FF4446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customStyle="1" w:styleId="a7">
    <w:name w:val="Знак Знак Знак Знак Знак Знак"/>
    <w:basedOn w:val="a"/>
    <w:semiHidden/>
    <w:rsid w:val="00833E8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0220002" TargetMode="External"/><Relationship Id="rId13" Type="http://schemas.openxmlformats.org/officeDocument/2006/relationships/hyperlink" Target="http://publication.pravo.gov.ru/Document/View/0001202210220002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209210001" TargetMode="External"/><Relationship Id="rId12" Type="http://schemas.openxmlformats.org/officeDocument/2006/relationships/hyperlink" Target="http://publication.pravo.gov.ru/Document/View/000120220921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ublication.pravo.gov.ru/Document/View/0001202209210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50/about_fts/docs/77369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50/about_fts/docs/773699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1DE0-AEEC-44C6-8CC0-EF834E79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3</cp:revision>
  <cp:lastPrinted>2022-10-28T06:54:00Z</cp:lastPrinted>
  <dcterms:created xsi:type="dcterms:W3CDTF">2022-10-28T06:55:00Z</dcterms:created>
  <dcterms:modified xsi:type="dcterms:W3CDTF">2022-11-01T12:26:00Z</dcterms:modified>
</cp:coreProperties>
</file>