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7C" w:rsidRPr="002C6E7C" w:rsidRDefault="002C6E7C" w:rsidP="002C6E7C">
      <w:pPr>
        <w:ind w:left="-1560" w:right="-567"/>
        <w:jc w:val="center"/>
      </w:pPr>
      <w:r w:rsidRPr="002C6E7C">
        <w:rPr>
          <w:noProof/>
        </w:rPr>
        <w:drawing>
          <wp:inline distT="0" distB="0" distL="0" distR="0" wp14:anchorId="31F98F79" wp14:editId="4E01EBA6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7C" w:rsidRPr="002C6E7C" w:rsidRDefault="002C6E7C" w:rsidP="002C6E7C">
      <w:pPr>
        <w:ind w:left="-1560" w:right="-567" w:firstLine="1701"/>
        <w:rPr>
          <w:b/>
        </w:rPr>
      </w:pPr>
      <w:r w:rsidRPr="002C6E7C">
        <w:tab/>
      </w:r>
      <w:r w:rsidRPr="002C6E7C">
        <w:tab/>
      </w:r>
    </w:p>
    <w:p w:rsidR="002C6E7C" w:rsidRPr="002C6E7C" w:rsidRDefault="002C6E7C" w:rsidP="002C6E7C">
      <w:pPr>
        <w:ind w:left="-1560" w:right="-567"/>
        <w:contextualSpacing/>
        <w:jc w:val="center"/>
        <w:rPr>
          <w:b/>
          <w:sz w:val="28"/>
        </w:rPr>
      </w:pPr>
      <w:r w:rsidRPr="002C6E7C">
        <w:rPr>
          <w:b/>
          <w:sz w:val="28"/>
        </w:rPr>
        <w:t>АДМИНИСТРАЦИЯ  ГОРОДСКОГО ОКРУГА ЭЛЕКТРОСТАЛЬ</w:t>
      </w:r>
    </w:p>
    <w:p w:rsidR="002C6E7C" w:rsidRPr="002C6E7C" w:rsidRDefault="002C6E7C" w:rsidP="002C6E7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C6E7C" w:rsidRPr="002C6E7C" w:rsidRDefault="002C6E7C" w:rsidP="002C6E7C">
      <w:pPr>
        <w:ind w:left="-1560" w:right="-567"/>
        <w:contextualSpacing/>
        <w:jc w:val="center"/>
        <w:rPr>
          <w:b/>
          <w:sz w:val="28"/>
        </w:rPr>
      </w:pPr>
      <w:r w:rsidRPr="002C6E7C">
        <w:rPr>
          <w:b/>
          <w:sz w:val="28"/>
        </w:rPr>
        <w:t>МОСКОВСКОЙ   ОБЛАСТИ</w:t>
      </w:r>
    </w:p>
    <w:p w:rsidR="002C6E7C" w:rsidRPr="002C6E7C" w:rsidRDefault="002C6E7C" w:rsidP="002C6E7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C6E7C" w:rsidRPr="002C6E7C" w:rsidRDefault="002C6E7C" w:rsidP="002C6E7C">
      <w:pPr>
        <w:ind w:left="-1560" w:right="-567"/>
        <w:contextualSpacing/>
        <w:jc w:val="center"/>
        <w:rPr>
          <w:b/>
          <w:sz w:val="44"/>
        </w:rPr>
      </w:pPr>
      <w:r w:rsidRPr="002C6E7C">
        <w:rPr>
          <w:b/>
          <w:sz w:val="44"/>
        </w:rPr>
        <w:t>ПОСТАНОВЛЕНИЕ</w:t>
      </w:r>
    </w:p>
    <w:p w:rsidR="002C6E7C" w:rsidRPr="002C6E7C" w:rsidRDefault="002C6E7C" w:rsidP="002C6E7C">
      <w:pPr>
        <w:ind w:left="-1560" w:right="-567"/>
        <w:jc w:val="center"/>
        <w:rPr>
          <w:b/>
        </w:rPr>
      </w:pPr>
    </w:p>
    <w:p w:rsidR="002C6E7C" w:rsidRPr="002C6E7C" w:rsidRDefault="002C6E7C" w:rsidP="002C6E7C">
      <w:pPr>
        <w:ind w:left="-1560" w:right="-567"/>
        <w:jc w:val="center"/>
        <w:outlineLvl w:val="0"/>
      </w:pPr>
      <w:r w:rsidRPr="002C6E7C">
        <w:t xml:space="preserve">  ________________ № ___________</w:t>
      </w:r>
    </w:p>
    <w:p w:rsidR="002537D3" w:rsidRDefault="002537D3" w:rsidP="00760AC1">
      <w:pPr>
        <w:rPr>
          <w:rFonts w:cs="Times New Roman"/>
          <w:color w:val="000000"/>
        </w:rPr>
      </w:pPr>
      <w:bookmarkStart w:id="0" w:name="_GoBack"/>
      <w:bookmarkEnd w:id="0"/>
    </w:p>
    <w:p w:rsidR="002537D3" w:rsidRDefault="002537D3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 xml:space="preserve">авления в Российской Федерации», от 27.07.2010 №210-ФЗ «Об организации предоставления государственных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целях приведения муниципальных правовых актов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с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D548E4" w:rsidRPr="00D548E4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</w:t>
      </w:r>
      <w:r w:rsidR="00D548E4">
        <w:rPr>
          <w:sz w:val="24"/>
          <w:szCs w:val="24"/>
        </w:rPr>
        <w:t>и</w:t>
      </w:r>
      <w:r w:rsidRPr="00CE0511">
        <w:rPr>
          <w:sz w:val="24"/>
          <w:szCs w:val="24"/>
        </w:rPr>
        <w:t xml:space="preserve"> силу </w:t>
      </w:r>
      <w:r>
        <w:rPr>
          <w:sz w:val="24"/>
          <w:szCs w:val="24"/>
        </w:rPr>
        <w:t>распоряжени</w:t>
      </w:r>
      <w:r w:rsidR="005C0AFA">
        <w:rPr>
          <w:sz w:val="24"/>
          <w:szCs w:val="24"/>
        </w:rPr>
        <w:t>е</w:t>
      </w:r>
      <w:r>
        <w:rPr>
          <w:sz w:val="24"/>
          <w:szCs w:val="24"/>
        </w:rPr>
        <w:t xml:space="preserve"> А</w:t>
      </w:r>
      <w:r w:rsidR="00E62BC0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 xml:space="preserve">Электросталь Московской области от </w:t>
      </w:r>
      <w:r w:rsidR="00D548E4">
        <w:rPr>
          <w:sz w:val="24"/>
          <w:szCs w:val="24"/>
        </w:rPr>
        <w:t>17.06</w:t>
      </w:r>
      <w:r>
        <w:rPr>
          <w:sz w:val="24"/>
          <w:szCs w:val="24"/>
        </w:rPr>
        <w:t>.201</w:t>
      </w:r>
      <w:r w:rsidR="00D548E4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D548E4">
        <w:rPr>
          <w:sz w:val="24"/>
          <w:szCs w:val="24"/>
        </w:rPr>
        <w:t>372</w:t>
      </w:r>
      <w:r>
        <w:rPr>
          <w:sz w:val="24"/>
          <w:szCs w:val="24"/>
        </w:rPr>
        <w:t xml:space="preserve">-р «Об утверждении </w:t>
      </w:r>
      <w:r w:rsidR="00E62BC0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 </w:t>
      </w:r>
      <w:r w:rsidR="00D548E4">
        <w:rPr>
          <w:sz w:val="24"/>
          <w:szCs w:val="24"/>
        </w:rPr>
        <w:t xml:space="preserve">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 </w:t>
      </w:r>
      <w:r w:rsidR="005C0AFA">
        <w:rPr>
          <w:sz w:val="24"/>
          <w:szCs w:val="24"/>
        </w:rPr>
        <w:t xml:space="preserve">(с изменениями, внесенными распоряжением Администрации городского округа Электросталь Московской области </w:t>
      </w:r>
      <w:r w:rsidR="00507F1C">
        <w:rPr>
          <w:sz w:val="24"/>
          <w:szCs w:val="24"/>
        </w:rPr>
        <w:t xml:space="preserve">        </w:t>
      </w:r>
      <w:r w:rsidR="00D548E4">
        <w:rPr>
          <w:sz w:val="24"/>
          <w:szCs w:val="24"/>
        </w:rPr>
        <w:t>от 03.04.2015 №146-р</w:t>
      </w:r>
      <w:r w:rsidR="005C0AFA">
        <w:rPr>
          <w:sz w:val="24"/>
          <w:szCs w:val="24"/>
        </w:rPr>
        <w:t>).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E62BC0"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Pr="00CE0511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BE6BCC" w:rsidRDefault="00760AC1" w:rsidP="00D82ACC">
      <w:pPr>
        <w:spacing w:line="240" w:lineRule="exact"/>
        <w:jc w:val="both"/>
        <w:outlineLvl w:val="0"/>
      </w:pPr>
      <w:r>
        <w:t xml:space="preserve">Рассылка: </w:t>
      </w:r>
      <w:r w:rsidR="00067041">
        <w:t>Волковой И.Ю., Борисову А.Ю.</w:t>
      </w:r>
      <w:r w:rsidR="00F86103">
        <w:t>,</w:t>
      </w:r>
      <w:r w:rsidRPr="000E5729">
        <w:t xml:space="preserve">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>, Светловой Е.А.,</w:t>
      </w:r>
      <w:r w:rsidR="00067041">
        <w:rPr>
          <w:color w:val="000000"/>
          <w:shd w:val="clear" w:color="auto" w:fill="FFFFFF"/>
        </w:rPr>
        <w:t xml:space="preserve"> ОМЖК,</w:t>
      </w:r>
      <w:r>
        <w:rPr>
          <w:color w:val="000000"/>
          <w:shd w:val="clear" w:color="auto" w:fill="FFFFFF"/>
        </w:rPr>
        <w:t xml:space="preserve"> </w:t>
      </w:r>
      <w:r w:rsidR="005C0AFA"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5C0AFA">
        <w:rPr>
          <w:rFonts w:eastAsia="Calibri"/>
          <w:color w:val="000000"/>
          <w:shd w:val="clear" w:color="auto" w:fill="FFFFFF"/>
        </w:rPr>
        <w:t>ООО «</w:t>
      </w:r>
      <w:r w:rsidR="003641C4">
        <w:rPr>
          <w:rFonts w:eastAsia="Calibri"/>
          <w:color w:val="000000"/>
          <w:shd w:val="clear" w:color="auto" w:fill="FFFFFF"/>
        </w:rPr>
        <w:t>ЭЛКОД</w:t>
      </w:r>
      <w:r w:rsidR="005C0AFA">
        <w:rPr>
          <w:rFonts w:eastAsia="Calibri"/>
          <w:color w:val="000000"/>
          <w:shd w:val="clear" w:color="auto" w:fill="FFFFFF"/>
        </w:rPr>
        <w:t>»</w:t>
      </w:r>
      <w:r w:rsidR="003641C4">
        <w:rPr>
          <w:rFonts w:eastAsia="Calibri"/>
          <w:color w:val="000000"/>
          <w:shd w:val="clear" w:color="auto" w:fill="FFFFFF"/>
        </w:rPr>
        <w:t xml:space="preserve">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18" w:rsidRDefault="00646018">
      <w:r>
        <w:separator/>
      </w:r>
    </w:p>
  </w:endnote>
  <w:endnote w:type="continuationSeparator" w:id="0">
    <w:p w:rsidR="00646018" w:rsidRDefault="0064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18" w:rsidRDefault="00646018">
      <w:r>
        <w:separator/>
      </w:r>
    </w:p>
  </w:footnote>
  <w:footnote w:type="continuationSeparator" w:id="0">
    <w:p w:rsidR="00646018" w:rsidRDefault="0064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7C">
          <w:rPr>
            <w:noProof/>
          </w:rPr>
          <w:t>2</w:t>
        </w:r>
        <w:r>
          <w:fldChar w:fldCharType="end"/>
        </w:r>
      </w:p>
    </w:sdtContent>
  </w:sdt>
  <w:p w:rsidR="004674B3" w:rsidRDefault="006460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18741C"/>
    <w:rsid w:val="00197438"/>
    <w:rsid w:val="00237D7E"/>
    <w:rsid w:val="002537D3"/>
    <w:rsid w:val="002C6E7C"/>
    <w:rsid w:val="003641C4"/>
    <w:rsid w:val="004E35B9"/>
    <w:rsid w:val="00507F1C"/>
    <w:rsid w:val="005B3046"/>
    <w:rsid w:val="005C0AFA"/>
    <w:rsid w:val="005C7AD9"/>
    <w:rsid w:val="00614C93"/>
    <w:rsid w:val="00646018"/>
    <w:rsid w:val="00760AC1"/>
    <w:rsid w:val="00911EFF"/>
    <w:rsid w:val="00950F94"/>
    <w:rsid w:val="0095415E"/>
    <w:rsid w:val="00987582"/>
    <w:rsid w:val="009C6E9E"/>
    <w:rsid w:val="00B643D1"/>
    <w:rsid w:val="00BD3A6A"/>
    <w:rsid w:val="00BE6BCC"/>
    <w:rsid w:val="00C50F27"/>
    <w:rsid w:val="00CA53AD"/>
    <w:rsid w:val="00CD36B7"/>
    <w:rsid w:val="00D548E4"/>
    <w:rsid w:val="00D82ACC"/>
    <w:rsid w:val="00DD1132"/>
    <w:rsid w:val="00DF57CF"/>
    <w:rsid w:val="00E62B10"/>
    <w:rsid w:val="00E62BC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Бычкова</cp:lastModifiedBy>
  <cp:revision>11</cp:revision>
  <cp:lastPrinted>2019-10-21T10:49:00Z</cp:lastPrinted>
  <dcterms:created xsi:type="dcterms:W3CDTF">2019-10-21T07:33:00Z</dcterms:created>
  <dcterms:modified xsi:type="dcterms:W3CDTF">2020-02-10T12:48:00Z</dcterms:modified>
</cp:coreProperties>
</file>