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58" w:rsidRDefault="00532E58" w:rsidP="00532E58">
      <w:pPr>
        <w:spacing w:line="256" w:lineRule="auto"/>
        <w:ind w:firstLine="708"/>
        <w:jc w:val="righ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Приложение</w:t>
      </w:r>
    </w:p>
    <w:p w:rsidR="00124983" w:rsidRPr="00532E58" w:rsidRDefault="00124983" w:rsidP="00532E58">
      <w:pPr>
        <w:spacing w:line="256" w:lineRule="auto"/>
        <w:ind w:firstLine="708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sz w:val="28"/>
          <w:szCs w:val="28"/>
        </w:rPr>
        <w:t xml:space="preserve">Приглашаем Вас выйти на рынок Турецкой Республик по каналам </w:t>
      </w:r>
      <w:proofErr w:type="spellStart"/>
      <w:r w:rsidRPr="00532E58">
        <w:rPr>
          <w:rFonts w:ascii="Times New Roman" w:eastAsia="SimSun" w:hAnsi="Times New Roman" w:cs="Times New Roman"/>
          <w:b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b/>
          <w:sz w:val="28"/>
          <w:szCs w:val="28"/>
        </w:rPr>
        <w:t xml:space="preserve"> с сопровождением </w:t>
      </w:r>
      <w:r w:rsidR="00124983">
        <w:rPr>
          <w:rFonts w:ascii="Times New Roman" w:eastAsia="SimSun" w:hAnsi="Times New Roman" w:cs="Times New Roman"/>
          <w:b/>
          <w:sz w:val="28"/>
          <w:szCs w:val="28"/>
        </w:rPr>
        <w:t>Российского экспортного центра.</w:t>
      </w:r>
    </w:p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В условиях ограничений, введенных со стороны ряда международных электронных площадок, а также иностранных платежных сервисов </w:t>
      </w:r>
      <w:r w:rsidR="00124983">
        <w:rPr>
          <w:rFonts w:ascii="Times New Roman" w:eastAsia="SimSun" w:hAnsi="Times New Roman" w:cs="Times New Roman"/>
          <w:sz w:val="28"/>
          <w:szCs w:val="28"/>
        </w:rPr>
        <w:t>в отношении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российских резидентов, десятки тысяч российских продавцов, осуществлявших розничные отправки товаров за рубеж с территории Российской Федерации по каналам </w:t>
      </w:r>
      <w:proofErr w:type="spellStart"/>
      <w:r w:rsidRPr="00532E58">
        <w:rPr>
          <w:rFonts w:ascii="Times New Roman" w:eastAsia="SimSun" w:hAnsi="Times New Roman" w:cs="Times New Roman"/>
          <w:sz w:val="28"/>
          <w:szCs w:val="28"/>
        </w:rPr>
        <w:t>интернет-торговл</w:t>
      </w:r>
      <w:r w:rsidR="00124983">
        <w:rPr>
          <w:rFonts w:ascii="Times New Roman" w:eastAsia="SimSun" w:hAnsi="Times New Roman" w:cs="Times New Roman"/>
          <w:sz w:val="28"/>
          <w:szCs w:val="28"/>
        </w:rPr>
        <w:t>и</w:t>
      </w:r>
      <w:proofErr w:type="spellEnd"/>
      <w:r w:rsidR="00124983">
        <w:rPr>
          <w:rFonts w:ascii="Times New Roman" w:eastAsia="SimSun" w:hAnsi="Times New Roman" w:cs="Times New Roman"/>
          <w:sz w:val="28"/>
          <w:szCs w:val="28"/>
        </w:rPr>
        <w:t>, оказались без каналов сбыта.</w:t>
      </w:r>
    </w:p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С целью переориентации экспортных потоков с территории Российской Федерации, ранее осуществлявшихся через электронные торговые платформы США и ЕС, Российский экспортный центр создает канал российского экспорта в Турецкую Республику.</w:t>
      </w:r>
    </w:p>
    <w:p w:rsidR="00532E58" w:rsidRPr="00532E58" w:rsidRDefault="00532E58" w:rsidP="00532E58">
      <w:pPr>
        <w:spacing w:after="120" w:line="264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>Почему Турция?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Географическая близость.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Наличие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кастомизированных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транспортно-логистических решений от крупнейших логистических операторов России позволят настроить оптимальную логистику.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Доступные механизмы расчетов.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Вам будет предоставлена информация по оптимальным каналам для организации расчетов между российскими и турецкими контрагентами.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Благоприятные условия для входа российских товаров.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Если Вы ранее продавали на рынке ЕС и США, Вы сможете пройти все ввозные процедуры в упрощенном режиме.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Наличие спроса на российские товары среди потребителей.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Прямые договоренности с ключевыми турецкими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маркетплейсами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открывают возможности «быстрого старта» на рынке.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Развитый рынок </w:t>
      </w:r>
      <w:proofErr w:type="spellStart"/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В 2018 году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Alibaba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Group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инвестировала в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крупнейший турецкий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sz w:val="28"/>
          <w:szCs w:val="28"/>
        </w:rPr>
        <w:t xml:space="preserve">, который стал одним из наиболее активно растущих активов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Alibaba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Group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Выручка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составила в 2021 году 3,2 млрд долларов США.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Транзитные возможности.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С учетом режима таможенного союза между Турецкой Республикой и Европейским союзом возможно расширение рынков сбыта продукции, ввезенной в Турцию на рынок Европы.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Сопровождение со стороны РЭЦ.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Турции действует представительство РЭЦ, которое сможет Вам оказать индивидуальное сопровождение на всем экспортном пути.</w:t>
      </w:r>
    </w:p>
    <w:p w:rsidR="00532E58" w:rsidRPr="00532E58" w:rsidRDefault="00532E58" w:rsidP="00532E58">
      <w:pPr>
        <w:spacing w:after="120" w:line="264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Наиболее актуальными товарными категориями для выхода на рынок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Турции являются: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готовые пищевые товары;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косметика и бытовая химия;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продукция лёгкой промышленности (товары для дома и сада; спортивные товары; товары для животных; аксессуары);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уникальные товары (ассортимент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маркетплейса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Etsy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);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ювелирные изделия.</w:t>
      </w:r>
    </w:p>
    <w:p w:rsidR="00532E58" w:rsidRPr="00532E58" w:rsidRDefault="00532E58" w:rsidP="00532E58">
      <w:pPr>
        <w:spacing w:after="120" w:line="30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Выход на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маркетплейсы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Турции требует наличия турецкого юридического лица для регистрации аккаунта и ввоз коммерческих партий на территорию Турции. РЭЦ совместно с турецкими партнерами сможет Вам оказать содействие в организации работы в двух форматах:</w:t>
      </w:r>
    </w:p>
    <w:p w:rsidR="00532E58" w:rsidRPr="00532E58" w:rsidRDefault="00532E58" w:rsidP="00532E58">
      <w:pPr>
        <w:numPr>
          <w:ilvl w:val="0"/>
          <w:numId w:val="2"/>
        </w:numPr>
        <w:spacing w:after="120" w:line="30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индивидуальный выход: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оказание содействия в открытии турецкого юридического лица для Вашей компании, настройка продаж индивидуального аккаунта на крупнейших электронных торговых площадках Турции, включая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Hepsiburada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, организация логистики, сопровождение прохождения разрешительных процедур для ввоза продукции и т.д.;</w:t>
      </w:r>
    </w:p>
    <w:p w:rsidR="00532E58" w:rsidRPr="00532E58" w:rsidRDefault="00532E58" w:rsidP="00532E58">
      <w:pPr>
        <w:numPr>
          <w:ilvl w:val="0"/>
          <w:numId w:val="2"/>
        </w:numPr>
        <w:spacing w:after="120" w:line="30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продажи в рамках коллективного аккаунта: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организация продаж Ваших товаров в рамках коллективного аккаунта с российскими товарами; организа</w:t>
      </w:r>
      <w:bookmarkStart w:id="0" w:name="_GoBack"/>
      <w:bookmarkEnd w:id="0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ция доставки сборных грузов, сопровождение прохождения разрешительных процедур для ввоза продукции и т.д.;</w:t>
      </w:r>
    </w:p>
    <w:p w:rsidR="00532E58" w:rsidRPr="00532E58" w:rsidRDefault="00532E58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Для всех заинтересованных участников проекта будет подобран оптимальный формат выхода, оказано содействие в получение доступных мер господдержки и другая необходимая помощь в индивидуальном формате.</w:t>
      </w:r>
    </w:p>
    <w:p w:rsidR="00532E58" w:rsidRPr="00532E58" w:rsidRDefault="00532E58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Для участия просьба заполнить и отправить форму по ссылке:</w:t>
      </w:r>
    </w:p>
    <w:p w:rsidR="00532E58" w:rsidRPr="00532E58" w:rsidRDefault="001359AB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5" w:history="1">
        <w:r w:rsidR="00532E58" w:rsidRPr="00532E58">
          <w:rPr>
            <w:rFonts w:ascii="Times New Roman" w:eastAsia="SimSun" w:hAnsi="Times New Roman" w:cs="Times New Roman"/>
            <w:color w:val="0563C1"/>
            <w:sz w:val="28"/>
            <w:szCs w:val="28"/>
            <w:u w:val="single"/>
          </w:rPr>
          <w:t>https://forms.yandex.ru/cloud/6250145efff5a4b435c03fea/</w:t>
        </w:r>
      </w:hyperlink>
    </w:p>
    <w:p w:rsidR="00532E58" w:rsidRPr="00124983" w:rsidRDefault="00532E58" w:rsidP="00124983">
      <w:pPr>
        <w:spacing w:line="256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>Жд</w:t>
      </w:r>
      <w:r w:rsidR="00C159EB">
        <w:rPr>
          <w:rFonts w:ascii="Times New Roman" w:eastAsia="SimSun" w:hAnsi="Times New Roman" w:cs="Times New Roman"/>
          <w:b/>
          <w:color w:val="FF0000"/>
          <w:sz w:val="28"/>
          <w:szCs w:val="28"/>
        </w:rPr>
        <w:t>ем Ваши заявки до 30 апреля 2022</w:t>
      </w: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 xml:space="preserve"> года!</w:t>
      </w:r>
    </w:p>
    <w:sectPr w:rsidR="00532E58" w:rsidRPr="00124983" w:rsidSect="0012498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0CA"/>
    <w:multiLevelType w:val="hybridMultilevel"/>
    <w:tmpl w:val="1236EBA4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8C4"/>
    <w:multiLevelType w:val="hybridMultilevel"/>
    <w:tmpl w:val="FA98463C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B"/>
    <w:rsid w:val="00055E5B"/>
    <w:rsid w:val="0009695E"/>
    <w:rsid w:val="000B6642"/>
    <w:rsid w:val="000F385A"/>
    <w:rsid w:val="00102BB1"/>
    <w:rsid w:val="00124983"/>
    <w:rsid w:val="001359AB"/>
    <w:rsid w:val="00164571"/>
    <w:rsid w:val="00196168"/>
    <w:rsid w:val="001A7D69"/>
    <w:rsid w:val="001C141E"/>
    <w:rsid w:val="001D2BE8"/>
    <w:rsid w:val="002354E1"/>
    <w:rsid w:val="00273436"/>
    <w:rsid w:val="00302405"/>
    <w:rsid w:val="00316D64"/>
    <w:rsid w:val="00333F68"/>
    <w:rsid w:val="003A1BAC"/>
    <w:rsid w:val="00433893"/>
    <w:rsid w:val="00474602"/>
    <w:rsid w:val="004A095C"/>
    <w:rsid w:val="004F1616"/>
    <w:rsid w:val="00532E58"/>
    <w:rsid w:val="00570A3E"/>
    <w:rsid w:val="005B3825"/>
    <w:rsid w:val="00666BDD"/>
    <w:rsid w:val="006A372F"/>
    <w:rsid w:val="006A70FF"/>
    <w:rsid w:val="006F7B41"/>
    <w:rsid w:val="007245C0"/>
    <w:rsid w:val="007410ED"/>
    <w:rsid w:val="00746BE3"/>
    <w:rsid w:val="0076031B"/>
    <w:rsid w:val="007A2CBF"/>
    <w:rsid w:val="007A5A64"/>
    <w:rsid w:val="00814FDA"/>
    <w:rsid w:val="00834983"/>
    <w:rsid w:val="008D5EF2"/>
    <w:rsid w:val="008E57D7"/>
    <w:rsid w:val="008F7ED6"/>
    <w:rsid w:val="0091274A"/>
    <w:rsid w:val="009130F8"/>
    <w:rsid w:val="00995B57"/>
    <w:rsid w:val="009D6D32"/>
    <w:rsid w:val="00A0245C"/>
    <w:rsid w:val="00A1190E"/>
    <w:rsid w:val="00A36115"/>
    <w:rsid w:val="00A40CC9"/>
    <w:rsid w:val="00A51698"/>
    <w:rsid w:val="00A53AEA"/>
    <w:rsid w:val="00A55754"/>
    <w:rsid w:val="00A960B4"/>
    <w:rsid w:val="00AF4BEC"/>
    <w:rsid w:val="00B5594B"/>
    <w:rsid w:val="00B72C86"/>
    <w:rsid w:val="00C139BD"/>
    <w:rsid w:val="00C159EB"/>
    <w:rsid w:val="00CE1271"/>
    <w:rsid w:val="00D31288"/>
    <w:rsid w:val="00D33B56"/>
    <w:rsid w:val="00D52980"/>
    <w:rsid w:val="00E0126E"/>
    <w:rsid w:val="00E15EE0"/>
    <w:rsid w:val="00E578AC"/>
    <w:rsid w:val="00E67BE2"/>
    <w:rsid w:val="00E95B8A"/>
    <w:rsid w:val="00F341CE"/>
    <w:rsid w:val="00F6767A"/>
    <w:rsid w:val="00FA0ACA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94B2-8DD3-4283-8A8E-E4C95D7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8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50145efff5a4b435c03f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Виктория Владимировна</dc:creator>
  <cp:keywords/>
  <dc:description/>
  <cp:lastModifiedBy>Татьяна Побежимова</cp:lastModifiedBy>
  <cp:revision>42</cp:revision>
  <dcterms:created xsi:type="dcterms:W3CDTF">2022-04-08T12:30:00Z</dcterms:created>
  <dcterms:modified xsi:type="dcterms:W3CDTF">2022-04-27T14:25:00Z</dcterms:modified>
</cp:coreProperties>
</file>