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D" w:rsidRDefault="00E2571D" w:rsidP="00D744CC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D744CC">
      <w:pPr>
        <w:ind w:left="-1560" w:right="-567" w:firstLine="1701"/>
        <w:jc w:val="center"/>
        <w:rPr>
          <w:b/>
        </w:rPr>
      </w:pPr>
    </w:p>
    <w:p w:rsidR="00E2571D" w:rsidRDefault="00E2571D" w:rsidP="00D744CC">
      <w:pPr>
        <w:ind w:left="-1560" w:right="-567" w:firstLine="85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D744C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D744CC" w:rsidP="00D744C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E2571D">
        <w:rPr>
          <w:b/>
          <w:sz w:val="28"/>
        </w:rPr>
        <w:t>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 w:rsidR="00A27710">
        <w:t>_______________№</w:t>
      </w:r>
      <w:r>
        <w:t>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3957DB" w:rsidRDefault="007F649D" w:rsidP="003957DB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="002D2F74">
        <w:rPr>
          <w:rFonts w:eastAsia="Calibri"/>
        </w:rPr>
        <w:t>ф</w:t>
      </w:r>
      <w:r w:rsidRPr="007D294E">
        <w:rPr>
          <w:rFonts w:eastAsia="Calibri"/>
        </w:rPr>
        <w:t>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  <w:r w:rsidR="003957DB">
        <w:t xml:space="preserve"> </w:t>
      </w:r>
    </w:p>
    <w:p w:rsidR="003957DB" w:rsidRPr="003957DB" w:rsidRDefault="003957DB" w:rsidP="003957DB">
      <w:pPr>
        <w:ind w:firstLine="540"/>
        <w:jc w:val="both"/>
      </w:pPr>
      <w:r>
        <w:t xml:space="preserve">1. </w:t>
      </w:r>
      <w:r w:rsidR="007F649D" w:rsidRPr="00BF3D92">
        <w:rPr>
          <w:rFonts w:cs="Times New Roman"/>
        </w:rPr>
        <w:t>Признать утратившим</w:t>
      </w:r>
      <w:r w:rsidR="00EF2181">
        <w:rPr>
          <w:rFonts w:cs="Times New Roman"/>
        </w:rPr>
        <w:t xml:space="preserve"> </w:t>
      </w:r>
      <w:r w:rsidR="007F649D" w:rsidRPr="00BF3D92">
        <w:rPr>
          <w:rFonts w:cs="Times New Roman"/>
        </w:rPr>
        <w:t>силу</w:t>
      </w:r>
      <w:r w:rsidR="007F649D">
        <w:rPr>
          <w:rFonts w:cs="Times New Roman"/>
        </w:rPr>
        <w:t xml:space="preserve"> </w:t>
      </w:r>
      <w:r>
        <w:rPr>
          <w:rFonts w:cs="Times New Roman"/>
        </w:rPr>
        <w:t xml:space="preserve">распоряжение Администрации </w:t>
      </w:r>
      <w:r w:rsidR="00702E79" w:rsidRPr="00BF3D92">
        <w:rPr>
          <w:rFonts w:cs="Times New Roman"/>
        </w:rPr>
        <w:t>городского округа</w:t>
      </w:r>
      <w:r>
        <w:t xml:space="preserve"> </w:t>
      </w:r>
      <w:r w:rsidR="007F649D" w:rsidRPr="003957DB">
        <w:rPr>
          <w:rFonts w:cs="Times New Roman"/>
        </w:rPr>
        <w:t xml:space="preserve">Электросталь Московской области </w:t>
      </w:r>
      <w:r w:rsidR="00AE65A1" w:rsidRPr="003957DB">
        <w:rPr>
          <w:rFonts w:cs="Times New Roman"/>
        </w:rPr>
        <w:t xml:space="preserve">от </w:t>
      </w:r>
      <w:r w:rsidR="00EF2181" w:rsidRPr="003957DB">
        <w:rPr>
          <w:rFonts w:cs="Times New Roman"/>
        </w:rPr>
        <w:t>1</w:t>
      </w:r>
      <w:r w:rsidR="00503C56" w:rsidRPr="003957DB">
        <w:rPr>
          <w:rFonts w:cs="Times New Roman"/>
        </w:rPr>
        <w:t>8</w:t>
      </w:r>
      <w:r w:rsidR="00AE65A1" w:rsidRPr="003957DB">
        <w:rPr>
          <w:rFonts w:cs="Times New Roman"/>
        </w:rPr>
        <w:t>.0</w:t>
      </w:r>
      <w:r w:rsidR="00503C56" w:rsidRPr="003957DB">
        <w:rPr>
          <w:rFonts w:cs="Times New Roman"/>
        </w:rPr>
        <w:t>3</w:t>
      </w:r>
      <w:r w:rsidR="00702E79" w:rsidRPr="003957DB">
        <w:rPr>
          <w:rFonts w:cs="Times New Roman"/>
        </w:rPr>
        <w:t>.201</w:t>
      </w:r>
      <w:r w:rsidR="00503C56" w:rsidRPr="003957DB">
        <w:rPr>
          <w:rFonts w:cs="Times New Roman"/>
        </w:rPr>
        <w:t>4</w:t>
      </w:r>
      <w:r w:rsidR="00702E79" w:rsidRPr="003957DB">
        <w:rPr>
          <w:rFonts w:cs="Times New Roman"/>
        </w:rPr>
        <w:t xml:space="preserve"> № </w:t>
      </w:r>
      <w:r w:rsidR="00503C56" w:rsidRPr="003957DB">
        <w:rPr>
          <w:rFonts w:cs="Times New Roman"/>
        </w:rPr>
        <w:t>132</w:t>
      </w:r>
      <w:r w:rsidR="00702E79" w:rsidRPr="003957DB">
        <w:rPr>
          <w:rFonts w:cs="Times New Roman"/>
        </w:rPr>
        <w:t xml:space="preserve">-р </w:t>
      </w:r>
      <w:r w:rsidR="00AE65A1" w:rsidRPr="003957DB">
        <w:rPr>
          <w:rFonts w:cs="Times New Roman"/>
        </w:rPr>
        <w:t xml:space="preserve">«Об утверждении административного регламента </w:t>
      </w:r>
      <w:r w:rsidR="00503C56" w:rsidRPr="003957DB">
        <w:rPr>
          <w:rFonts w:cs="Times New Roman"/>
        </w:rPr>
        <w:t>предоставления</w:t>
      </w:r>
      <w:r w:rsidR="00EF2181" w:rsidRPr="003957DB">
        <w:rPr>
          <w:rFonts w:cs="Times New Roman"/>
        </w:rPr>
        <w:t xml:space="preserve"> муниципальной услуги по предоставлению информации о порядке предоставления жилищно-коммунальных услуг населению на территории городского округа Электросталь Московской области</w:t>
      </w:r>
      <w:r w:rsidR="00702E79" w:rsidRPr="003957DB">
        <w:rPr>
          <w:rFonts w:cs="Times New Roman"/>
        </w:rPr>
        <w:t>»</w:t>
      </w:r>
      <w:r>
        <w:t>.</w:t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7" w:history="1">
        <w:r w:rsidRPr="00CF13DE">
          <w:rPr>
            <w:rStyle w:val="a3"/>
            <w:color w:val="000000" w:themeColor="text1"/>
            <w:u w:val="none"/>
          </w:rPr>
          <w:t>www.electrostal.ru</w:t>
        </w:r>
      </w:hyperlink>
      <w:r w:rsidRPr="00E90646"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</w:t>
      </w:r>
      <w:bookmarkStart w:id="0" w:name="_GoBack"/>
      <w:bookmarkEnd w:id="0"/>
      <w:r w:rsidRPr="002E71E5">
        <w:t xml:space="preserve">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D13629" w:rsidRPr="007F672D" w:rsidRDefault="00D13629" w:rsidP="00D13629">
      <w:pPr>
        <w:spacing w:line="240" w:lineRule="exact"/>
        <w:jc w:val="both"/>
      </w:pPr>
      <w:r>
        <w:t>Рассылка: Борисову А.Ю., Светловой</w:t>
      </w:r>
      <w:r w:rsidRPr="004D69CA">
        <w:t xml:space="preserve"> </w:t>
      </w:r>
      <w:r>
        <w:t xml:space="preserve">Е.А., Вишневой Э.В., Грибанову Г.Ю., </w:t>
      </w:r>
      <w:r>
        <w:rPr>
          <w:color w:val="000000"/>
          <w:shd w:val="clear" w:color="auto" w:fill="FFFFFF"/>
        </w:rPr>
        <w:t>Захарчук П.Г.,</w:t>
      </w:r>
      <w:r>
        <w:t xml:space="preserve"> в прокуратуру, ООО «ЭЛКОД», в регистр муниципальных правовых актов, в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B"/>
    <w:rsid w:val="00066AB3"/>
    <w:rsid w:val="002D2F74"/>
    <w:rsid w:val="003957DB"/>
    <w:rsid w:val="004D06C4"/>
    <w:rsid w:val="004D69CA"/>
    <w:rsid w:val="00503C56"/>
    <w:rsid w:val="0051366D"/>
    <w:rsid w:val="00702E79"/>
    <w:rsid w:val="007F649D"/>
    <w:rsid w:val="008914BD"/>
    <w:rsid w:val="00947803"/>
    <w:rsid w:val="00A27710"/>
    <w:rsid w:val="00AE65A1"/>
    <w:rsid w:val="00C22798"/>
    <w:rsid w:val="00C27474"/>
    <w:rsid w:val="00C32930"/>
    <w:rsid w:val="00CE07C6"/>
    <w:rsid w:val="00CF13DE"/>
    <w:rsid w:val="00D13629"/>
    <w:rsid w:val="00D744CC"/>
    <w:rsid w:val="00E2571D"/>
    <w:rsid w:val="00E90646"/>
    <w:rsid w:val="00EF2181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Grigory Gribanov</cp:lastModifiedBy>
  <cp:revision>6</cp:revision>
  <cp:lastPrinted>2019-10-22T14:11:00Z</cp:lastPrinted>
  <dcterms:created xsi:type="dcterms:W3CDTF">2020-02-21T11:36:00Z</dcterms:created>
  <dcterms:modified xsi:type="dcterms:W3CDTF">2020-02-21T11:51:00Z</dcterms:modified>
</cp:coreProperties>
</file>