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17C8" w:rsidRPr="00C653E2" w:rsidRDefault="00D917C8" w:rsidP="00D917C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653E2">
        <w:rPr>
          <w:rFonts w:ascii="Times New Roman" w:hAnsi="Times New Roman"/>
          <w:color w:val="000000"/>
          <w:sz w:val="24"/>
          <w:szCs w:val="24"/>
        </w:rPr>
        <w:t>Утверждено постановлением Администрации</w:t>
      </w:r>
    </w:p>
    <w:p w:rsidR="00D917C8" w:rsidRPr="00C653E2" w:rsidRDefault="00D917C8" w:rsidP="00D917C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653E2">
        <w:rPr>
          <w:rFonts w:ascii="Times New Roman" w:hAnsi="Times New Roman"/>
          <w:color w:val="000000"/>
          <w:sz w:val="24"/>
          <w:szCs w:val="24"/>
        </w:rPr>
        <w:t>городского округа Электросталь</w:t>
      </w:r>
    </w:p>
    <w:p w:rsidR="00D917C8" w:rsidRPr="00C653E2" w:rsidRDefault="00D917C8" w:rsidP="00D917C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653E2">
        <w:rPr>
          <w:rFonts w:ascii="Times New Roman" w:hAnsi="Times New Roman"/>
          <w:color w:val="000000"/>
          <w:sz w:val="24"/>
          <w:szCs w:val="24"/>
        </w:rPr>
        <w:t>Московской области</w:t>
      </w:r>
    </w:p>
    <w:p w:rsidR="00D917C8" w:rsidRPr="00C653E2" w:rsidRDefault="00D917C8" w:rsidP="00D917C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653E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A368F" w:rsidRPr="009A368F">
        <w:rPr>
          <w:rFonts w:ascii="Times New Roman" w:hAnsi="Times New Roman"/>
          <w:color w:val="000000"/>
          <w:sz w:val="24"/>
          <w:szCs w:val="24"/>
        </w:rPr>
        <w:t>08.05.2020 № 292/5</w:t>
      </w:r>
    </w:p>
    <w:tbl>
      <w:tblPr>
        <w:tblpPr w:leftFromText="180" w:rightFromText="180" w:vertAnchor="page" w:horzAnchor="margin" w:tblpY="2731"/>
        <w:tblW w:w="10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3210"/>
        <w:gridCol w:w="5873"/>
        <w:gridCol w:w="177"/>
      </w:tblGrid>
      <w:tr w:rsidR="00D917C8" w:rsidTr="009A368F">
        <w:trPr>
          <w:gridAfter w:val="1"/>
          <w:wAfter w:w="177" w:type="dxa"/>
        </w:trPr>
        <w:tc>
          <w:tcPr>
            <w:tcW w:w="9923" w:type="dxa"/>
            <w:gridSpan w:val="4"/>
            <w:shd w:val="clear" w:color="auto" w:fill="auto"/>
          </w:tcPr>
          <w:p w:rsidR="00D917C8" w:rsidRDefault="00D917C8" w:rsidP="009A368F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ОПИСАНИЕ МЕСТОПОЛОЖЕНИЯ ГРАНИЦ</w:t>
            </w:r>
          </w:p>
        </w:tc>
      </w:tr>
      <w:tr w:rsidR="00D917C8" w:rsidTr="009A368F">
        <w:tc>
          <w:tcPr>
            <w:tcW w:w="120" w:type="dxa"/>
            <w:shd w:val="clear" w:color="auto" w:fill="auto"/>
          </w:tcPr>
          <w:p w:rsidR="00D917C8" w:rsidRDefault="00D917C8" w:rsidP="009A368F">
            <w:pPr>
              <w:pStyle w:val="ParagraphStyle1"/>
              <w:rPr>
                <w:rStyle w:val="CharacterStyle1"/>
                <w:rFonts w:eastAsia="Calibri"/>
              </w:rPr>
            </w:pPr>
          </w:p>
        </w:tc>
        <w:tc>
          <w:tcPr>
            <w:tcW w:w="980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D917C8" w:rsidRDefault="00D917C8" w:rsidP="009A368F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Зона публичного сервитута объекта «Газораспределительная сеть д. Бабеево, кадастровый номер 50:16:0704001:714»</w:t>
            </w:r>
          </w:p>
        </w:tc>
        <w:tc>
          <w:tcPr>
            <w:tcW w:w="177" w:type="dxa"/>
            <w:shd w:val="clear" w:color="auto" w:fill="auto"/>
          </w:tcPr>
          <w:p w:rsidR="00D917C8" w:rsidRDefault="00D917C8" w:rsidP="009A368F">
            <w:pPr>
              <w:pStyle w:val="ParagraphStyle1"/>
              <w:rPr>
                <w:rStyle w:val="CharacterStyle1"/>
                <w:rFonts w:eastAsia="Calibri"/>
              </w:rPr>
            </w:pPr>
          </w:p>
        </w:tc>
      </w:tr>
      <w:tr w:rsidR="00D917C8" w:rsidTr="009A368F">
        <w:trPr>
          <w:gridAfter w:val="1"/>
          <w:wAfter w:w="177" w:type="dxa"/>
        </w:trPr>
        <w:tc>
          <w:tcPr>
            <w:tcW w:w="9923" w:type="dxa"/>
            <w:gridSpan w:val="4"/>
            <w:shd w:val="clear" w:color="auto" w:fill="auto"/>
          </w:tcPr>
          <w:p w:rsidR="00D917C8" w:rsidRDefault="00D917C8" w:rsidP="009A368F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D917C8" w:rsidTr="009A368F">
        <w:trPr>
          <w:gridAfter w:val="1"/>
          <w:wAfter w:w="177" w:type="dxa"/>
          <w:trHeight w:val="375"/>
        </w:trPr>
        <w:tc>
          <w:tcPr>
            <w:tcW w:w="9923" w:type="dxa"/>
            <w:gridSpan w:val="4"/>
            <w:shd w:val="clear" w:color="auto" w:fill="auto"/>
            <w:vAlign w:val="bottom"/>
          </w:tcPr>
          <w:p w:rsidR="00D917C8" w:rsidRDefault="00D917C8" w:rsidP="009A368F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Раздел 1</w:t>
            </w:r>
          </w:p>
        </w:tc>
      </w:tr>
      <w:tr w:rsidR="00D917C8" w:rsidTr="009A368F">
        <w:trPr>
          <w:gridAfter w:val="1"/>
          <w:wAfter w:w="177" w:type="dxa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9A368F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Сведения об объекте</w:t>
            </w:r>
          </w:p>
        </w:tc>
      </w:tr>
      <w:tr w:rsidR="00D917C8" w:rsidTr="009A368F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№</w:t>
            </w:r>
            <w:r>
              <w:rPr>
                <w:rStyle w:val="CharacterStyle6"/>
                <w:rFonts w:eastAsia="Calibri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Характеристики объекта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Описание характеристик</w:t>
            </w:r>
          </w:p>
        </w:tc>
      </w:tr>
      <w:tr w:rsidR="00D917C8" w:rsidTr="009A368F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</w:t>
            </w:r>
          </w:p>
        </w:tc>
      </w:tr>
      <w:tr w:rsidR="00D917C8" w:rsidTr="009A368F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9A368F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Местоположение объекта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9A368F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Московская область, р-н Ногинский, с/п Степановское, д Бабеево</w:t>
            </w:r>
          </w:p>
        </w:tc>
      </w:tr>
      <w:tr w:rsidR="00D917C8" w:rsidTr="009A368F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9A368F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7 443 м² ± 30 м²</w:t>
            </w:r>
          </w:p>
        </w:tc>
      </w:tr>
      <w:tr w:rsidR="00D917C8" w:rsidTr="009A368F">
        <w:trPr>
          <w:gridAfter w:val="1"/>
          <w:wAfter w:w="177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9A368F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9A368F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Иные характеристики объекта</w:t>
            </w:r>
          </w:p>
        </w:tc>
        <w:tc>
          <w:tcPr>
            <w:tcW w:w="5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9A368F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Вид объекта реестра границ: Зона с особыми условиями использования территории</w:t>
            </w:r>
            <w:r>
              <w:rPr>
                <w:rStyle w:val="CharacterStyle9"/>
                <w:rFonts w:eastAsia="Calibri"/>
              </w:rPr>
              <w:br/>
              <w:t>Содержание ограничений использования объектов недвижимости в пределах зоны или территории: Публичный сервитут, для целей размещения линейных объектов системы газоснабжения, их неотъемлемых технологических частей. Срок установления 49 лет.</w:t>
            </w:r>
          </w:p>
        </w:tc>
      </w:tr>
    </w:tbl>
    <w:p w:rsidR="00D917C8" w:rsidRDefault="00D917C8" w:rsidP="00D917C8"/>
    <w:p w:rsidR="00DF3FE2" w:rsidRDefault="00DF3FE2">
      <w:pPr>
        <w:sectPr w:rsidR="00DF3FE2" w:rsidSect="009A368F">
          <w:pgSz w:w="11908" w:h="16833" w:code="9"/>
          <w:pgMar w:top="1134" w:right="850" w:bottom="1134" w:left="1701" w:header="230" w:footer="244" w:gutter="0"/>
          <w:cols w:space="720"/>
          <w:docGrid w:linePitch="299"/>
        </w:sect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DF3FE2">
        <w:tc>
          <w:tcPr>
            <w:tcW w:w="10200" w:type="dxa"/>
            <w:gridSpan w:val="8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15"/>
              <w:rPr>
                <w:rStyle w:val="CharacterStyle15"/>
                <w:rFonts w:eastAsia="Calibri"/>
              </w:rPr>
            </w:pPr>
          </w:p>
        </w:tc>
      </w:tr>
      <w:tr w:rsidR="00DF3FE2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16"/>
              <w:rPr>
                <w:rStyle w:val="CharacterStyle16"/>
                <w:rFonts w:eastAsia="Calibri"/>
              </w:rPr>
            </w:pPr>
          </w:p>
        </w:tc>
      </w:tr>
      <w:tr w:rsidR="00DF3FE2"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2. Сведения о характерных точках границ объекта</w:t>
            </w:r>
          </w:p>
        </w:tc>
      </w:tr>
      <w:tr w:rsidR="00DF3FE2">
        <w:trPr>
          <w:trHeight w:val="73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Обозначение характерных точек</w:t>
            </w:r>
            <w:r>
              <w:rPr>
                <w:rStyle w:val="CharacterStyle18"/>
                <w:rFonts w:eastAsia="Calibri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DF3FE2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X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3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Часть № 1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464 895,07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2 246 875,87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464 898,70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2 246 874,17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464 909,16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2 246 896,53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464 924,60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2 246 889,29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2 246 884,41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2 246 857,15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2 246 860,79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464 927,67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2 246 886,38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464 929,89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2 246 891,24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464 910,86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2 246 900,15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464 925,93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2 246 932,32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464 927,35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2 246 935,44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2 246 930,69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464 939,38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2 246 939,07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2 247 002,73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464 960,49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2 247 007,87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2 247 028,28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2 247 022,97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2 247 026,66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2 247 031,96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2 247 057,05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464 990,95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2 247 053,02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2 247 037,51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2 247 035,92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2 247 051,35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464 996,39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2 247 055,03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2 247 070,78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465 004,05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2 247 074,53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465 012,74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2 247 098,64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2 247 100,08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2 247 074,17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464 992,71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2 247 056,61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2 247 060,72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2 247 091,66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465 011,97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2 247 132,64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2 247 128,59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465 024,01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2 247 132,38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2 247 136,38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465 016,16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2 247 143,77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2 247 159,87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465 031,90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2 247 187,19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2 247 184,72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465 034,57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2 247 166,89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2 247 165,61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2 247 183,55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2 247 183,45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2 247 213,69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2 247 217,34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2 247 218,78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2 247 188,44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465 033,13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2 247 191,00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2 247 210,98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465 042,70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2 247 223,59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465 046,51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2 247 239,17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2 247 236,54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465 061,19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2 247 240,44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465 047,42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2 247 243,07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2 247 250,28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2 247 299,65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2 247 331,59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2 247 342,42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2 247 340,94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2 247 326,82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2 247 299,57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2 247 298,89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465 081,57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2 247 344,30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2 247 344,57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465 082,79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2 247 364,67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2 247 365,26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465 076,02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2 247 345,11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2 247 346,39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2 247 356,99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465 071,88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2 247 381,56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2 247 398,81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2 247 402,77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2 247 420,60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2 247 419,12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465 088,48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2 247 423,08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2 247 424,56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2 247 432,48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465 089,41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465 089,96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2 247 434,99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2 247 436,44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465 082,65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2 247 461,38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465 092,67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2 247 460,11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465 093,15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2 247 464,08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2 247 465,35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2 247 483,32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465 088,36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2 247 502,46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465 090,50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2 247 516,66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465 096,75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2 247 515,72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465 094,71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2 247 502,23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465 098,67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2 247 501,63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465 101,30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2 247 519,08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465 091,09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2 247 520,62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465 097,01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2 247 563,65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465 131,98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2 247 579,99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465 157,58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2 247 591,38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465 159,34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2 247 587,78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465 162,91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2 247 589,60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465 161,21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2 247 593,06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465 176,88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465 178,59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2 247 597,10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465 182,22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2 247 598,78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465 180,49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2 247 602,25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465 192,06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2 247 607,86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2 247 604,77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465 197,10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2 247 606,71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2 247 609,62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2 247 617,78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2 247 611,35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465 225,96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2 247 614,89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465 213,96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2 247 621,27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2 247 644,79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2 247 645,27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2 247 649,26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2 247 648,78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2 247 655,89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465 222,07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2 247 656,44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2 247 660,43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465 211,88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2 247 659,88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465 210,52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2 247 681,85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465 209,74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2 247 693,53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2 247 698,26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2 247 697,52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465 208,20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2 247 717,08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465 220,30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2 247 717,99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465 220,03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2 247 721,98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465 207,92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2 247 721,07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2 247 763,08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465 211,86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2 247 763,71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465 213,39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2 247 749,11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465 217,83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2 247 749,52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465 217,54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2 247 753,51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465 216,96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2 247 753,46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465 215,84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2 247 764,05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465 217,03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2 247 764,15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465 216,71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2 247 768,14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2 247 767,08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2 247 771,03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465 200,18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2 247 770,73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2 247 768,66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465 186,96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2 247 767,14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2 247 763,16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465 200,63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2 247 764,67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465 203,93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2 247 720,77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2 247 713,93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2 247 713,32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2 247 730,90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465 189,83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2 247 730,59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465 191,50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2 247 705,57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2 247 705,83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2 247 709,32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2 247 709,93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465 205,62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2 247 695,29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465 206,27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2 247 685,60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2 247 684,77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2 247 680,78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465 206,52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2 247 681,61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2 247 655,22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465 194,90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2 247 654,49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2 247 650,49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465 198,32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2 247 650,67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465 198,87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2 247 640,38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2 247 640,22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465 196,07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2 247 636,23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465 203,08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2 247 636,60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465 202,32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2 247 650,89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465 208,36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2 247 651,22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465 208,61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2 247 646,57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465 209,96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2 247 621,23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465 192,08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2 247 612,31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465 176,92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2 247 604,97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465 157,68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2 247 595,80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465 132,16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2 247 584,45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465 128,93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2 247 591,68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465 125,28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2 247 590,05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465 128,52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2 247 582,79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465 112,37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2 247 575,24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2 247 582,74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465 105,18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2 247 581,17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2 247 567,12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465 088,89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2 247 568,76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2 247 574,84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2 247 570,45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465 020,16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2 247 575,43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2 247 577,19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465 003,52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2 247 578,95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2 247 579,65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2 247 582,85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2 247 596,15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2 247 600,31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2 247 602,12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2 247 597,81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464 971,80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2 247 579,62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2 247 575,69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464 998,85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2 247 574,57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2 247 574,98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2 247 572,85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2 247 571,66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2 247 568,99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2 247 566,71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2 247 566,44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2 247 566,00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465 092,96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2 247 525,28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465 086,95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2 247 525,39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465 086,40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2 247 521,42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2 247 521,32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2 247 504,96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2 247 505,10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465 082,84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2 247 501,16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2 247 501,00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465 081,80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2 247 486,51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2 247 482,52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465 081,24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2 247 481,91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2 247 463,48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2 247 463,98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2 247 460,03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2 247 459,51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2 247 438,26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2 247 439,03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2 247 435,05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2 247 434,30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2 247 403,32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2 247 403,86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2 247 399,89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2 247 399,36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2 247 384,91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2 247 380,96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2 247 380,38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2 247 359,52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2 247 360,07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2 247 356,12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2 247 355,56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465 062,81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465 061,06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2 247 334,22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465 056,84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2 247 334,96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465 056,14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2 247 331,02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2 247 302,34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2 247 302,98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2 247 299,07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2 247 298,41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465 050,20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2 247 275,91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465 046,24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2 247 276,72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2 247 272,81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465 049,40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2 247 271,99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2 247 253,11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2 247 254,17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2 247 250,32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2 247 249,19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2 247 241,92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2 247 226,51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465 033,18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465 032,22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2 247 224,12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2 247 222,63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465 036,51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2 247 215,99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465 030,63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2 247 217,77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465 029,63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2 247 213,91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465 035,40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2 247 212,14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2 247 191,63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465 023,80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2 247 193,52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2 247 189,76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465 027,88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2 247 187,84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465 018,65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2 247 161,75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465 014,85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2 247 163,18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2 247 159,44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465 017,25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2 247 158,01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2 247 147,68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2 247 149,64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465 011,95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2 247 143,93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2 247 134,05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2 247 111,74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2 247 113,43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2 247 112,61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2 247 109,65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2 247 108,00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464 992,74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2 247 095,03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2 247 091,36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2 247 089,27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2 247 062,31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2 247 034,56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2 247 035,30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464 964,22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2 247 031,60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2 247 030,88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2 247 008,03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464 952,60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2 247 009,66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2 247 005,90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2 247 004,39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464 923,13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2 246 935,83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2 246 937,88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464 917,06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2 246 934,26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464 921,45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2 246 932,20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464 895,07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2 246 875,87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DF3FE2">
        <w:tc>
          <w:tcPr>
            <w:tcW w:w="10200" w:type="dxa"/>
            <w:gridSpan w:val="10"/>
            <w:shd w:val="clear" w:color="auto" w:fill="auto"/>
            <w:vAlign w:val="bottom"/>
          </w:tcPr>
          <w:p w:rsidR="00DF3FE2" w:rsidRDefault="00D917C8">
            <w:pPr>
              <w:pStyle w:val="ParagraphStyle25"/>
              <w:rPr>
                <w:rStyle w:val="CharacterStyle25"/>
                <w:rFonts w:eastAsia="Calibri"/>
              </w:rPr>
            </w:pPr>
            <w:r>
              <w:rPr>
                <w:rStyle w:val="CharacterStyle25"/>
                <w:rFonts w:eastAsia="Calibri"/>
              </w:rPr>
              <w:lastRenderedPageBreak/>
              <w:t>Раздел 3</w:t>
            </w:r>
          </w:p>
        </w:tc>
      </w:tr>
      <w:tr w:rsidR="00DF3FE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6"/>
              <w:rPr>
                <w:rStyle w:val="CharacterStyle26"/>
                <w:rFonts w:eastAsia="Calibri"/>
              </w:rPr>
            </w:pPr>
            <w:r>
              <w:rPr>
                <w:rStyle w:val="CharacterStyle26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F3FE2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7"/>
              <w:rPr>
                <w:rStyle w:val="CharacterStyle27"/>
                <w:rFonts w:eastAsia="Calibri"/>
              </w:rPr>
            </w:pPr>
            <w:r>
              <w:rPr>
                <w:rStyle w:val="CharacterStyle27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8"/>
              <w:rPr>
                <w:rStyle w:val="CharacterStyle28"/>
                <w:rFonts w:eastAsia="Calibri"/>
              </w:rPr>
            </w:pPr>
            <w:r>
              <w:rPr>
                <w:rStyle w:val="CharacterStyle28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29"/>
              <w:rPr>
                <w:rStyle w:val="CharacterStyle29"/>
                <w:rFonts w:eastAsia="Calibri"/>
              </w:rPr>
            </w:pPr>
          </w:p>
        </w:tc>
      </w:tr>
      <w:tr w:rsidR="00DF3FE2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30"/>
              <w:rPr>
                <w:rStyle w:val="CharacterStyle30"/>
                <w:rFonts w:eastAsia="Calibri"/>
              </w:rPr>
            </w:pPr>
          </w:p>
        </w:tc>
      </w:tr>
      <w:tr w:rsidR="00DF3FE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2. Сведения о характерных точках границ объекта</w:t>
            </w:r>
          </w:p>
        </w:tc>
      </w:tr>
      <w:tr w:rsidR="00DF3FE2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Обозначение характерных точек</w:t>
            </w:r>
            <w:r>
              <w:rPr>
                <w:rStyle w:val="CharacterStyle32"/>
                <w:rFonts w:eastAsia="Calibri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3FE2" w:rsidRDefault="00D917C8">
            <w:pPr>
              <w:pStyle w:val="ParagraphStyle34"/>
              <w:rPr>
                <w:rStyle w:val="CharacterStyle34"/>
                <w:rFonts w:eastAsia="Calibri"/>
              </w:rPr>
            </w:pPr>
            <w:r>
              <w:rPr>
                <w:rStyle w:val="CharacterStyle34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DF3FE2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DF3FE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</w:tbl>
    <w:p w:rsidR="00DF3FE2" w:rsidRDefault="00DF3FE2">
      <w:pPr>
        <w:spacing w:line="15" w:lineRule="exact"/>
      </w:pPr>
    </w:p>
    <w:p w:rsidR="00DF3FE2" w:rsidRDefault="00DF3FE2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DF3FE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37"/>
              <w:rPr>
                <w:rStyle w:val="CharacterStyle37"/>
                <w:rFonts w:eastAsia="Calibri"/>
              </w:rPr>
            </w:pPr>
          </w:p>
        </w:tc>
      </w:tr>
    </w:tbl>
    <w:p w:rsidR="00DF3FE2" w:rsidRDefault="00DF3FE2">
      <w:pPr>
        <w:spacing w:line="15" w:lineRule="exact"/>
      </w:pPr>
    </w:p>
    <w:sectPr w:rsidR="00DF3FE2">
      <w:pgSz w:w="11908" w:h="16833"/>
      <w:pgMar w:top="561" w:right="561" w:bottom="561" w:left="1139" w:header="230" w:footer="2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FE2"/>
    <w:rsid w:val="009A368F"/>
    <w:rsid w:val="00C653E2"/>
    <w:rsid w:val="00D917C8"/>
    <w:rsid w:val="00D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C0ED-E09A-4A66-8819-593AE46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  <w:jc w:val="center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Побежимова</cp:lastModifiedBy>
  <cp:revision>6</cp:revision>
  <dcterms:created xsi:type="dcterms:W3CDTF">2020-02-20T08:27:00Z</dcterms:created>
  <dcterms:modified xsi:type="dcterms:W3CDTF">2020-05-28T10:18:00Z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18.1.8.0</vt:lpwstr>
  </property>
</Properties>
</file>