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630A5B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4D" w:rsidRPr="00C040F9" w:rsidRDefault="00E551A3" w:rsidP="00E551A3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551A3" w:rsidRDefault="00E551A3" w:rsidP="00630A5B">
      <w:pPr>
        <w:widowControl w:val="0"/>
        <w:suppressAutoHyphens/>
        <w:spacing w:before="240" w:after="0"/>
        <w:contextualSpacing/>
        <w:rPr>
          <w:rFonts w:ascii="Segoe UI" w:hAnsi="Segoe UI" w:cs="Segoe UI"/>
          <w:sz w:val="32"/>
          <w:szCs w:val="32"/>
          <w:lang w:eastAsia="sk-SK"/>
        </w:rPr>
      </w:pPr>
    </w:p>
    <w:p w:rsidR="009711C3" w:rsidRDefault="009711C3" w:rsidP="009711C3">
      <w:pPr>
        <w:spacing w:after="0" w:line="240" w:lineRule="auto"/>
        <w:ind w:firstLine="851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  <w:bookmarkStart w:id="0" w:name="_GoBack"/>
      <w:r w:rsidRPr="009711C3">
        <w:rPr>
          <w:rFonts w:ascii="Segoe UI" w:hAnsi="Segoe UI" w:cs="Segoe UI"/>
          <w:sz w:val="32"/>
          <w:szCs w:val="32"/>
          <w:lang w:eastAsia="sk-SK"/>
        </w:rPr>
        <w:t xml:space="preserve">Подмосковный </w:t>
      </w:r>
      <w:proofErr w:type="spellStart"/>
      <w:r w:rsidRPr="009711C3">
        <w:rPr>
          <w:rFonts w:ascii="Segoe UI" w:hAnsi="Segoe UI" w:cs="Segoe UI"/>
          <w:sz w:val="32"/>
          <w:szCs w:val="32"/>
          <w:lang w:eastAsia="sk-SK"/>
        </w:rPr>
        <w:t>Росреестр</w:t>
      </w:r>
      <w:proofErr w:type="spellEnd"/>
      <w:r w:rsidRPr="009711C3">
        <w:rPr>
          <w:rFonts w:ascii="Segoe UI" w:hAnsi="Segoe UI" w:cs="Segoe UI"/>
          <w:sz w:val="32"/>
          <w:szCs w:val="32"/>
          <w:lang w:eastAsia="sk-SK"/>
        </w:rPr>
        <w:t xml:space="preserve"> информирует о результатах проведенных проверок соблюдения земельного законодательства</w:t>
      </w:r>
      <w:bookmarkEnd w:id="0"/>
    </w:p>
    <w:p w:rsidR="009711C3" w:rsidRPr="009711C3" w:rsidRDefault="009711C3" w:rsidP="00630A5B">
      <w:pPr>
        <w:spacing w:after="0" w:line="240" w:lineRule="auto"/>
        <w:contextualSpacing/>
        <w:rPr>
          <w:rFonts w:ascii="Segoe UI" w:hAnsi="Segoe UI" w:cs="Segoe UI"/>
          <w:sz w:val="32"/>
          <w:szCs w:val="32"/>
          <w:lang w:eastAsia="sk-SK"/>
        </w:rPr>
      </w:pPr>
    </w:p>
    <w:p w:rsidR="009711C3" w:rsidRDefault="00803FF5" w:rsidP="009711C3">
      <w:pPr>
        <w:spacing w:after="0" w:line="240" w:lineRule="auto"/>
        <w:contextualSpacing/>
        <w:jc w:val="both"/>
        <w:rPr>
          <w:rFonts w:ascii="Segoe UI" w:hAnsi="Segoe UI" w:cs="Segoe UI"/>
          <w:sz w:val="26"/>
          <w:szCs w:val="26"/>
        </w:rPr>
      </w:pPr>
      <w:r w:rsidRPr="00FE3C13">
        <w:rPr>
          <w:rFonts w:ascii="Segoe UI" w:hAnsi="Segoe UI" w:cs="Segoe UI"/>
          <w:b/>
          <w:sz w:val="26"/>
          <w:szCs w:val="26"/>
        </w:rPr>
        <w:t xml:space="preserve">Московская область, </w:t>
      </w:r>
      <w:r w:rsidR="0020364B">
        <w:rPr>
          <w:rFonts w:ascii="Segoe UI" w:hAnsi="Segoe UI" w:cs="Segoe UI"/>
          <w:b/>
          <w:sz w:val="26"/>
          <w:szCs w:val="26"/>
        </w:rPr>
        <w:t>12</w:t>
      </w:r>
      <w:r w:rsidR="00FE3C13" w:rsidRPr="00FE3C13">
        <w:rPr>
          <w:rFonts w:ascii="Segoe UI" w:hAnsi="Segoe UI" w:cs="Segoe UI"/>
          <w:b/>
          <w:sz w:val="26"/>
          <w:szCs w:val="26"/>
        </w:rPr>
        <w:t xml:space="preserve"> июля</w:t>
      </w:r>
      <w:r w:rsidR="004314A2" w:rsidRPr="00FE3C13">
        <w:rPr>
          <w:rFonts w:ascii="Segoe UI" w:hAnsi="Segoe UI" w:cs="Segoe UI"/>
          <w:sz w:val="26"/>
          <w:szCs w:val="26"/>
        </w:rPr>
        <w:t xml:space="preserve"> </w:t>
      </w:r>
      <w:r w:rsidR="00331DE0" w:rsidRPr="00FE3C13">
        <w:rPr>
          <w:rFonts w:ascii="Segoe UI" w:hAnsi="Segoe UI" w:cs="Segoe UI"/>
          <w:sz w:val="26"/>
          <w:szCs w:val="26"/>
        </w:rPr>
        <w:t xml:space="preserve">- </w:t>
      </w:r>
      <w:r w:rsidR="009711C3" w:rsidRPr="009711C3">
        <w:rPr>
          <w:rFonts w:ascii="Segoe UI" w:hAnsi="Segoe UI" w:cs="Segoe UI"/>
          <w:sz w:val="26"/>
          <w:szCs w:val="26"/>
        </w:rPr>
        <w:t>1 827 нарушений соблюдения земельного законодательства в отношении юридических и физических лиц, индивидуальных предпринимателей выявлено Управлением Росреестра по</w:t>
      </w:r>
      <w:r w:rsidR="00630A5B">
        <w:rPr>
          <w:rFonts w:ascii="Segoe UI" w:hAnsi="Segoe UI" w:cs="Segoe UI"/>
          <w:sz w:val="26"/>
          <w:szCs w:val="26"/>
        </w:rPr>
        <w:t xml:space="preserve"> Московской области в июне 2017 года.</w:t>
      </w:r>
    </w:p>
    <w:p w:rsidR="009711C3" w:rsidRPr="009711C3" w:rsidRDefault="009711C3" w:rsidP="009711C3">
      <w:pPr>
        <w:spacing w:after="0" w:line="240" w:lineRule="auto"/>
        <w:contextualSpacing/>
        <w:jc w:val="both"/>
        <w:rPr>
          <w:rFonts w:ascii="Segoe UI" w:hAnsi="Segoe UI" w:cs="Segoe UI"/>
          <w:sz w:val="26"/>
          <w:szCs w:val="26"/>
        </w:rPr>
      </w:pPr>
      <w:r w:rsidRPr="009711C3">
        <w:rPr>
          <w:rFonts w:ascii="Segoe UI" w:hAnsi="Segoe UI" w:cs="Segoe UI"/>
          <w:sz w:val="26"/>
          <w:szCs w:val="26"/>
        </w:rPr>
        <w:t>Это на 12% больше, чем в мае 2017 года (1</w:t>
      </w:r>
      <w:r w:rsidR="00630A5B">
        <w:rPr>
          <w:rFonts w:ascii="Segoe UI" w:hAnsi="Segoe UI" w:cs="Segoe UI"/>
          <w:sz w:val="26"/>
          <w:szCs w:val="26"/>
        </w:rPr>
        <w:t> </w:t>
      </w:r>
      <w:r w:rsidRPr="009711C3">
        <w:rPr>
          <w:rFonts w:ascii="Segoe UI" w:hAnsi="Segoe UI" w:cs="Segoe UI"/>
          <w:sz w:val="26"/>
          <w:szCs w:val="26"/>
        </w:rPr>
        <w:t>636 выявленных нарушений). Сумма наложенных штрафов в июне 2017 года составила 52 046 698 рублей. В число выявленных нарушений входит самовольное занятие земельных участков, нецелевое использование земель и т.д.</w:t>
      </w:r>
    </w:p>
    <w:p w:rsidR="009711C3" w:rsidRPr="00630A5B" w:rsidRDefault="009711C3" w:rsidP="009711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1C3">
        <w:rPr>
          <w:rFonts w:ascii="Segoe UI" w:hAnsi="Segoe UI" w:cs="Segoe UI"/>
          <w:sz w:val="26"/>
          <w:szCs w:val="26"/>
        </w:rPr>
        <w:t>Государственные инспекторы по использованию и охране земель Управления проводят плановые и внеплановые проверки, позволяющие выявлять нарушен</w:t>
      </w:r>
      <w:r w:rsidR="00630A5B">
        <w:rPr>
          <w:rFonts w:ascii="Segoe UI" w:hAnsi="Segoe UI" w:cs="Segoe UI"/>
          <w:sz w:val="26"/>
          <w:szCs w:val="26"/>
        </w:rPr>
        <w:t>ия земельного законодательства.</w:t>
      </w:r>
    </w:p>
    <w:p w:rsidR="009711C3" w:rsidRPr="00630A5B" w:rsidRDefault="009711C3" w:rsidP="009711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1C3">
        <w:rPr>
          <w:rFonts w:ascii="Segoe UI" w:hAnsi="Segoe UI" w:cs="Segoe UI"/>
          <w:sz w:val="26"/>
          <w:szCs w:val="26"/>
        </w:rPr>
        <w:t>В целях укрепления законности земельных отношений и повышения эффективности государственного земельного надзора в регионе используются возможности автоматизированных информационных систем, составляется ежемесячный рейтинг территориальных отделов, а также применяется еще целый ряд мер.</w:t>
      </w:r>
    </w:p>
    <w:p w:rsidR="00EA2D8B" w:rsidRPr="005829B3" w:rsidRDefault="00EA2D8B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8219B" w:rsidRDefault="0028219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Гореева</w:t>
      </w:r>
      <w:proofErr w:type="spellEnd"/>
      <w:r>
        <w:rPr>
          <w:rFonts w:ascii="Segoe UI" w:hAnsi="Segoe UI" w:cs="Segoe UI"/>
          <w:sz w:val="20"/>
          <w:szCs w:val="20"/>
        </w:rPr>
        <w:t xml:space="preserve">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91E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55CF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22CC1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364B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8219B"/>
    <w:rsid w:val="002952D5"/>
    <w:rsid w:val="00297FA4"/>
    <w:rsid w:val="002A7A00"/>
    <w:rsid w:val="002C204A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A5B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B7EF0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11C3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7DA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91E30"/>
    <w:rsid w:val="00E95E41"/>
    <w:rsid w:val="00EA2D8B"/>
    <w:rsid w:val="00EB0993"/>
    <w:rsid w:val="00EB1BC1"/>
    <w:rsid w:val="00EC1042"/>
    <w:rsid w:val="00EC37FA"/>
    <w:rsid w:val="00EC613E"/>
    <w:rsid w:val="00EC69CE"/>
    <w:rsid w:val="00EE260A"/>
    <w:rsid w:val="00EF3322"/>
    <w:rsid w:val="00EF7B2C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1F0FB7-6DAD-4C69-9697-9C634F3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231A-DCBE-4503-8FA1-29540D16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2017-07-10T13:49:00Z</cp:lastPrinted>
  <dcterms:created xsi:type="dcterms:W3CDTF">2017-07-10T13:49:00Z</dcterms:created>
  <dcterms:modified xsi:type="dcterms:W3CDTF">2017-07-14T06:45:00Z</dcterms:modified>
</cp:coreProperties>
</file>