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FE" w:rsidRPr="00DD5833" w:rsidRDefault="000742FE" w:rsidP="000742F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742FE" w:rsidRPr="00DD5833" w:rsidRDefault="000742FE" w:rsidP="000742F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31514C" w:rsidRPr="0031514C" w:rsidRDefault="000742FE" w:rsidP="000742FE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C70D6" w:rsidRPr="0031514C" w:rsidRDefault="00DD5833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0" w:name="_Hlk510622200"/>
    </w:p>
    <w:p w:rsidR="005C70D6" w:rsidRPr="0031514C" w:rsidRDefault="00F03F78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1" w:name="_Hlk510625556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и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поддержка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Электросталь </w:t>
      </w:r>
    </w:p>
    <w:p w:rsidR="00DD5833" w:rsidRPr="0031514C" w:rsidRDefault="00F03F78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bookmarkEnd w:id="1"/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</w:p>
    <w:p w:rsidR="00DD5833" w:rsidRPr="0031514C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70D6" w:rsidRPr="0031514C" w:rsidRDefault="00324838" w:rsidP="005C70D6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федеральных законов от 06.10.2003 №131-ФЗ «Об общих принципах организации местного самоуправления в Российской Федерации», от 24.07.2007 № 209-ФЗ «О</w:t>
      </w:r>
      <w:r w:rsidR="00880D7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>развитии малого и среднего предпринимательства в Российской Федерации», а также в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соответствии с частью 2 статьи 179 Бюджетного Кодекса Российской Федерации,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261F3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651/8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решением Совета депутатов городского округа Электросталь Московской области от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="00B81844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.12.201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320/52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9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 и на плановый период 20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20</w:t>
      </w:r>
      <w:r w:rsidR="00880D74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 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и 20</w:t>
      </w:r>
      <w:r w:rsidR="00B81844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1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годов», Администрация 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gramStart"/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0A252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«Развитие и поддержка предпринимательства городского округа Электросталь Московской области» </w:t>
      </w:r>
      <w:r w:rsidR="00880D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городского округа Электросталь Московской области от 14.12.2016 № 894/16 (с изменениями, внесенными постановлениями Администрации городского округа Электросталь Московской области от</w:t>
      </w:r>
      <w:r w:rsidR="00880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19.06.2017 №411/6, от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06.12.2017 № 896/12, от 11.05.2018 № 396/5, от 15.11.2018 № 1049/11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04.03.2019 №120/3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изложив</w:t>
      </w:r>
      <w:proofErr w:type="gramEnd"/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новой редакции согласно приложению к настоящему постановлению.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31514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1514C">
        <w:rPr>
          <w:rFonts w:ascii="Times New Roman" w:hAnsi="Times New Roman" w:cs="Times New Roman"/>
          <w:sz w:val="24"/>
          <w:szCs w:val="24"/>
        </w:rPr>
        <w:t>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4.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5.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Федорова.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Pr="0031514C" w:rsidRDefault="005C70D6" w:rsidP="005C70D6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2526" w:rsidRPr="0031514C">
        <w:rPr>
          <w:rFonts w:ascii="Times New Roman" w:hAnsi="Times New Roman" w:cs="Times New Roman"/>
          <w:sz w:val="24"/>
          <w:szCs w:val="24"/>
        </w:rPr>
        <w:t xml:space="preserve">  </w:t>
      </w:r>
      <w:r w:rsidRPr="0031514C">
        <w:rPr>
          <w:rFonts w:ascii="Times New Roman" w:hAnsi="Times New Roman" w:cs="Times New Roman"/>
          <w:sz w:val="24"/>
          <w:szCs w:val="24"/>
        </w:rPr>
        <w:t xml:space="preserve">                                В.Я. Пекарев</w:t>
      </w:r>
    </w:p>
    <w:p w:rsidR="005C3A03" w:rsidRDefault="00E7241D" w:rsidP="0031514C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Федорову А.В., </w:t>
      </w:r>
      <w:proofErr w:type="spellStart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Ефанову</w:t>
      </w:r>
      <w:proofErr w:type="spellEnd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 Ф.А., Филиппенко С.А., </w:t>
      </w:r>
      <w:proofErr w:type="spellStart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Светловой Е.А,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Епифановой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И.И., </w:t>
      </w:r>
      <w:proofErr w:type="spellStart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Елихину О.Н., ООО «ЭЛКОД», в прокуратуру, в регистр муниципальных</w:t>
      </w:r>
      <w:r w:rsidR="00F270E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правовых</w:t>
      </w:r>
      <w:r w:rsidR="00F270E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актов,</w:t>
      </w:r>
      <w:r w:rsidR="00F270E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F270E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дело.</w:t>
      </w:r>
    </w:p>
    <w:p w:rsidR="00096A44" w:rsidRDefault="00096A44" w:rsidP="0031514C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096A44" w:rsidSect="005C70D6">
          <w:headerReference w:type="default" r:id="rId10"/>
          <w:pgSz w:w="11906" w:h="16838"/>
          <w:pgMar w:top="1134" w:right="567" w:bottom="851" w:left="1701" w:header="708" w:footer="708" w:gutter="0"/>
          <w:cols w:space="708"/>
          <w:titlePg/>
          <w:docGrid w:linePitch="360"/>
        </w:sectPr>
      </w:pP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52DE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C70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5C3A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bookmarkStart w:id="2" w:name="_Hlk500140033"/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1</w:t>
      </w:r>
    </w:p>
    <w:bookmarkEnd w:id="2"/>
    <w:p w:rsidR="00264CD8" w:rsidRPr="0031514C" w:rsidRDefault="00264CD8" w:rsidP="00264CD8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к муниципальной программе «Развитие и поддержка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 Электросталь</w:t>
      </w:r>
    </w:p>
    <w:p w:rsidR="00264CD8" w:rsidRPr="0031514C" w:rsidRDefault="00264CD8" w:rsidP="00264CD8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1951"/>
        <w:gridCol w:w="1292"/>
        <w:gridCol w:w="1731"/>
        <w:gridCol w:w="1070"/>
        <w:gridCol w:w="1068"/>
        <w:gridCol w:w="1068"/>
        <w:gridCol w:w="1068"/>
        <w:gridCol w:w="1068"/>
        <w:gridCol w:w="1546"/>
      </w:tblGrid>
      <w:tr w:rsidR="0031514C" w:rsidRPr="0031514C" w:rsidTr="00A636AE">
        <w:trPr>
          <w:trHeight w:val="6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0"/>
                <w:szCs w:val="24"/>
              </w:rPr>
              <w:t>Базовое значение на начало реализации программы, 2016г.</w:t>
            </w:r>
          </w:p>
        </w:tc>
        <w:tc>
          <w:tcPr>
            <w:tcW w:w="5342" w:type="dxa"/>
            <w:gridSpan w:val="5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</w:tr>
      <w:tr w:rsidR="0031514C" w:rsidRPr="0031514C" w:rsidTr="00A636AE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46" w:type="dxa"/>
            <w:vMerge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4C" w:rsidRPr="0031514C" w:rsidTr="00A636AE">
        <w:tc>
          <w:tcPr>
            <w:tcW w:w="709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318,28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318,29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318,30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18275D" w:rsidP="0018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</w:t>
            </w: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A636AE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Приоритетный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0E05D0" w:rsidRPr="0031514C" w:rsidTr="00A636AE">
        <w:tc>
          <w:tcPr>
            <w:tcW w:w="709" w:type="dxa"/>
            <w:shd w:val="clear" w:color="auto" w:fill="auto"/>
            <w:vAlign w:val="center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E05D0" w:rsidRPr="0031514C" w:rsidRDefault="0018275D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731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46" w:type="dxa"/>
          </w:tcPr>
          <w:p w:rsidR="000E05D0" w:rsidRPr="0031514C" w:rsidRDefault="00BE216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3426" w:rsidRPr="0031514C" w:rsidRDefault="00413426" w:rsidP="004134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 xml:space="preserve">Верно: заместитель начальника управления – начальник отдела </w:t>
      </w:r>
    </w:p>
    <w:p w:rsidR="00413426" w:rsidRPr="0031514C" w:rsidRDefault="00413426" w:rsidP="004134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 экономического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1514C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31514C">
        <w:rPr>
          <w:rFonts w:ascii="Times New Roman" w:hAnsi="Times New Roman" w:cs="Times New Roman"/>
          <w:sz w:val="24"/>
          <w:szCs w:val="24"/>
        </w:rPr>
        <w:t>Даницкая</w:t>
      </w:r>
      <w:proofErr w:type="spellEnd"/>
      <w:r w:rsidRPr="0031514C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13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652DE7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652DE7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3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14C">
        <w:rPr>
          <w:rFonts w:ascii="Times New Roman" w:eastAsia="Calibri" w:hAnsi="Times New Roman" w:cs="Times New Roman"/>
          <w:sz w:val="24"/>
          <w:szCs w:val="24"/>
        </w:rPr>
        <w:t>Методика расчета значений показателей эффективности реализации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1"/>
        <w:gridCol w:w="6337"/>
        <w:gridCol w:w="3344"/>
        <w:gridCol w:w="1805"/>
      </w:tblGrid>
      <w:tr w:rsidR="0031514C" w:rsidRPr="0031514C" w:rsidTr="00D951B2"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1514C" w:rsidRPr="0031514C" w:rsidTr="00D951B2">
        <w:trPr>
          <w:trHeight w:val="1552"/>
        </w:trPr>
        <w:tc>
          <w:tcPr>
            <w:tcW w:w="3781" w:type="dxa"/>
            <w:tcBorders>
              <w:bottom w:val="single" w:sz="4" w:space="0" w:color="auto"/>
            </w:tcBorders>
          </w:tcPr>
          <w:p w:rsidR="00727BE2" w:rsidRPr="0031514C" w:rsidRDefault="00D951B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</w:t>
            </w:r>
            <w:proofErr w:type="spellEnd"/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---------- * 10000,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Чпн</w:t>
            </w:r>
            <w:proofErr w:type="spellEnd"/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 малых и средних предприятий;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Чпн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постоянн</w:t>
            </w:r>
            <w:r w:rsidR="00D951B2"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ого населения городского округа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 ПМ, МП (микро), П-4, 1-предприятие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962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созданные предприятия МСП в сфере производства или услуг, ед.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субъектов малого и среднего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предпринимательства, </w:t>
            </w:r>
            <w:proofErr w:type="gram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на территории муниципального образования, по отношению к началу текущего года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предпринимательства, размещенный на официальном сайте Федеральной налоговой службы России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37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-1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рк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10 000,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</w:t>
            </w:r>
            <w:proofErr w:type="spellEnd"/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где: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Прк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- количество средних, малых предприятий,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индивидуальных предприятий (далее субъекты МСП) на конец отчетного периода,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Кt-1 - количество субъектов МСП на начало отчетного года,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3344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1805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727BE2" w:rsidRPr="0031514C" w:rsidRDefault="0018275D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Чмсп</w:t>
            </w:r>
            <w:proofErr w:type="spellEnd"/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---------- *100%,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Чоб</w:t>
            </w:r>
            <w:proofErr w:type="spellEnd"/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951B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Чмсп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Чоб</w:t>
            </w:r>
            <w:proofErr w:type="spell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численности работников (без внешних совместителей)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всех предприятий и организаций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ПМ, МП (микро), П-4,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1 - предприятие.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69"/>
        </w:trPr>
        <w:tc>
          <w:tcPr>
            <w:tcW w:w="3781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           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т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</w:t>
            </w:r>
            <w:proofErr w:type="spellEnd"/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где,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 – отношение среднесписочной численности работников средних, малых предприятий и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 численности населения, процент;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Чср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- среднесписочная численность работников средних, малых предприятий и </w:t>
            </w: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за отчетный период (нарастающим итогом);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389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субъектов малого и среднего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предпринимательства, </w:t>
            </w:r>
            <w:proofErr w:type="gramStart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финансовую поддержку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E2160" w:rsidRPr="0031514C" w:rsidTr="00D951B2">
        <w:trPr>
          <w:trHeight w:val="1389"/>
        </w:trPr>
        <w:tc>
          <w:tcPr>
            <w:tcW w:w="3781" w:type="dxa"/>
          </w:tcPr>
          <w:p w:rsidR="00BE2160" w:rsidRPr="0031514C" w:rsidRDefault="00BE2160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6337" w:type="dxa"/>
          </w:tcPr>
          <w:p w:rsidR="0018275D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BE2160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727BE2">
      <w:pPr>
        <w:spacing w:after="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185314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p w:rsidR="005002D6" w:rsidRPr="0031514C" w:rsidRDefault="005002D6" w:rsidP="00185314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3373D" w:rsidRPr="0031514C" w:rsidRDefault="00D3373D" w:rsidP="00D337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 xml:space="preserve">Верно: заместитель начальника управления – начальник отдела </w:t>
      </w:r>
    </w:p>
    <w:p w:rsidR="00D3373D" w:rsidRPr="0031514C" w:rsidRDefault="00D3373D" w:rsidP="00F774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 экономического управления</w:t>
      </w:r>
      <w:r w:rsidR="00F774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1514C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31514C">
        <w:rPr>
          <w:rFonts w:ascii="Times New Roman" w:hAnsi="Times New Roman" w:cs="Times New Roman"/>
          <w:sz w:val="24"/>
          <w:szCs w:val="24"/>
        </w:rPr>
        <w:t>Даницкая</w:t>
      </w:r>
      <w:proofErr w:type="spellEnd"/>
      <w:r w:rsidRPr="0031514C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002D6" w:rsidRPr="0031514C" w:rsidRDefault="005002D6" w:rsidP="00D3373D">
      <w:pPr>
        <w:tabs>
          <w:tab w:val="left" w:pos="2925"/>
        </w:tabs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002D6" w:rsidRPr="0031514C" w:rsidSect="00096A44">
      <w:headerReference w:type="default" r:id="rId11"/>
      <w:pgSz w:w="16838" w:h="11906" w:orient="landscape"/>
      <w:pgMar w:top="851" w:right="851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C4" w:rsidRDefault="00366EC4" w:rsidP="007F7E11">
      <w:pPr>
        <w:spacing w:after="0" w:line="240" w:lineRule="auto"/>
      </w:pPr>
      <w:r>
        <w:separator/>
      </w:r>
    </w:p>
  </w:endnote>
  <w:endnote w:type="continuationSeparator" w:id="0">
    <w:p w:rsidR="00366EC4" w:rsidRDefault="00366EC4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C4" w:rsidRDefault="00366EC4" w:rsidP="007F7E11">
      <w:pPr>
        <w:spacing w:after="0" w:line="240" w:lineRule="auto"/>
      </w:pPr>
      <w:r>
        <w:separator/>
      </w:r>
    </w:p>
  </w:footnote>
  <w:footnote w:type="continuationSeparator" w:id="0">
    <w:p w:rsidR="00366EC4" w:rsidRDefault="00366EC4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03" w:rsidRDefault="005C3A03">
    <w:pPr>
      <w:pStyle w:val="a4"/>
      <w:jc w:val="center"/>
    </w:pPr>
  </w:p>
  <w:p w:rsidR="005C3A03" w:rsidRDefault="005C3A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1453"/>
      <w:docPartObj>
        <w:docPartGallery w:val="Page Numbers (Top of Page)"/>
        <w:docPartUnique/>
      </w:docPartObj>
    </w:sdtPr>
    <w:sdtContent>
      <w:p w:rsidR="005C3A03" w:rsidRDefault="001B0178">
        <w:pPr>
          <w:pStyle w:val="a4"/>
          <w:jc w:val="center"/>
        </w:pPr>
        <w:fldSimple w:instr=" PAGE   \* MERGEFORMAT ">
          <w:r w:rsidR="008B2E53">
            <w:rPr>
              <w:noProof/>
            </w:rPr>
            <w:t>6</w:t>
          </w:r>
        </w:fldSimple>
      </w:p>
    </w:sdtContent>
  </w:sdt>
  <w:p w:rsidR="005C3A03" w:rsidRDefault="005C3A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712"/>
    <w:multiLevelType w:val="hybridMultilevel"/>
    <w:tmpl w:val="4A1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762E"/>
    <w:multiLevelType w:val="hybridMultilevel"/>
    <w:tmpl w:val="DFAEC8AA"/>
    <w:lvl w:ilvl="0" w:tplc="0C0471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8F2098"/>
    <w:multiLevelType w:val="hybridMultilevel"/>
    <w:tmpl w:val="998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A2780"/>
    <w:rsid w:val="00025CCF"/>
    <w:rsid w:val="00060910"/>
    <w:rsid w:val="000641D2"/>
    <w:rsid w:val="00064E4B"/>
    <w:rsid w:val="000742FE"/>
    <w:rsid w:val="000828DF"/>
    <w:rsid w:val="00085CC8"/>
    <w:rsid w:val="00087B4D"/>
    <w:rsid w:val="00096A44"/>
    <w:rsid w:val="000A2526"/>
    <w:rsid w:val="000C2F2D"/>
    <w:rsid w:val="000E05D0"/>
    <w:rsid w:val="000F08CC"/>
    <w:rsid w:val="000F1E4F"/>
    <w:rsid w:val="000F4927"/>
    <w:rsid w:val="001133CB"/>
    <w:rsid w:val="00125F6B"/>
    <w:rsid w:val="00174B12"/>
    <w:rsid w:val="0018275D"/>
    <w:rsid w:val="00185314"/>
    <w:rsid w:val="001B0178"/>
    <w:rsid w:val="001B1063"/>
    <w:rsid w:val="001B3C2C"/>
    <w:rsid w:val="001E038C"/>
    <w:rsid w:val="00203DC0"/>
    <w:rsid w:val="00240335"/>
    <w:rsid w:val="002437BD"/>
    <w:rsid w:val="002473CA"/>
    <w:rsid w:val="002514F6"/>
    <w:rsid w:val="002562AA"/>
    <w:rsid w:val="00257073"/>
    <w:rsid w:val="00260910"/>
    <w:rsid w:val="00261F38"/>
    <w:rsid w:val="0026350D"/>
    <w:rsid w:val="00264CD8"/>
    <w:rsid w:val="00282856"/>
    <w:rsid w:val="002A50E5"/>
    <w:rsid w:val="002B0496"/>
    <w:rsid w:val="002D2A9E"/>
    <w:rsid w:val="002E2592"/>
    <w:rsid w:val="0031514C"/>
    <w:rsid w:val="00320371"/>
    <w:rsid w:val="00324838"/>
    <w:rsid w:val="003272B3"/>
    <w:rsid w:val="00327725"/>
    <w:rsid w:val="00345143"/>
    <w:rsid w:val="00366EC4"/>
    <w:rsid w:val="0039252E"/>
    <w:rsid w:val="003935D5"/>
    <w:rsid w:val="003F4065"/>
    <w:rsid w:val="00413121"/>
    <w:rsid w:val="00413426"/>
    <w:rsid w:val="0041381A"/>
    <w:rsid w:val="00415492"/>
    <w:rsid w:val="0044318F"/>
    <w:rsid w:val="004547A9"/>
    <w:rsid w:val="00454FB6"/>
    <w:rsid w:val="00460858"/>
    <w:rsid w:val="0049465E"/>
    <w:rsid w:val="004D25A5"/>
    <w:rsid w:val="004D421D"/>
    <w:rsid w:val="005002D6"/>
    <w:rsid w:val="00505308"/>
    <w:rsid w:val="00514819"/>
    <w:rsid w:val="005233B1"/>
    <w:rsid w:val="00544675"/>
    <w:rsid w:val="0059462B"/>
    <w:rsid w:val="005B53ED"/>
    <w:rsid w:val="005C3A03"/>
    <w:rsid w:val="005C4224"/>
    <w:rsid w:val="005C70D6"/>
    <w:rsid w:val="006510E0"/>
    <w:rsid w:val="00652DE7"/>
    <w:rsid w:val="006568FE"/>
    <w:rsid w:val="00665C6B"/>
    <w:rsid w:val="00695388"/>
    <w:rsid w:val="00697C3D"/>
    <w:rsid w:val="006A2780"/>
    <w:rsid w:val="006B6C90"/>
    <w:rsid w:val="006C6D4B"/>
    <w:rsid w:val="006E3D42"/>
    <w:rsid w:val="00707855"/>
    <w:rsid w:val="00727BC3"/>
    <w:rsid w:val="00727BE2"/>
    <w:rsid w:val="0075795B"/>
    <w:rsid w:val="0076686D"/>
    <w:rsid w:val="007E1F57"/>
    <w:rsid w:val="007F7473"/>
    <w:rsid w:val="007F7E11"/>
    <w:rsid w:val="00805D95"/>
    <w:rsid w:val="008131F7"/>
    <w:rsid w:val="00832C70"/>
    <w:rsid w:val="0084041D"/>
    <w:rsid w:val="008523E0"/>
    <w:rsid w:val="008752FD"/>
    <w:rsid w:val="00877A2B"/>
    <w:rsid w:val="00880D74"/>
    <w:rsid w:val="00882059"/>
    <w:rsid w:val="008A5C3B"/>
    <w:rsid w:val="008B0F59"/>
    <w:rsid w:val="008B2E53"/>
    <w:rsid w:val="008D623D"/>
    <w:rsid w:val="008E3FC2"/>
    <w:rsid w:val="00921B26"/>
    <w:rsid w:val="00924838"/>
    <w:rsid w:val="009418FB"/>
    <w:rsid w:val="0094270E"/>
    <w:rsid w:val="009750CA"/>
    <w:rsid w:val="0099229A"/>
    <w:rsid w:val="00995575"/>
    <w:rsid w:val="009B4115"/>
    <w:rsid w:val="009D6B3B"/>
    <w:rsid w:val="00A211AC"/>
    <w:rsid w:val="00A26859"/>
    <w:rsid w:val="00A27297"/>
    <w:rsid w:val="00A35537"/>
    <w:rsid w:val="00A636AE"/>
    <w:rsid w:val="00A853B2"/>
    <w:rsid w:val="00AB331B"/>
    <w:rsid w:val="00B00485"/>
    <w:rsid w:val="00B03865"/>
    <w:rsid w:val="00B03C62"/>
    <w:rsid w:val="00B27D55"/>
    <w:rsid w:val="00B42F42"/>
    <w:rsid w:val="00B5627B"/>
    <w:rsid w:val="00B72B59"/>
    <w:rsid w:val="00B81844"/>
    <w:rsid w:val="00B821FD"/>
    <w:rsid w:val="00B8684E"/>
    <w:rsid w:val="00BA6377"/>
    <w:rsid w:val="00BC501F"/>
    <w:rsid w:val="00BE2160"/>
    <w:rsid w:val="00BE7DB8"/>
    <w:rsid w:val="00BF7AE6"/>
    <w:rsid w:val="00BF7B86"/>
    <w:rsid w:val="00C258E5"/>
    <w:rsid w:val="00C3516B"/>
    <w:rsid w:val="00C447EA"/>
    <w:rsid w:val="00C61105"/>
    <w:rsid w:val="00C61989"/>
    <w:rsid w:val="00C61A1D"/>
    <w:rsid w:val="00C67A72"/>
    <w:rsid w:val="00C80DA3"/>
    <w:rsid w:val="00C91034"/>
    <w:rsid w:val="00C91FC4"/>
    <w:rsid w:val="00CD05C2"/>
    <w:rsid w:val="00CE0510"/>
    <w:rsid w:val="00CF24A5"/>
    <w:rsid w:val="00CF4D2C"/>
    <w:rsid w:val="00CF6F44"/>
    <w:rsid w:val="00D200F8"/>
    <w:rsid w:val="00D21561"/>
    <w:rsid w:val="00D3373D"/>
    <w:rsid w:val="00D71A80"/>
    <w:rsid w:val="00D77694"/>
    <w:rsid w:val="00D837C2"/>
    <w:rsid w:val="00D84B40"/>
    <w:rsid w:val="00D951B2"/>
    <w:rsid w:val="00DC4465"/>
    <w:rsid w:val="00DC4CED"/>
    <w:rsid w:val="00DD5833"/>
    <w:rsid w:val="00DE4609"/>
    <w:rsid w:val="00E05E62"/>
    <w:rsid w:val="00E65E7E"/>
    <w:rsid w:val="00E7188A"/>
    <w:rsid w:val="00E7241D"/>
    <w:rsid w:val="00E775F5"/>
    <w:rsid w:val="00E91385"/>
    <w:rsid w:val="00E97944"/>
    <w:rsid w:val="00EB55F0"/>
    <w:rsid w:val="00EC78E0"/>
    <w:rsid w:val="00EF1079"/>
    <w:rsid w:val="00F03F78"/>
    <w:rsid w:val="00F270EE"/>
    <w:rsid w:val="00F5470B"/>
    <w:rsid w:val="00F63739"/>
    <w:rsid w:val="00F63EB8"/>
    <w:rsid w:val="00F67DA5"/>
    <w:rsid w:val="00F7749B"/>
    <w:rsid w:val="00F81EAB"/>
    <w:rsid w:val="00F874D2"/>
    <w:rsid w:val="00FA78DD"/>
    <w:rsid w:val="00FB57FD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0"/>
  </w:style>
  <w:style w:type="paragraph" w:styleId="1">
    <w:name w:val="heading 1"/>
    <w:basedOn w:val="a"/>
    <w:next w:val="a"/>
    <w:link w:val="10"/>
    <w:qFormat/>
    <w:rsid w:val="00727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F7E11"/>
  </w:style>
  <w:style w:type="paragraph" w:styleId="a8">
    <w:name w:val="Balloon Text"/>
    <w:basedOn w:val="a"/>
    <w:link w:val="a9"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752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03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B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7BE2"/>
  </w:style>
  <w:style w:type="paragraph" w:styleId="aa">
    <w:name w:val="Body Text"/>
    <w:basedOn w:val="a"/>
    <w:link w:val="ab"/>
    <w:rsid w:val="00727BE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27BE2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727BE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27BE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727BE2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7BE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7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Hyperlink"/>
    <w:rsid w:val="00727BE2"/>
    <w:rPr>
      <w:color w:val="0000FF"/>
      <w:u w:val="single"/>
    </w:rPr>
  </w:style>
  <w:style w:type="paragraph" w:customStyle="1" w:styleId="ConsNormal">
    <w:name w:val="ConsNormal"/>
    <w:rsid w:val="0072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2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35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7003-2CCE-4AC1-A1AD-23CD72D9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32</cp:revision>
  <cp:lastPrinted>2019-06-25T06:30:00Z</cp:lastPrinted>
  <dcterms:created xsi:type="dcterms:W3CDTF">2019-02-11T08:41:00Z</dcterms:created>
  <dcterms:modified xsi:type="dcterms:W3CDTF">2019-06-27T08:33:00Z</dcterms:modified>
</cp:coreProperties>
</file>