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A248D6" w:rsidRDefault="00A248D6" w:rsidP="00A248D6">
      <w:pPr>
        <w:spacing w:after="0" w:line="360" w:lineRule="auto"/>
        <w:contextualSpacing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4D" w:rsidRPr="00A248D6" w:rsidRDefault="00E551A3" w:rsidP="00A248D6">
      <w:pPr>
        <w:spacing w:after="0" w:line="360" w:lineRule="auto"/>
        <w:contextualSpacing/>
        <w:jc w:val="right"/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</w:pPr>
      <w:r w:rsidRPr="00A248D6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>ПРЕСС-РЕЛИЗ</w:t>
      </w:r>
    </w:p>
    <w:p w:rsidR="008C53A0" w:rsidRPr="00A248D6" w:rsidRDefault="008C53A0" w:rsidP="00A248D6">
      <w:pPr>
        <w:spacing w:after="0" w:line="360" w:lineRule="auto"/>
        <w:contextualSpacing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</w:p>
    <w:p w:rsidR="008C53A0" w:rsidRPr="00A248D6" w:rsidRDefault="008C53A0" w:rsidP="00A248D6">
      <w:pPr>
        <w:spacing w:after="0" w:line="360" w:lineRule="auto"/>
        <w:contextualSpacing/>
        <w:jc w:val="center"/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</w:pPr>
      <w:bookmarkStart w:id="0" w:name="_GoBack"/>
      <w:r w:rsidRPr="00A248D6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 xml:space="preserve">Подмосковный </w:t>
      </w:r>
      <w:proofErr w:type="spellStart"/>
      <w:r w:rsidRPr="00A248D6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>Росреестр</w:t>
      </w:r>
      <w:proofErr w:type="spellEnd"/>
      <w:r w:rsidRPr="00A248D6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 xml:space="preserve"> приглашае</w:t>
      </w:r>
      <w:r w:rsidR="00A248D6" w:rsidRPr="00A248D6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 xml:space="preserve">т бизнес на «Методический день» </w:t>
      </w:r>
      <w:r w:rsidR="00E873BE" w:rsidRPr="00A248D6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>26 октября</w:t>
      </w:r>
      <w:bookmarkEnd w:id="0"/>
    </w:p>
    <w:p w:rsidR="00BC73AA" w:rsidRPr="00A248D6" w:rsidRDefault="00BC73AA" w:rsidP="00A248D6">
      <w:pPr>
        <w:spacing w:after="0" w:line="360" w:lineRule="auto"/>
        <w:contextualSpacing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</w:p>
    <w:p w:rsidR="008C53A0" w:rsidRPr="008C53A0" w:rsidRDefault="00803FF5" w:rsidP="008C53A0">
      <w:pPr>
        <w:spacing w:after="0" w:line="360" w:lineRule="auto"/>
        <w:contextualSpacing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A248D6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Московская область, </w:t>
      </w:r>
      <w:r w:rsidR="00B11893" w:rsidRPr="00A248D6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20</w:t>
      </w:r>
      <w:r w:rsidR="00E873BE" w:rsidRPr="00A248D6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октября</w:t>
      </w:r>
      <w:r w:rsidR="008C53A0" w:rsidRP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–</w:t>
      </w:r>
      <w:r w:rsidR="00331DE0" w:rsidRPr="000170AE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E873BE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26 октября</w:t>
      </w:r>
      <w:r w:rsidR="008C53A0" w:rsidRP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2017 года Управление Росреестра </w:t>
      </w:r>
      <w:r w:rsid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br/>
      </w:r>
      <w:r w:rsidR="008C53A0" w:rsidRP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по Московской области</w:t>
      </w:r>
      <w:r w:rsid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8C53A0" w:rsidRP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приглашает предпринимателей, работающих на территории региона, на очередной</w:t>
      </w:r>
      <w:r w:rsid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8C53A0" w:rsidRP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«Методический день». Представители компаний </w:t>
      </w:r>
      <w:r w:rsid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br/>
      </w:r>
      <w:r w:rsidR="008C53A0" w:rsidRP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без предварительной записи смогут</w:t>
      </w:r>
      <w:r w:rsid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8C53A0" w:rsidRP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получить профессиональную консультацию </w:t>
      </w:r>
      <w:r w:rsid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br/>
      </w:r>
      <w:r w:rsidR="008C53A0" w:rsidRP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по вопросам государственной</w:t>
      </w:r>
      <w:r w:rsid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8C53A0" w:rsidRP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регистрации недвижимости. </w:t>
      </w:r>
    </w:p>
    <w:p w:rsidR="008C53A0" w:rsidRPr="008C53A0" w:rsidRDefault="008C53A0" w:rsidP="008C53A0">
      <w:pPr>
        <w:spacing w:after="0" w:line="360" w:lineRule="auto"/>
        <w:contextualSpacing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«Методические дни» проводятся каждый последний рабочий четверг месяца</w:t>
      </w:r>
      <w:r w:rsidRP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br/>
        <w:t>в 10:00 по адресу: г. Москва, ул. Земляной Вал, д. 36 с целью оказания всесторонней</w:t>
      </w:r>
      <w:r w:rsidRP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br/>
        <w:t>поддержки предпринимательскому сообществу при получении государственных</w:t>
      </w:r>
      <w:r w:rsidRP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br/>
        <w:t>услуг Росреестра в Московской области.</w:t>
      </w:r>
    </w:p>
    <w:p w:rsidR="000742CB" w:rsidRDefault="000742C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42CB" w:rsidRDefault="000742C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42CB" w:rsidRDefault="000742C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42CB" w:rsidRDefault="000742C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42CB" w:rsidRDefault="000742C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42CB" w:rsidRDefault="000742C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42CB" w:rsidRDefault="000742C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42CB" w:rsidRDefault="000742C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42CB" w:rsidRDefault="000742C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42CB" w:rsidRDefault="000742CB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8C53A0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="00C34B83" w:rsidRPr="00FB2CB7">
        <w:rPr>
          <w:rFonts w:ascii="Segoe UI" w:hAnsi="Segoe UI" w:cs="Segoe UI"/>
          <w:sz w:val="20"/>
          <w:szCs w:val="20"/>
        </w:rPr>
        <w:t xml:space="preserve"> </w:t>
      </w:r>
      <w:r w:rsidRPr="008C53A0">
        <w:t>TcvetkovaIaO@to50reg.ru</w:t>
      </w:r>
      <w:r w:rsidR="00C34B83"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973129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728D"/>
    <w:rsid w:val="00037A62"/>
    <w:rsid w:val="00073253"/>
    <w:rsid w:val="000742CB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2331"/>
    <w:rsid w:val="004E5C9C"/>
    <w:rsid w:val="00512FAA"/>
    <w:rsid w:val="00517C6D"/>
    <w:rsid w:val="005265F7"/>
    <w:rsid w:val="005300B8"/>
    <w:rsid w:val="00530185"/>
    <w:rsid w:val="00535990"/>
    <w:rsid w:val="005427A6"/>
    <w:rsid w:val="00570C8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90EA9"/>
    <w:rsid w:val="007967B9"/>
    <w:rsid w:val="0079715A"/>
    <w:rsid w:val="007B6E2D"/>
    <w:rsid w:val="007D0A83"/>
    <w:rsid w:val="007D2EAA"/>
    <w:rsid w:val="007D6E79"/>
    <w:rsid w:val="00801CC5"/>
    <w:rsid w:val="00802E40"/>
    <w:rsid w:val="00803FF5"/>
    <w:rsid w:val="008075E9"/>
    <w:rsid w:val="0081173C"/>
    <w:rsid w:val="008324E0"/>
    <w:rsid w:val="00837EAC"/>
    <w:rsid w:val="00837F8D"/>
    <w:rsid w:val="00844072"/>
    <w:rsid w:val="00850DE8"/>
    <w:rsid w:val="008535DB"/>
    <w:rsid w:val="00854DF5"/>
    <w:rsid w:val="00862FD6"/>
    <w:rsid w:val="0088013A"/>
    <w:rsid w:val="00883CE7"/>
    <w:rsid w:val="00887FD0"/>
    <w:rsid w:val="008975AC"/>
    <w:rsid w:val="008A1B7A"/>
    <w:rsid w:val="008B3F73"/>
    <w:rsid w:val="008B5734"/>
    <w:rsid w:val="008C53A0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A13A6"/>
    <w:rsid w:val="009B07A9"/>
    <w:rsid w:val="009B140E"/>
    <w:rsid w:val="009B1ACA"/>
    <w:rsid w:val="009B4316"/>
    <w:rsid w:val="009C0E55"/>
    <w:rsid w:val="009C2E29"/>
    <w:rsid w:val="009C5B8F"/>
    <w:rsid w:val="009D0652"/>
    <w:rsid w:val="009D4C44"/>
    <w:rsid w:val="009E58E3"/>
    <w:rsid w:val="009F2878"/>
    <w:rsid w:val="00A06769"/>
    <w:rsid w:val="00A067F7"/>
    <w:rsid w:val="00A101CC"/>
    <w:rsid w:val="00A248D6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1893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7563"/>
    <w:rsid w:val="00CD0DF4"/>
    <w:rsid w:val="00CD3C0E"/>
    <w:rsid w:val="00CE7DB2"/>
    <w:rsid w:val="00CE7E43"/>
    <w:rsid w:val="00CF5F48"/>
    <w:rsid w:val="00CF609F"/>
    <w:rsid w:val="00D12FED"/>
    <w:rsid w:val="00D142E1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361"/>
    <w:rsid w:val="00D97F6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73BE"/>
    <w:rsid w:val="00E95E41"/>
    <w:rsid w:val="00EA2D8B"/>
    <w:rsid w:val="00EB0993"/>
    <w:rsid w:val="00EB1BC1"/>
    <w:rsid w:val="00EC1042"/>
    <w:rsid w:val="00EC37FA"/>
    <w:rsid w:val="00EC613E"/>
    <w:rsid w:val="00EC69CE"/>
    <w:rsid w:val="00EE094A"/>
    <w:rsid w:val="00EF3322"/>
    <w:rsid w:val="00F0231E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BFD911F-F713-41C2-AA3A-F5218558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4E1C5-D8E3-46DE-A332-4A3A28E3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Колюшка</dc:creator>
  <cp:keywords/>
  <cp:lastModifiedBy>Татьяна A. Побежимова</cp:lastModifiedBy>
  <cp:revision>164</cp:revision>
  <cp:lastPrinted>2017-10-17T07:30:00Z</cp:lastPrinted>
  <dcterms:created xsi:type="dcterms:W3CDTF">2016-04-12T09:48:00Z</dcterms:created>
  <dcterms:modified xsi:type="dcterms:W3CDTF">2017-10-23T07:39:00Z</dcterms:modified>
</cp:coreProperties>
</file>