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87" w:rsidRPr="00511F53" w:rsidRDefault="005D3187" w:rsidP="005D3187">
      <w:pPr>
        <w:ind w:left="-1701" w:right="-851"/>
        <w:jc w:val="center"/>
      </w:pPr>
      <w:r>
        <w:rPr>
          <w:noProof/>
        </w:rPr>
        <w:drawing>
          <wp:inline distT="0" distB="0" distL="0" distR="0">
            <wp:extent cx="819150" cy="84137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5D3187" w:rsidRPr="00511F53" w:rsidRDefault="005D3187" w:rsidP="005D3187">
      <w:pPr>
        <w:spacing w:line="240" w:lineRule="atLeast"/>
        <w:ind w:left="-1701" w:right="-851"/>
        <w:jc w:val="center"/>
        <w:rPr>
          <w:rFonts w:ascii="Times New Roman" w:hAnsi="Times New Roman" w:cs="Times New Roman"/>
          <w:b/>
          <w:sz w:val="28"/>
        </w:rPr>
      </w:pPr>
      <w:r w:rsidRPr="001747DC">
        <w:rPr>
          <w:rFonts w:ascii="Times New Roman" w:hAnsi="Times New Roman" w:cs="Times New Roman"/>
          <w:b/>
          <w:sz w:val="28"/>
        </w:rPr>
        <w:t>АДМИНИСТРАЦИЯ ГОРОДСКОГО ОКРУГА ЭЛЕКТРОСТАЛЬ</w:t>
      </w:r>
    </w:p>
    <w:p w:rsidR="005D3187" w:rsidRPr="00511F53" w:rsidRDefault="005D3187" w:rsidP="005D3187">
      <w:pPr>
        <w:spacing w:line="240" w:lineRule="atLeast"/>
        <w:ind w:left="-1701" w:right="-851"/>
        <w:jc w:val="center"/>
        <w:rPr>
          <w:rFonts w:ascii="Times New Roman" w:hAnsi="Times New Roman" w:cs="Times New Roman"/>
          <w:b/>
          <w:sz w:val="28"/>
          <w:szCs w:val="24"/>
        </w:rPr>
      </w:pPr>
      <w:r w:rsidRPr="001747DC">
        <w:rPr>
          <w:rFonts w:ascii="Times New Roman" w:hAnsi="Times New Roman" w:cs="Times New Roman"/>
          <w:b/>
          <w:sz w:val="28"/>
        </w:rPr>
        <w:t>МОСКОВСКОЙ   ОБЛАСТИ</w:t>
      </w:r>
    </w:p>
    <w:p w:rsidR="005D3187" w:rsidRPr="00511F53" w:rsidRDefault="005D3187" w:rsidP="005D3187">
      <w:pPr>
        <w:spacing w:line="240" w:lineRule="auto"/>
        <w:ind w:left="-1701" w:right="-851"/>
        <w:jc w:val="center"/>
        <w:rPr>
          <w:b/>
          <w:sz w:val="44"/>
          <w:szCs w:val="24"/>
        </w:rPr>
      </w:pPr>
      <w:r w:rsidRPr="001747DC">
        <w:rPr>
          <w:rFonts w:ascii="Times New Roman" w:hAnsi="Times New Roman" w:cs="Times New Roman"/>
          <w:b/>
          <w:sz w:val="44"/>
        </w:rPr>
        <w:t>ПОСТАНОВЛЕНИЕ</w:t>
      </w:r>
    </w:p>
    <w:p w:rsidR="005D3187" w:rsidRDefault="005D3187" w:rsidP="005D3187">
      <w:pPr>
        <w:jc w:val="center"/>
        <w:outlineLvl w:val="0"/>
      </w:pPr>
      <w:r>
        <w:t>_________________ № _____________</w:t>
      </w:r>
    </w:p>
    <w:p w:rsidR="007F308E" w:rsidRPr="007F308E" w:rsidRDefault="007F308E" w:rsidP="007F308E">
      <w:pPr>
        <w:tabs>
          <w:tab w:val="left" w:pos="3675"/>
        </w:tabs>
        <w:spacing w:line="240" w:lineRule="exact"/>
        <w:jc w:val="center"/>
        <w:rPr>
          <w:rFonts w:ascii="Times New Roman" w:hAnsi="Times New Roman" w:cs="Times New Roman"/>
          <w:sz w:val="24"/>
          <w:szCs w:val="24"/>
        </w:rPr>
      </w:pPr>
      <w:bookmarkStart w:id="0" w:name="_GoBack"/>
      <w:r w:rsidRPr="007F308E">
        <w:rPr>
          <w:rFonts w:ascii="Times New Roman" w:hAnsi="Times New Roman" w:cs="Times New Roman"/>
          <w:sz w:val="24"/>
          <w:szCs w:val="24"/>
        </w:rPr>
        <w:t xml:space="preserve">Об утверждении муниципальной программы </w:t>
      </w:r>
      <w:r w:rsidR="00F94871" w:rsidRPr="007F308E">
        <w:rPr>
          <w:rFonts w:ascii="Times New Roman" w:hAnsi="Times New Roman" w:cs="Times New Roman"/>
          <w:sz w:val="24"/>
          <w:szCs w:val="24"/>
        </w:rPr>
        <w:t>«Формирование современной комфортной городской среды городского округа Электросталь Московской области»</w:t>
      </w:r>
      <w:r w:rsidR="005D3187" w:rsidRPr="007F308E">
        <w:rPr>
          <w:rFonts w:ascii="Times New Roman" w:hAnsi="Times New Roman" w:cs="Times New Roman"/>
          <w:sz w:val="24"/>
          <w:szCs w:val="24"/>
        </w:rPr>
        <w:t xml:space="preserve"> на 2020-2024 годы</w:t>
      </w:r>
      <w:bookmarkEnd w:id="0"/>
    </w:p>
    <w:p w:rsidR="007F308E" w:rsidRPr="007F308E" w:rsidRDefault="007F308E" w:rsidP="007F308E">
      <w:pPr>
        <w:autoSpaceDE w:val="0"/>
        <w:autoSpaceDN w:val="0"/>
        <w:adjustRightInd w:val="0"/>
        <w:ind w:firstLine="540"/>
        <w:jc w:val="both"/>
        <w:rPr>
          <w:rFonts w:ascii="Times New Roman" w:hAnsi="Times New Roman" w:cs="Times New Roman"/>
          <w:sz w:val="24"/>
          <w:szCs w:val="24"/>
        </w:rPr>
      </w:pPr>
      <w:r w:rsidRPr="007F308E">
        <w:rPr>
          <w:rFonts w:ascii="Times New Roman" w:hAnsi="Times New Roman" w:cs="Times New Roman"/>
          <w:sz w:val="24"/>
          <w:szCs w:val="24"/>
        </w:rPr>
        <w:t xml:space="preserve">В соответствии с Бюджетным </w:t>
      </w:r>
      <w:hyperlink r:id="rId9" w:history="1">
        <w:r w:rsidRPr="007F308E">
          <w:rPr>
            <w:rFonts w:ascii="Times New Roman" w:hAnsi="Times New Roman" w:cs="Times New Roman"/>
            <w:sz w:val="24"/>
            <w:szCs w:val="24"/>
          </w:rPr>
          <w:t>кодексом</w:t>
        </w:r>
      </w:hyperlink>
      <w:r w:rsidRPr="007F308E">
        <w:rPr>
          <w:rFonts w:ascii="Times New Roman" w:hAnsi="Times New Roman" w:cs="Times New Roman"/>
          <w:sz w:val="24"/>
          <w:szCs w:val="24"/>
        </w:rPr>
        <w:t xml:space="preserve"> Российской Федерации, государственной программой Московской области «Формирование современной комфортной городской среды», утвержденной постановлением Правительства Московской области от 17.10.2017 №  864/38,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 661/9, в связи с переходом с 2020 года на типовой бюджет муниципального образования Московской области, </w:t>
      </w:r>
      <w:r w:rsidRPr="007F308E">
        <w:rPr>
          <w:rFonts w:ascii="Times New Roman" w:hAnsi="Times New Roman" w:cs="Times New Roman"/>
          <w:kern w:val="16"/>
          <w:sz w:val="24"/>
          <w:szCs w:val="24"/>
        </w:rPr>
        <w:t xml:space="preserve">Администрация </w:t>
      </w:r>
      <w:r w:rsidRPr="007F308E">
        <w:rPr>
          <w:rFonts w:ascii="Times New Roman" w:hAnsi="Times New Roman" w:cs="Times New Roman"/>
          <w:sz w:val="24"/>
          <w:szCs w:val="24"/>
        </w:rPr>
        <w:t>городского округа Электросталь Московской области ПОСТАНОВЛЯЕТ:</w:t>
      </w:r>
    </w:p>
    <w:p w:rsidR="007F308E" w:rsidRPr="007F308E" w:rsidRDefault="007F308E" w:rsidP="007F308E">
      <w:pPr>
        <w:autoSpaceDE w:val="0"/>
        <w:autoSpaceDN w:val="0"/>
        <w:adjustRightInd w:val="0"/>
        <w:ind w:firstLine="540"/>
        <w:jc w:val="both"/>
        <w:rPr>
          <w:rFonts w:ascii="Times New Roman" w:hAnsi="Times New Roman" w:cs="Times New Roman"/>
          <w:sz w:val="24"/>
          <w:szCs w:val="24"/>
        </w:rPr>
      </w:pPr>
      <w:r w:rsidRPr="007F308E">
        <w:rPr>
          <w:rFonts w:ascii="Times New Roman" w:hAnsi="Times New Roman" w:cs="Times New Roman"/>
          <w:sz w:val="24"/>
          <w:szCs w:val="24"/>
        </w:rPr>
        <w:t>1. Утвердить муниципальную программу городского округа Электросталь Московской области «Формирование современной комфортной городской среды»(прилагается).</w:t>
      </w:r>
    </w:p>
    <w:p w:rsidR="007F308E" w:rsidRPr="007F308E" w:rsidRDefault="007F308E" w:rsidP="007F308E">
      <w:pPr>
        <w:autoSpaceDE w:val="0"/>
        <w:autoSpaceDN w:val="0"/>
        <w:adjustRightInd w:val="0"/>
        <w:ind w:firstLine="540"/>
        <w:jc w:val="both"/>
        <w:rPr>
          <w:rFonts w:ascii="Times New Roman" w:hAnsi="Times New Roman" w:cs="Times New Roman"/>
          <w:sz w:val="24"/>
          <w:szCs w:val="24"/>
        </w:rPr>
      </w:pPr>
      <w:r w:rsidRPr="007F308E">
        <w:rPr>
          <w:rFonts w:ascii="Times New Roman" w:hAnsi="Times New Roman" w:cs="Times New Roman"/>
          <w:sz w:val="24"/>
          <w:szCs w:val="24"/>
        </w:rPr>
        <w:t>2. Досрочно прекратить реализацию муниципальной программы «Формирование современной комфортной городской среды городского округа Электросталь Московской области» на 2018-2022 годы, утвержденной постановлением Администрации городского округа Электросталь Московской области от 06.12.2017 № 893/12.</w:t>
      </w:r>
    </w:p>
    <w:p w:rsidR="007F308E" w:rsidRPr="007F308E" w:rsidRDefault="007F308E" w:rsidP="007F308E">
      <w:pPr>
        <w:autoSpaceDE w:val="0"/>
        <w:autoSpaceDN w:val="0"/>
        <w:adjustRightInd w:val="0"/>
        <w:ind w:firstLine="540"/>
        <w:jc w:val="both"/>
        <w:rPr>
          <w:rFonts w:ascii="Times New Roman" w:hAnsi="Times New Roman" w:cs="Times New Roman"/>
          <w:sz w:val="24"/>
          <w:szCs w:val="24"/>
        </w:rPr>
      </w:pPr>
      <w:r w:rsidRPr="007F308E">
        <w:rPr>
          <w:rFonts w:ascii="Times New Roman" w:hAnsi="Times New Roman" w:cs="Times New Roman"/>
          <w:sz w:val="24"/>
          <w:szCs w:val="24"/>
        </w:rPr>
        <w:t>3. Признать утратившим силу постановление Администрации городского округа Электросталь Московской области от 14.12.2016 №898/16 «Об утверждении муниципальной программы «Повышение эффективности деятельности органов местного самоуправления городского округа Электросталь Московской области» на 2017-2021 годы» (с изменениями, внесенными постановлениями Администрации городского округа Электросталь Московской области от 16.02.2018 № 118/2, от 16.04.2018 № 310/4, от 10.07.2018 № 618/7, от 03.10.2018 № 901/10, от 25.10.2018 № 992/10, от 30.11.2018 № 1090/11, от 18.04.2019 № 258/4, от 28.06.2019 № 455/6, от 15.08.2019 № 583/8, от 30.10.2019 № 792/10).</w:t>
      </w:r>
    </w:p>
    <w:p w:rsidR="007F308E" w:rsidRPr="007F308E" w:rsidRDefault="007F308E" w:rsidP="007F308E">
      <w:pPr>
        <w:autoSpaceDE w:val="0"/>
        <w:autoSpaceDN w:val="0"/>
        <w:adjustRightInd w:val="0"/>
        <w:ind w:firstLine="540"/>
        <w:jc w:val="both"/>
        <w:rPr>
          <w:rFonts w:ascii="Times New Roman" w:hAnsi="Times New Roman" w:cs="Times New Roman"/>
          <w:color w:val="000000" w:themeColor="text1"/>
          <w:sz w:val="24"/>
          <w:szCs w:val="24"/>
        </w:rPr>
      </w:pPr>
      <w:r w:rsidRPr="007F308E">
        <w:rPr>
          <w:rFonts w:ascii="Times New Roman" w:hAnsi="Times New Roman" w:cs="Times New Roman"/>
          <w:sz w:val="24"/>
          <w:szCs w:val="24"/>
        </w:rPr>
        <w:t xml:space="preserve">4.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F308E">
          <w:rPr>
            <w:rStyle w:val="a3"/>
            <w:rFonts w:ascii="Times New Roman" w:hAnsi="Times New Roman" w:cs="Times New Roman"/>
            <w:color w:val="000000" w:themeColor="text1"/>
            <w:sz w:val="24"/>
            <w:szCs w:val="24"/>
            <w:u w:val="none"/>
          </w:rPr>
          <w:t>www.electrostal.ru</w:t>
        </w:r>
      </w:hyperlink>
      <w:r w:rsidRPr="007F308E">
        <w:rPr>
          <w:rFonts w:ascii="Times New Roman" w:hAnsi="Times New Roman" w:cs="Times New Roman"/>
          <w:color w:val="000000" w:themeColor="text1"/>
          <w:sz w:val="24"/>
          <w:szCs w:val="24"/>
        </w:rPr>
        <w:t>.</w:t>
      </w:r>
    </w:p>
    <w:p w:rsidR="007F308E" w:rsidRPr="00067F65" w:rsidRDefault="007F308E" w:rsidP="007F308E">
      <w:pPr>
        <w:autoSpaceDE w:val="0"/>
        <w:autoSpaceDN w:val="0"/>
        <w:adjustRightInd w:val="0"/>
        <w:ind w:firstLine="540"/>
        <w:jc w:val="both"/>
        <w:rPr>
          <w:rFonts w:ascii="Times New Roman" w:hAnsi="Times New Roman" w:cs="Times New Roman"/>
          <w:sz w:val="24"/>
          <w:szCs w:val="24"/>
        </w:rPr>
      </w:pPr>
      <w:r w:rsidRPr="00067F65">
        <w:rPr>
          <w:rFonts w:ascii="Times New Roman" w:hAnsi="Times New Roman" w:cs="Times New Roman"/>
          <w:sz w:val="24"/>
          <w:szCs w:val="24"/>
        </w:rPr>
        <w:lastRenderedPageBreak/>
        <w:t>5. Настоящее постановление вступает в силу с 01.01.2020 и применяется к правоотношениям, возникающим в связи в связи 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2020 год и на плановый период 2021 и 2022 годов.</w:t>
      </w:r>
    </w:p>
    <w:p w:rsidR="005D3187" w:rsidRPr="00067F65" w:rsidRDefault="00067F65" w:rsidP="005D3187">
      <w:pPr>
        <w:tabs>
          <w:tab w:val="left" w:pos="3675"/>
        </w:tabs>
        <w:spacing w:after="0" w:line="240" w:lineRule="atLeast"/>
        <w:ind w:firstLine="709"/>
        <w:jc w:val="both"/>
        <w:rPr>
          <w:rFonts w:ascii="Times New Roman" w:hAnsi="Times New Roman" w:cs="Times New Roman"/>
          <w:sz w:val="24"/>
          <w:szCs w:val="24"/>
        </w:rPr>
      </w:pPr>
      <w:r w:rsidRPr="00067F65">
        <w:rPr>
          <w:rFonts w:ascii="Times New Roman" w:hAnsi="Times New Roman" w:cs="Times New Roman"/>
          <w:sz w:val="24"/>
          <w:szCs w:val="24"/>
        </w:rPr>
        <w:t>6</w:t>
      </w:r>
      <w:r w:rsidR="005D3187" w:rsidRPr="00067F65">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А. В. Денисова</w:t>
      </w:r>
    </w:p>
    <w:p w:rsidR="005D3187" w:rsidRDefault="005D3187" w:rsidP="005D3187">
      <w:pPr>
        <w:spacing w:after="0" w:line="240" w:lineRule="atLeast"/>
        <w:jc w:val="both"/>
        <w:rPr>
          <w:rFonts w:ascii="Times New Roman" w:hAnsi="Times New Roman" w:cs="Times New Roman"/>
          <w:sz w:val="24"/>
          <w:szCs w:val="24"/>
        </w:rPr>
      </w:pPr>
    </w:p>
    <w:p w:rsidR="00067F65" w:rsidRPr="00067F65" w:rsidRDefault="00067F65" w:rsidP="005D3187">
      <w:pPr>
        <w:spacing w:after="0" w:line="240" w:lineRule="atLeast"/>
        <w:jc w:val="both"/>
        <w:rPr>
          <w:rFonts w:ascii="Times New Roman" w:hAnsi="Times New Roman" w:cs="Times New Roman"/>
          <w:sz w:val="24"/>
          <w:szCs w:val="24"/>
        </w:rPr>
      </w:pPr>
    </w:p>
    <w:p w:rsidR="005D3187" w:rsidRPr="00067F65" w:rsidRDefault="005D3187" w:rsidP="005D3187">
      <w:pPr>
        <w:spacing w:after="0" w:line="240" w:lineRule="atLeast"/>
        <w:jc w:val="both"/>
        <w:rPr>
          <w:rFonts w:ascii="Times New Roman" w:hAnsi="Times New Roman" w:cs="Times New Roman"/>
          <w:sz w:val="24"/>
          <w:szCs w:val="24"/>
        </w:rPr>
      </w:pPr>
      <w:r w:rsidRPr="00067F65">
        <w:rPr>
          <w:rFonts w:ascii="Times New Roman" w:hAnsi="Times New Roman" w:cs="Times New Roman"/>
          <w:sz w:val="24"/>
          <w:szCs w:val="24"/>
        </w:rPr>
        <w:t xml:space="preserve">Глава городского округа </w:t>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t>В. Я. Пекарев</w:t>
      </w:r>
    </w:p>
    <w:p w:rsidR="005D3187" w:rsidRDefault="005D3187" w:rsidP="005D3187">
      <w:pPr>
        <w:tabs>
          <w:tab w:val="left" w:pos="3675"/>
        </w:tabs>
        <w:spacing w:after="0" w:line="240" w:lineRule="atLeast"/>
        <w:jc w:val="both"/>
        <w:rPr>
          <w:rFonts w:ascii="Times New Roman" w:hAnsi="Times New Roman" w:cs="Times New Roman"/>
          <w:sz w:val="24"/>
          <w:szCs w:val="24"/>
        </w:rPr>
      </w:pPr>
    </w:p>
    <w:p w:rsidR="005D3187" w:rsidRPr="001747DC" w:rsidRDefault="005D3187" w:rsidP="005D3187">
      <w:pPr>
        <w:tabs>
          <w:tab w:val="left" w:pos="3675"/>
        </w:tabs>
        <w:spacing w:after="0" w:line="240" w:lineRule="exact"/>
        <w:jc w:val="both"/>
        <w:rPr>
          <w:rFonts w:ascii="Times New Roman" w:hAnsi="Times New Roman" w:cs="Times New Roman"/>
          <w:sz w:val="24"/>
          <w:szCs w:val="24"/>
        </w:rPr>
      </w:pPr>
    </w:p>
    <w:p w:rsidR="005D3187" w:rsidRDefault="005D3187" w:rsidP="005D3187">
      <w:pPr>
        <w:spacing w:after="0"/>
        <w:rPr>
          <w:rFonts w:ascii="Times New Roman" w:hAnsi="Times New Roman" w:cs="Times New Roman"/>
          <w:sz w:val="20"/>
          <w:szCs w:val="20"/>
        </w:rPr>
        <w:sectPr w:rsidR="005D3187" w:rsidSect="009671AF">
          <w:headerReference w:type="default" r:id="rId11"/>
          <w:pgSz w:w="11906" w:h="16838"/>
          <w:pgMar w:top="1701" w:right="1134" w:bottom="567" w:left="1134" w:header="709" w:footer="709" w:gutter="0"/>
          <w:cols w:space="708"/>
          <w:docGrid w:linePitch="360"/>
        </w:sectPr>
      </w:pPr>
    </w:p>
    <w:p w:rsidR="005D3187" w:rsidRDefault="005D3187" w:rsidP="005D3187">
      <w:pPr>
        <w:spacing w:after="0"/>
        <w:rPr>
          <w:rFonts w:ascii="Times New Roman" w:hAnsi="Times New Roman" w:cs="Times New Roman"/>
          <w:sz w:val="20"/>
          <w:szCs w:val="20"/>
        </w:rPr>
      </w:pPr>
    </w:p>
    <w:p w:rsidR="005D3187" w:rsidRPr="00811BD1" w:rsidRDefault="005D3187" w:rsidP="005D3187">
      <w:pPr>
        <w:spacing w:after="0"/>
        <w:jc w:val="right"/>
        <w:rPr>
          <w:rFonts w:ascii="Times New Roman" w:hAnsi="Times New Roman" w:cs="Times New Roman"/>
          <w:sz w:val="20"/>
          <w:szCs w:val="20"/>
        </w:rPr>
      </w:pPr>
      <w:r w:rsidRPr="00811BD1">
        <w:rPr>
          <w:rFonts w:ascii="Times New Roman" w:hAnsi="Times New Roman" w:cs="Times New Roman"/>
          <w:sz w:val="20"/>
          <w:szCs w:val="20"/>
        </w:rPr>
        <w:t xml:space="preserve">Приложение к постановлению </w:t>
      </w:r>
    </w:p>
    <w:p w:rsidR="005D3187" w:rsidRPr="00811BD1" w:rsidRDefault="005D3187" w:rsidP="005D3187">
      <w:pPr>
        <w:spacing w:after="0"/>
        <w:jc w:val="right"/>
        <w:rPr>
          <w:rFonts w:ascii="Times New Roman" w:hAnsi="Times New Roman" w:cs="Times New Roman"/>
          <w:sz w:val="20"/>
          <w:szCs w:val="20"/>
        </w:rPr>
      </w:pPr>
      <w:r w:rsidRPr="00811BD1">
        <w:rPr>
          <w:rFonts w:ascii="Times New Roman" w:hAnsi="Times New Roman" w:cs="Times New Roman"/>
          <w:sz w:val="20"/>
          <w:szCs w:val="20"/>
        </w:rPr>
        <w:t xml:space="preserve">от </w:t>
      </w:r>
      <w:r>
        <w:rPr>
          <w:rFonts w:ascii="Times New Roman" w:hAnsi="Times New Roman" w:cs="Times New Roman"/>
          <w:sz w:val="20"/>
          <w:szCs w:val="20"/>
        </w:rPr>
        <w:t>__</w:t>
      </w:r>
      <w:r w:rsidRPr="00811BD1">
        <w:rPr>
          <w:rFonts w:ascii="Times New Roman" w:hAnsi="Times New Roman" w:cs="Times New Roman"/>
          <w:sz w:val="20"/>
          <w:szCs w:val="20"/>
        </w:rPr>
        <w:t>_____ №</w:t>
      </w:r>
      <w:r>
        <w:rPr>
          <w:rFonts w:ascii="Times New Roman" w:hAnsi="Times New Roman" w:cs="Times New Roman"/>
          <w:sz w:val="20"/>
          <w:szCs w:val="20"/>
        </w:rPr>
        <w:t>___</w:t>
      </w:r>
      <w:r w:rsidRPr="00811BD1">
        <w:rPr>
          <w:rFonts w:ascii="Times New Roman" w:hAnsi="Times New Roman" w:cs="Times New Roman"/>
          <w:sz w:val="20"/>
          <w:szCs w:val="20"/>
        </w:rPr>
        <w:t>_____</w:t>
      </w:r>
    </w:p>
    <w:p w:rsidR="005D3187" w:rsidRPr="00B9717B" w:rsidRDefault="005D3187" w:rsidP="005D3187">
      <w:pPr>
        <w:tabs>
          <w:tab w:val="left" w:pos="3675"/>
        </w:tabs>
        <w:spacing w:after="0" w:line="240" w:lineRule="exact"/>
        <w:jc w:val="right"/>
        <w:rPr>
          <w:rFonts w:ascii="Times New Roman" w:eastAsia="Times New Roman" w:hAnsi="Times New Roman" w:cs="Times New Roman"/>
          <w:sz w:val="20"/>
          <w:szCs w:val="20"/>
        </w:rPr>
      </w:pPr>
      <w:r w:rsidRPr="00B9717B">
        <w:rPr>
          <w:rFonts w:ascii="Times New Roman" w:eastAsia="Times New Roman" w:hAnsi="Times New Roman" w:cs="Times New Roman"/>
          <w:sz w:val="20"/>
          <w:szCs w:val="20"/>
        </w:rPr>
        <w:t>Утверждена постановлением Администрации городского округа Электросталь</w:t>
      </w:r>
    </w:p>
    <w:p w:rsidR="005D3187" w:rsidRPr="00B9717B" w:rsidRDefault="005D3187" w:rsidP="005D3187">
      <w:pPr>
        <w:tabs>
          <w:tab w:val="left" w:pos="5526"/>
          <w:tab w:val="right" w:pos="145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9717B">
        <w:rPr>
          <w:rFonts w:ascii="Times New Roman" w:eastAsia="Times New Roman" w:hAnsi="Times New Roman" w:cs="Times New Roman"/>
          <w:sz w:val="20"/>
          <w:szCs w:val="20"/>
        </w:rPr>
        <w:t>Московской области:</w:t>
      </w:r>
    </w:p>
    <w:p w:rsidR="005D3187" w:rsidRPr="00B82CF9" w:rsidRDefault="005D3187" w:rsidP="005D318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u w:val="single"/>
        </w:rPr>
        <w:t>________</w:t>
      </w:r>
      <w:r w:rsidRPr="00B82CF9">
        <w:rPr>
          <w:rFonts w:ascii="Times New Roman" w:eastAsia="Times New Roman" w:hAnsi="Times New Roman" w:cs="Times New Roman"/>
          <w:sz w:val="20"/>
          <w:szCs w:val="20"/>
        </w:rPr>
        <w:t>№</w:t>
      </w:r>
      <w:r>
        <w:rPr>
          <w:rFonts w:ascii="Times New Roman" w:eastAsia="Times New Roman" w:hAnsi="Times New Roman" w:cs="Times New Roman"/>
          <w:sz w:val="20"/>
          <w:szCs w:val="20"/>
          <w:u w:val="single"/>
        </w:rPr>
        <w:t>_________</w:t>
      </w: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5D3187">
      <w:pPr>
        <w:spacing w:after="0" w:line="240" w:lineRule="auto"/>
        <w:jc w:val="right"/>
        <w:rPr>
          <w:rFonts w:ascii="Times New Roman" w:eastAsia="Times New Roman" w:hAnsi="Times New Roman" w:cs="Times New Roman"/>
          <w:sz w:val="20"/>
          <w:szCs w:val="20"/>
        </w:rPr>
      </w:pPr>
    </w:p>
    <w:p w:rsidR="005D3187" w:rsidRDefault="005D3187" w:rsidP="005D3187">
      <w:pPr>
        <w:jc w:val="center"/>
        <w:rPr>
          <w:color w:val="FF0000"/>
          <w:szCs w:val="24"/>
        </w:rPr>
      </w:pPr>
    </w:p>
    <w:p w:rsidR="005D3187" w:rsidRDefault="005D3187" w:rsidP="005D3187">
      <w:pPr>
        <w:jc w:val="center"/>
        <w:rPr>
          <w:color w:val="FF0000"/>
          <w:szCs w:val="24"/>
        </w:rPr>
      </w:pPr>
    </w:p>
    <w:p w:rsidR="005D3187" w:rsidRDefault="005D3187" w:rsidP="005D3187">
      <w:pPr>
        <w:jc w:val="center"/>
        <w:rPr>
          <w:color w:val="FF0000"/>
          <w:szCs w:val="24"/>
        </w:rPr>
      </w:pPr>
    </w:p>
    <w:p w:rsidR="005D3187" w:rsidRDefault="005D3187" w:rsidP="005D3187">
      <w:pPr>
        <w:jc w:val="center"/>
        <w:rPr>
          <w:color w:val="FF0000"/>
          <w:szCs w:val="24"/>
        </w:rPr>
      </w:pPr>
    </w:p>
    <w:p w:rsidR="005D3187" w:rsidRPr="00761E34" w:rsidRDefault="005D3187" w:rsidP="005D3187">
      <w:pPr>
        <w:jc w:val="center"/>
        <w:rPr>
          <w:color w:val="FF0000"/>
          <w:szCs w:val="24"/>
        </w:rPr>
      </w:pPr>
    </w:p>
    <w:p w:rsidR="005D3187" w:rsidRPr="00260DF0" w:rsidRDefault="005D3187" w:rsidP="005D3187">
      <w:pPr>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p>
    <w:p w:rsidR="005D3187" w:rsidRPr="00761E34" w:rsidRDefault="005D3187" w:rsidP="005D3187">
      <w:pPr>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ФОРМИРОВАНИЕ СОВРЕМЕННОЙ КОМФОТРНОЙ ГОРОДСКОЙ СРЕДЫ</w:t>
      </w:r>
      <w:r w:rsidRPr="00260DF0">
        <w:rPr>
          <w:rFonts w:ascii="Times New Roman" w:hAnsi="Times New Roman" w:cs="Times New Roman"/>
          <w:b/>
          <w:sz w:val="24"/>
        </w:rPr>
        <w:t xml:space="preserve">  ГОРОДСКОГО ОКРУГА ЭЛЕКТРОСТАЛЬ МОСКОВСКОЙ ОБЛАСТИ</w:t>
      </w:r>
      <w:r>
        <w:rPr>
          <w:b/>
          <w:sz w:val="24"/>
        </w:rPr>
        <w:t>»</w:t>
      </w:r>
    </w:p>
    <w:p w:rsidR="005D3187" w:rsidRPr="009A7FBA" w:rsidRDefault="009A7FBA" w:rsidP="005D3187">
      <w:pPr>
        <w:jc w:val="center"/>
        <w:rPr>
          <w:rFonts w:ascii="Times New Roman" w:hAnsi="Times New Roman" w:cs="Times New Roman"/>
          <w:b/>
          <w:sz w:val="24"/>
        </w:rPr>
      </w:pPr>
      <w:r>
        <w:rPr>
          <w:rFonts w:ascii="Times New Roman" w:hAnsi="Times New Roman" w:cs="Times New Roman"/>
          <w:b/>
          <w:sz w:val="24"/>
        </w:rPr>
        <w:t>НА 2020</w:t>
      </w:r>
      <w:r w:rsidR="005D3187" w:rsidRPr="009A7FBA">
        <w:rPr>
          <w:rFonts w:ascii="Times New Roman" w:hAnsi="Times New Roman" w:cs="Times New Roman"/>
          <w:b/>
          <w:sz w:val="24"/>
        </w:rPr>
        <w:t>-20</w:t>
      </w:r>
      <w:r>
        <w:rPr>
          <w:rFonts w:ascii="Times New Roman" w:hAnsi="Times New Roman" w:cs="Times New Roman"/>
          <w:b/>
          <w:sz w:val="24"/>
        </w:rPr>
        <w:t>24</w:t>
      </w:r>
      <w:r w:rsidR="005D3187" w:rsidRPr="009A7FBA">
        <w:rPr>
          <w:rFonts w:ascii="Times New Roman" w:hAnsi="Times New Roman" w:cs="Times New Roman"/>
          <w:b/>
          <w:sz w:val="24"/>
        </w:rPr>
        <w:t xml:space="preserve"> ГОДЫ</w:t>
      </w:r>
    </w:p>
    <w:p w:rsidR="005D3187" w:rsidRDefault="005D3187" w:rsidP="005D3187">
      <w:pPr>
        <w:jc w:val="center"/>
        <w:rPr>
          <w:b/>
          <w:sz w:val="24"/>
        </w:rPr>
      </w:pPr>
    </w:p>
    <w:p w:rsidR="005D3187" w:rsidRDefault="005D3187" w:rsidP="005D3187">
      <w:pPr>
        <w:jc w:val="center"/>
        <w:rPr>
          <w:b/>
          <w:sz w:val="24"/>
        </w:rPr>
      </w:pPr>
    </w:p>
    <w:p w:rsidR="005D3187" w:rsidRDefault="005D3187" w:rsidP="005D3187">
      <w:pPr>
        <w:spacing w:after="0" w:line="240" w:lineRule="atLeast"/>
        <w:rPr>
          <w:b/>
          <w:sz w:val="24"/>
        </w:rPr>
      </w:pPr>
    </w:p>
    <w:p w:rsidR="005D3187" w:rsidRDefault="005D3187" w:rsidP="005D3187">
      <w:pPr>
        <w:spacing w:after="0" w:line="240" w:lineRule="atLeast"/>
        <w:rPr>
          <w:b/>
          <w:sz w:val="24"/>
        </w:rPr>
      </w:pPr>
    </w:p>
    <w:p w:rsidR="005D3187" w:rsidRDefault="005D3187" w:rsidP="005D3187">
      <w:pPr>
        <w:spacing w:after="0" w:line="240" w:lineRule="atLeast"/>
        <w:rPr>
          <w:b/>
          <w:sz w:val="24"/>
        </w:rPr>
      </w:pPr>
    </w:p>
    <w:p w:rsidR="005D3187" w:rsidRDefault="005D3187" w:rsidP="005D3187">
      <w:pPr>
        <w:spacing w:after="0" w:line="240" w:lineRule="atLeast"/>
        <w:rPr>
          <w:b/>
          <w:sz w:val="24"/>
        </w:rPr>
      </w:pPr>
    </w:p>
    <w:tbl>
      <w:tblPr>
        <w:tblW w:w="14221" w:type="dxa"/>
        <w:tblInd w:w="89" w:type="dxa"/>
        <w:tblLook w:val="04A0" w:firstRow="1" w:lastRow="0" w:firstColumn="1" w:lastColumn="0" w:noHBand="0" w:noVBand="1"/>
      </w:tblPr>
      <w:tblGrid>
        <w:gridCol w:w="3421"/>
        <w:gridCol w:w="1780"/>
        <w:gridCol w:w="1780"/>
        <w:gridCol w:w="1780"/>
        <w:gridCol w:w="1780"/>
        <w:gridCol w:w="1840"/>
        <w:gridCol w:w="1840"/>
      </w:tblGrid>
      <w:tr w:rsidR="005D3187" w:rsidRPr="009A7FBA" w:rsidTr="009A7FBA">
        <w:trPr>
          <w:trHeight w:val="990"/>
        </w:trPr>
        <w:tc>
          <w:tcPr>
            <w:tcW w:w="14221" w:type="dxa"/>
            <w:gridSpan w:val="7"/>
            <w:tcBorders>
              <w:top w:val="nil"/>
              <w:bottom w:val="single" w:sz="4" w:space="0" w:color="auto"/>
              <w:right w:val="nil"/>
            </w:tcBorders>
            <w:shd w:val="clear" w:color="auto" w:fill="auto"/>
            <w:hideMark/>
          </w:tcPr>
          <w:p w:rsidR="005D3187" w:rsidRPr="009A7FBA" w:rsidRDefault="005D3187" w:rsidP="00215D0B">
            <w:pPr>
              <w:spacing w:after="0" w:line="240" w:lineRule="auto"/>
              <w:jc w:val="center"/>
              <w:rPr>
                <w:rFonts w:ascii="Times New Roman" w:eastAsia="Times New Roman" w:hAnsi="Times New Roman" w:cs="Times New Roman"/>
                <w:b/>
                <w:bCs/>
                <w:color w:val="000000"/>
                <w:sz w:val="24"/>
                <w:szCs w:val="24"/>
              </w:rPr>
            </w:pPr>
            <w:r w:rsidRPr="009A7FBA">
              <w:rPr>
                <w:rFonts w:ascii="Times New Roman" w:eastAsia="Times New Roman" w:hAnsi="Times New Roman" w:cs="Times New Roman"/>
                <w:b/>
                <w:bCs/>
                <w:color w:val="000000"/>
                <w:sz w:val="24"/>
                <w:szCs w:val="24"/>
              </w:rPr>
              <w:t xml:space="preserve">1 ПАСПОРТ МУНИЦИПАЛЬНОЙ ПРОГРАММЫ </w:t>
            </w:r>
            <w:r w:rsidRPr="009A7FBA">
              <w:rPr>
                <w:rFonts w:ascii="Times New Roman" w:eastAsia="Times New Roman" w:hAnsi="Times New Roman" w:cs="Times New Roman"/>
                <w:b/>
                <w:bCs/>
                <w:color w:val="000000"/>
                <w:sz w:val="24"/>
                <w:szCs w:val="24"/>
              </w:rPr>
              <w:br/>
              <w:t>"</w:t>
            </w:r>
            <w:r w:rsidR="00215D0B">
              <w:rPr>
                <w:rFonts w:ascii="Times New Roman" w:eastAsia="Times New Roman" w:hAnsi="Times New Roman" w:cs="Times New Roman"/>
                <w:b/>
                <w:bCs/>
                <w:color w:val="000000"/>
                <w:sz w:val="24"/>
                <w:szCs w:val="24"/>
              </w:rPr>
              <w:t>Формирование современной комфортной городской среды</w:t>
            </w:r>
            <w:r w:rsidRPr="009A7FBA">
              <w:rPr>
                <w:rFonts w:ascii="Times New Roman" w:eastAsia="Times New Roman" w:hAnsi="Times New Roman" w:cs="Times New Roman"/>
                <w:b/>
                <w:bCs/>
                <w:color w:val="000000"/>
                <w:sz w:val="24"/>
                <w:szCs w:val="24"/>
              </w:rPr>
              <w:t xml:space="preserve"> городского округа Электросталь Московской области " на </w:t>
            </w:r>
            <w:r w:rsidR="009A7FBA" w:rsidRPr="009A7FBA">
              <w:rPr>
                <w:rFonts w:ascii="Times New Roman" w:eastAsia="Times New Roman" w:hAnsi="Times New Roman" w:cs="Times New Roman"/>
                <w:b/>
                <w:bCs/>
                <w:color w:val="000000"/>
                <w:sz w:val="24"/>
                <w:szCs w:val="24"/>
              </w:rPr>
              <w:t>2020-2024</w:t>
            </w:r>
            <w:r w:rsidRPr="009A7FBA">
              <w:rPr>
                <w:rFonts w:ascii="Times New Roman" w:eastAsia="Times New Roman" w:hAnsi="Times New Roman" w:cs="Times New Roman"/>
                <w:b/>
                <w:bCs/>
                <w:color w:val="000000"/>
                <w:sz w:val="24"/>
                <w:szCs w:val="24"/>
              </w:rPr>
              <w:t xml:space="preserve"> годы</w:t>
            </w:r>
          </w:p>
        </w:tc>
      </w:tr>
      <w:tr w:rsidR="005D3187" w:rsidRPr="00431A4E" w:rsidTr="00C54949">
        <w:trPr>
          <w:trHeight w:val="444"/>
        </w:trPr>
        <w:tc>
          <w:tcPr>
            <w:tcW w:w="3421" w:type="dxa"/>
            <w:tcBorders>
              <w:top w:val="single" w:sz="4" w:space="0" w:color="auto"/>
              <w:left w:val="single" w:sz="4" w:space="0" w:color="auto"/>
              <w:bottom w:val="single" w:sz="4" w:space="0" w:color="auto"/>
              <w:right w:val="single" w:sz="4" w:space="0" w:color="auto"/>
            </w:tcBorders>
            <w:shd w:val="clear" w:color="auto" w:fill="auto"/>
            <w:hideMark/>
          </w:tcPr>
          <w:p w:rsidR="005D3187" w:rsidRPr="00431A4E" w:rsidRDefault="005D3187"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Координатор муниципальной программы</w:t>
            </w:r>
          </w:p>
        </w:tc>
        <w:tc>
          <w:tcPr>
            <w:tcW w:w="10800" w:type="dxa"/>
            <w:gridSpan w:val="6"/>
            <w:tcBorders>
              <w:top w:val="single" w:sz="4" w:space="0" w:color="auto"/>
              <w:left w:val="nil"/>
              <w:bottom w:val="single" w:sz="4" w:space="0" w:color="auto"/>
              <w:right w:val="single" w:sz="4" w:space="0" w:color="auto"/>
            </w:tcBorders>
            <w:shd w:val="clear" w:color="auto" w:fill="auto"/>
            <w:hideMark/>
          </w:tcPr>
          <w:p w:rsidR="005D3187" w:rsidRPr="00431A4E" w:rsidRDefault="005D3187"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Заместитель Главы Администрации городского округа Электросталь Московской области В. А. Денисов</w:t>
            </w:r>
          </w:p>
        </w:tc>
      </w:tr>
      <w:tr w:rsidR="005D3187" w:rsidRPr="00431A4E" w:rsidTr="00C54949">
        <w:trPr>
          <w:trHeight w:val="189"/>
        </w:trPr>
        <w:tc>
          <w:tcPr>
            <w:tcW w:w="3421" w:type="dxa"/>
            <w:tcBorders>
              <w:top w:val="single" w:sz="4" w:space="0" w:color="auto"/>
              <w:left w:val="single" w:sz="4" w:space="0" w:color="auto"/>
              <w:bottom w:val="single" w:sz="4" w:space="0" w:color="auto"/>
              <w:right w:val="single" w:sz="4" w:space="0" w:color="auto"/>
            </w:tcBorders>
            <w:shd w:val="clear" w:color="auto" w:fill="auto"/>
            <w:hideMark/>
          </w:tcPr>
          <w:p w:rsidR="005D3187" w:rsidRPr="00431A4E" w:rsidRDefault="005D3187"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Муниципальный заказчик муниципальной программы</w:t>
            </w:r>
          </w:p>
        </w:tc>
        <w:tc>
          <w:tcPr>
            <w:tcW w:w="10800" w:type="dxa"/>
            <w:gridSpan w:val="6"/>
            <w:tcBorders>
              <w:top w:val="single" w:sz="4" w:space="0" w:color="auto"/>
              <w:left w:val="nil"/>
              <w:bottom w:val="single" w:sz="4" w:space="0" w:color="auto"/>
              <w:right w:val="single" w:sz="4" w:space="0" w:color="auto"/>
            </w:tcBorders>
            <w:shd w:val="clear" w:color="auto" w:fill="auto"/>
            <w:hideMark/>
          </w:tcPr>
          <w:p w:rsidR="005D3187" w:rsidRPr="00431A4E" w:rsidRDefault="005D3187"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Комитет по строительству, дорожной деятельности и благоустройства</w:t>
            </w:r>
          </w:p>
        </w:tc>
      </w:tr>
      <w:tr w:rsidR="005D3187" w:rsidRPr="00431A4E" w:rsidTr="00C54949">
        <w:trPr>
          <w:trHeight w:val="291"/>
        </w:trPr>
        <w:tc>
          <w:tcPr>
            <w:tcW w:w="3421" w:type="dxa"/>
            <w:tcBorders>
              <w:top w:val="single" w:sz="4" w:space="0" w:color="auto"/>
              <w:left w:val="single" w:sz="4" w:space="0" w:color="auto"/>
              <w:bottom w:val="single" w:sz="4" w:space="0" w:color="auto"/>
              <w:right w:val="single" w:sz="4" w:space="0" w:color="auto"/>
            </w:tcBorders>
            <w:shd w:val="clear" w:color="auto" w:fill="auto"/>
            <w:hideMark/>
          </w:tcPr>
          <w:p w:rsidR="005D3187" w:rsidRPr="00431A4E" w:rsidRDefault="005D3187"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Цель муниципальной программы</w:t>
            </w:r>
          </w:p>
        </w:tc>
        <w:tc>
          <w:tcPr>
            <w:tcW w:w="10800" w:type="dxa"/>
            <w:gridSpan w:val="6"/>
            <w:tcBorders>
              <w:top w:val="single" w:sz="4" w:space="0" w:color="auto"/>
              <w:left w:val="nil"/>
              <w:bottom w:val="single" w:sz="4" w:space="0" w:color="auto"/>
              <w:right w:val="single" w:sz="4" w:space="0" w:color="auto"/>
            </w:tcBorders>
            <w:shd w:val="clear" w:color="auto" w:fill="auto"/>
            <w:hideMark/>
          </w:tcPr>
          <w:p w:rsidR="005D3187" w:rsidRPr="00431A4E" w:rsidRDefault="00F94871"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5D3187" w:rsidRPr="00431A4E" w:rsidTr="00431A4E">
        <w:trPr>
          <w:trHeight w:val="1305"/>
        </w:trPr>
        <w:tc>
          <w:tcPr>
            <w:tcW w:w="3421" w:type="dxa"/>
            <w:tcBorders>
              <w:top w:val="single" w:sz="4" w:space="0" w:color="auto"/>
              <w:left w:val="single" w:sz="4" w:space="0" w:color="auto"/>
              <w:bottom w:val="single" w:sz="4" w:space="0" w:color="auto"/>
              <w:right w:val="single" w:sz="4" w:space="0" w:color="auto"/>
            </w:tcBorders>
            <w:shd w:val="clear" w:color="auto" w:fill="auto"/>
            <w:hideMark/>
          </w:tcPr>
          <w:p w:rsidR="005D3187" w:rsidRPr="00431A4E" w:rsidRDefault="005D3187"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Перечень подпрограмм</w:t>
            </w:r>
          </w:p>
        </w:tc>
        <w:tc>
          <w:tcPr>
            <w:tcW w:w="10800" w:type="dxa"/>
            <w:gridSpan w:val="6"/>
            <w:tcBorders>
              <w:top w:val="single" w:sz="4" w:space="0" w:color="auto"/>
              <w:left w:val="nil"/>
              <w:bottom w:val="single" w:sz="4" w:space="0" w:color="auto"/>
              <w:right w:val="single" w:sz="4" w:space="0" w:color="auto"/>
            </w:tcBorders>
            <w:shd w:val="clear" w:color="auto" w:fill="auto"/>
            <w:hideMark/>
          </w:tcPr>
          <w:p w:rsidR="00F94871" w:rsidRPr="00431A4E" w:rsidRDefault="00F94871" w:rsidP="00F94871">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 xml:space="preserve">Подпрограмма 1 "Комфортная городская среда" </w:t>
            </w:r>
          </w:p>
          <w:p w:rsidR="00F94871" w:rsidRPr="00431A4E" w:rsidRDefault="00F94871" w:rsidP="00F94871">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Подпрограмма 2 "Благоустройство  территории"</w:t>
            </w:r>
          </w:p>
          <w:p w:rsidR="00F94871" w:rsidRPr="00431A4E" w:rsidRDefault="00F94871" w:rsidP="00F94871">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Подпрограмма 3 "Создание условий для обеспечения комфортного проживания жителей многоквартирных домах"</w:t>
            </w:r>
          </w:p>
          <w:p w:rsidR="005D3187" w:rsidRPr="00431A4E" w:rsidRDefault="00F94871" w:rsidP="00F94871">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Подпрограмма 4 "Обеспечивающая программа"</w:t>
            </w:r>
            <w:r w:rsidR="005D3187" w:rsidRPr="00431A4E">
              <w:rPr>
                <w:rFonts w:ascii="Times New Roman" w:eastAsia="Times New Roman" w:hAnsi="Times New Roman" w:cs="Times New Roman"/>
                <w:color w:val="000000"/>
              </w:rPr>
              <w:br/>
            </w:r>
          </w:p>
        </w:tc>
      </w:tr>
      <w:tr w:rsidR="005D3187" w:rsidRPr="00431A4E" w:rsidTr="009671AF">
        <w:trPr>
          <w:trHeight w:val="300"/>
        </w:trPr>
        <w:tc>
          <w:tcPr>
            <w:tcW w:w="3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3187" w:rsidRPr="00431A4E" w:rsidRDefault="005D3187"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 xml:space="preserve">Источники финансирования муниципальной программы, </w:t>
            </w:r>
            <w:r w:rsidRPr="00431A4E">
              <w:rPr>
                <w:rFonts w:ascii="Times New Roman" w:eastAsia="Times New Roman" w:hAnsi="Times New Roman" w:cs="Times New Roman"/>
                <w:color w:val="000000"/>
              </w:rPr>
              <w:br/>
            </w:r>
            <w:r w:rsidRPr="00431A4E">
              <w:rPr>
                <w:rFonts w:ascii="Times New Roman" w:eastAsia="Times New Roman" w:hAnsi="Times New Roman" w:cs="Times New Roman"/>
                <w:color w:val="000000"/>
              </w:rPr>
              <w:br/>
              <w:t>в том числе по годам:</w:t>
            </w:r>
          </w:p>
        </w:tc>
        <w:tc>
          <w:tcPr>
            <w:tcW w:w="10800" w:type="dxa"/>
            <w:gridSpan w:val="6"/>
            <w:tcBorders>
              <w:top w:val="single" w:sz="4" w:space="0" w:color="auto"/>
              <w:left w:val="nil"/>
              <w:bottom w:val="single" w:sz="4" w:space="0" w:color="auto"/>
              <w:right w:val="nil"/>
            </w:tcBorders>
            <w:shd w:val="clear" w:color="000000" w:fill="FFFFFF"/>
            <w:vAlign w:val="bottom"/>
            <w:hideMark/>
          </w:tcPr>
          <w:p w:rsidR="005D3187" w:rsidRPr="00431A4E" w:rsidRDefault="005D3187" w:rsidP="009671A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Расходы (тыс. рублей)</w:t>
            </w:r>
          </w:p>
        </w:tc>
      </w:tr>
      <w:tr w:rsidR="005D3187" w:rsidRPr="00431A4E" w:rsidTr="00C54949">
        <w:trPr>
          <w:trHeight w:val="313"/>
        </w:trPr>
        <w:tc>
          <w:tcPr>
            <w:tcW w:w="3421" w:type="dxa"/>
            <w:vMerge/>
            <w:tcBorders>
              <w:top w:val="single" w:sz="4" w:space="0" w:color="auto"/>
              <w:left w:val="single" w:sz="4" w:space="0" w:color="auto"/>
              <w:bottom w:val="single" w:sz="4" w:space="0" w:color="auto"/>
              <w:right w:val="single" w:sz="4" w:space="0" w:color="auto"/>
            </w:tcBorders>
            <w:vAlign w:val="center"/>
            <w:hideMark/>
          </w:tcPr>
          <w:p w:rsidR="005D3187" w:rsidRPr="00431A4E" w:rsidRDefault="005D3187" w:rsidP="009671AF">
            <w:pPr>
              <w:spacing w:after="0" w:line="240" w:lineRule="auto"/>
              <w:rPr>
                <w:rFonts w:ascii="Times New Roman" w:eastAsia="Times New Roman" w:hAnsi="Times New Roman" w:cs="Times New Roman"/>
                <w:color w:val="000000"/>
              </w:rPr>
            </w:pPr>
          </w:p>
        </w:tc>
        <w:tc>
          <w:tcPr>
            <w:tcW w:w="1780" w:type="dxa"/>
            <w:tcBorders>
              <w:top w:val="nil"/>
              <w:left w:val="nil"/>
              <w:bottom w:val="single" w:sz="4" w:space="0" w:color="auto"/>
              <w:right w:val="single" w:sz="4" w:space="0" w:color="auto"/>
            </w:tcBorders>
            <w:shd w:val="clear" w:color="000000" w:fill="FFFFFF"/>
            <w:hideMark/>
          </w:tcPr>
          <w:p w:rsidR="005D3187" w:rsidRPr="00431A4E" w:rsidRDefault="005D3187" w:rsidP="009671A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Всего</w:t>
            </w:r>
          </w:p>
        </w:tc>
        <w:tc>
          <w:tcPr>
            <w:tcW w:w="1780" w:type="dxa"/>
            <w:tcBorders>
              <w:top w:val="nil"/>
              <w:left w:val="nil"/>
              <w:bottom w:val="single" w:sz="4" w:space="0" w:color="auto"/>
              <w:right w:val="single" w:sz="4" w:space="0" w:color="auto"/>
            </w:tcBorders>
            <w:shd w:val="clear" w:color="000000" w:fill="FFFFFF"/>
            <w:hideMark/>
          </w:tcPr>
          <w:p w:rsidR="005D3187" w:rsidRPr="00431A4E" w:rsidRDefault="009A7FBA" w:rsidP="009671A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2020</w:t>
            </w:r>
          </w:p>
        </w:tc>
        <w:tc>
          <w:tcPr>
            <w:tcW w:w="1780" w:type="dxa"/>
            <w:tcBorders>
              <w:top w:val="nil"/>
              <w:left w:val="nil"/>
              <w:bottom w:val="single" w:sz="4" w:space="0" w:color="auto"/>
              <w:right w:val="single" w:sz="4" w:space="0" w:color="auto"/>
            </w:tcBorders>
            <w:shd w:val="clear" w:color="000000" w:fill="FFFFFF"/>
            <w:hideMark/>
          </w:tcPr>
          <w:p w:rsidR="005D3187" w:rsidRPr="00431A4E" w:rsidRDefault="009A7FBA" w:rsidP="009671AF">
            <w:pPr>
              <w:spacing w:after="0" w:line="240" w:lineRule="auto"/>
              <w:jc w:val="center"/>
              <w:rPr>
                <w:rFonts w:ascii="Times New Roman" w:eastAsia="Times New Roman" w:hAnsi="Times New Roman" w:cs="Times New Roman"/>
                <w:bCs/>
                <w:color w:val="000000"/>
              </w:rPr>
            </w:pPr>
            <w:r w:rsidRPr="00431A4E">
              <w:rPr>
                <w:rFonts w:ascii="Times New Roman" w:eastAsia="Times New Roman" w:hAnsi="Times New Roman" w:cs="Times New Roman"/>
                <w:bCs/>
                <w:color w:val="000000"/>
              </w:rPr>
              <w:t>2021</w:t>
            </w:r>
          </w:p>
        </w:tc>
        <w:tc>
          <w:tcPr>
            <w:tcW w:w="1780" w:type="dxa"/>
            <w:tcBorders>
              <w:top w:val="nil"/>
              <w:left w:val="nil"/>
              <w:bottom w:val="single" w:sz="4" w:space="0" w:color="auto"/>
              <w:right w:val="single" w:sz="4" w:space="0" w:color="auto"/>
            </w:tcBorders>
            <w:shd w:val="clear" w:color="000000" w:fill="FFFFFF"/>
            <w:hideMark/>
          </w:tcPr>
          <w:p w:rsidR="005D3187" w:rsidRPr="00431A4E" w:rsidRDefault="009A7FBA" w:rsidP="009671A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2022</w:t>
            </w:r>
          </w:p>
        </w:tc>
        <w:tc>
          <w:tcPr>
            <w:tcW w:w="1840" w:type="dxa"/>
            <w:tcBorders>
              <w:top w:val="nil"/>
              <w:left w:val="nil"/>
              <w:bottom w:val="single" w:sz="4" w:space="0" w:color="auto"/>
              <w:right w:val="single" w:sz="4" w:space="0" w:color="auto"/>
            </w:tcBorders>
            <w:shd w:val="clear" w:color="000000" w:fill="FFFFFF"/>
            <w:hideMark/>
          </w:tcPr>
          <w:p w:rsidR="005D3187" w:rsidRPr="00431A4E" w:rsidRDefault="009A7FBA" w:rsidP="009671A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2023</w:t>
            </w:r>
          </w:p>
        </w:tc>
        <w:tc>
          <w:tcPr>
            <w:tcW w:w="1840" w:type="dxa"/>
            <w:tcBorders>
              <w:top w:val="nil"/>
              <w:left w:val="nil"/>
              <w:bottom w:val="single" w:sz="4" w:space="0" w:color="auto"/>
              <w:right w:val="single" w:sz="4" w:space="0" w:color="auto"/>
            </w:tcBorders>
            <w:shd w:val="clear" w:color="000000" w:fill="FFFFFF"/>
            <w:hideMark/>
          </w:tcPr>
          <w:p w:rsidR="005D3187" w:rsidRPr="00431A4E" w:rsidRDefault="009A7FBA" w:rsidP="009671A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2024</w:t>
            </w:r>
          </w:p>
        </w:tc>
      </w:tr>
      <w:tr w:rsidR="00431A4E" w:rsidRPr="00431A4E" w:rsidTr="00C54949">
        <w:trPr>
          <w:trHeight w:val="77"/>
        </w:trPr>
        <w:tc>
          <w:tcPr>
            <w:tcW w:w="3421" w:type="dxa"/>
            <w:tcBorders>
              <w:top w:val="single" w:sz="4" w:space="0" w:color="auto"/>
              <w:left w:val="single" w:sz="4" w:space="0" w:color="auto"/>
              <w:bottom w:val="single" w:sz="4" w:space="0" w:color="auto"/>
              <w:right w:val="single" w:sz="4" w:space="0" w:color="auto"/>
            </w:tcBorders>
            <w:shd w:val="clear" w:color="000000" w:fill="FFFFFF"/>
            <w:hideMark/>
          </w:tcPr>
          <w:p w:rsidR="00431A4E" w:rsidRPr="00431A4E" w:rsidRDefault="00431A4E" w:rsidP="009671AF">
            <w:pPr>
              <w:spacing w:after="0" w:line="240" w:lineRule="auto"/>
              <w:rPr>
                <w:rFonts w:ascii="Times New Roman" w:eastAsia="Times New Roman" w:hAnsi="Times New Roman" w:cs="Times New Roman"/>
              </w:rPr>
            </w:pPr>
            <w:r w:rsidRPr="00431A4E">
              <w:rPr>
                <w:rFonts w:ascii="Times New Roman" w:eastAsia="Times New Roman" w:hAnsi="Times New Roman" w:cs="Times New Roman"/>
              </w:rPr>
              <w:t xml:space="preserve">Средства бюджета городского округа Электросталь </w:t>
            </w:r>
          </w:p>
        </w:tc>
        <w:tc>
          <w:tcPr>
            <w:tcW w:w="1780" w:type="dxa"/>
            <w:tcBorders>
              <w:top w:val="nil"/>
              <w:left w:val="single" w:sz="4" w:space="0" w:color="auto"/>
              <w:bottom w:val="single" w:sz="4" w:space="0" w:color="auto"/>
              <w:right w:val="single" w:sz="4" w:space="0" w:color="auto"/>
            </w:tcBorders>
            <w:shd w:val="clear" w:color="000000" w:fill="FFFFFF"/>
            <w:hideMark/>
          </w:tcPr>
          <w:p w:rsidR="00431A4E" w:rsidRPr="00431A4E" w:rsidRDefault="00431A4E" w:rsidP="009671A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926 568,26</w:t>
            </w:r>
          </w:p>
        </w:tc>
        <w:tc>
          <w:tcPr>
            <w:tcW w:w="1780" w:type="dxa"/>
            <w:tcBorders>
              <w:top w:val="nil"/>
              <w:left w:val="nil"/>
              <w:bottom w:val="single" w:sz="4" w:space="0" w:color="auto"/>
              <w:right w:val="single" w:sz="4" w:space="0" w:color="auto"/>
            </w:tcBorders>
            <w:shd w:val="clear" w:color="000000" w:fill="FFFFFF"/>
            <w:hideMark/>
          </w:tcPr>
          <w:p w:rsidR="00431A4E" w:rsidRPr="00431A4E" w:rsidRDefault="00431A4E" w:rsidP="009671A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355 686,53</w:t>
            </w:r>
          </w:p>
        </w:tc>
        <w:tc>
          <w:tcPr>
            <w:tcW w:w="1780" w:type="dxa"/>
            <w:tcBorders>
              <w:top w:val="nil"/>
              <w:left w:val="nil"/>
              <w:bottom w:val="single" w:sz="4" w:space="0" w:color="auto"/>
              <w:right w:val="single" w:sz="4" w:space="0" w:color="auto"/>
            </w:tcBorders>
            <w:shd w:val="clear" w:color="000000" w:fill="FFFFFF"/>
            <w:hideMark/>
          </w:tcPr>
          <w:p w:rsidR="00431A4E" w:rsidRPr="00431A4E" w:rsidRDefault="00431A4E" w:rsidP="009671AF">
            <w:pPr>
              <w:spacing w:after="0" w:line="240" w:lineRule="auto"/>
              <w:jc w:val="center"/>
              <w:rPr>
                <w:rFonts w:ascii="Times New Roman" w:eastAsia="Times New Roman" w:hAnsi="Times New Roman" w:cs="Times New Roman"/>
                <w:bCs/>
                <w:color w:val="000000"/>
              </w:rPr>
            </w:pPr>
            <w:r w:rsidRPr="00431A4E">
              <w:rPr>
                <w:rFonts w:ascii="Times New Roman" w:eastAsia="Times New Roman" w:hAnsi="Times New Roman" w:cs="Times New Roman"/>
                <w:bCs/>
                <w:color w:val="000000"/>
              </w:rPr>
              <w:t>269 194,15</w:t>
            </w:r>
          </w:p>
        </w:tc>
        <w:tc>
          <w:tcPr>
            <w:tcW w:w="1780" w:type="dxa"/>
            <w:tcBorders>
              <w:top w:val="nil"/>
              <w:left w:val="nil"/>
              <w:bottom w:val="single" w:sz="4" w:space="0" w:color="auto"/>
              <w:right w:val="single" w:sz="4" w:space="0" w:color="auto"/>
            </w:tcBorders>
            <w:shd w:val="clear" w:color="000000" w:fill="FFFFFF"/>
            <w:hideMark/>
          </w:tcPr>
          <w:p w:rsidR="00431A4E" w:rsidRPr="00431A4E" w:rsidRDefault="00431A4E" w:rsidP="009671AF">
            <w:pPr>
              <w:spacing w:after="0" w:line="240" w:lineRule="auto"/>
              <w:jc w:val="center"/>
              <w:rPr>
                <w:rFonts w:ascii="Times New Roman" w:eastAsia="Times New Roman" w:hAnsi="Times New Roman" w:cs="Times New Roman"/>
              </w:rPr>
            </w:pPr>
            <w:r w:rsidRPr="00431A4E">
              <w:rPr>
                <w:rFonts w:ascii="Times New Roman" w:eastAsia="Times New Roman" w:hAnsi="Times New Roman" w:cs="Times New Roman"/>
              </w:rPr>
              <w:t>301 687,58</w:t>
            </w:r>
          </w:p>
        </w:tc>
        <w:tc>
          <w:tcPr>
            <w:tcW w:w="1840" w:type="dxa"/>
            <w:tcBorders>
              <w:top w:val="nil"/>
              <w:left w:val="nil"/>
              <w:bottom w:val="single" w:sz="4" w:space="0" w:color="auto"/>
              <w:right w:val="single" w:sz="4" w:space="0" w:color="auto"/>
            </w:tcBorders>
            <w:shd w:val="clear" w:color="000000" w:fill="FFFFFF"/>
            <w:hideMark/>
          </w:tcPr>
          <w:p w:rsidR="00431A4E" w:rsidRPr="00431A4E" w:rsidRDefault="00431A4E" w:rsidP="0074759A">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c>
          <w:tcPr>
            <w:tcW w:w="1840" w:type="dxa"/>
            <w:tcBorders>
              <w:top w:val="nil"/>
              <w:left w:val="nil"/>
              <w:bottom w:val="single" w:sz="4" w:space="0" w:color="auto"/>
              <w:right w:val="single" w:sz="4" w:space="0" w:color="auto"/>
            </w:tcBorders>
            <w:shd w:val="clear" w:color="000000" w:fill="FFFFFF"/>
            <w:hideMark/>
          </w:tcPr>
          <w:p w:rsidR="00431A4E" w:rsidRPr="00431A4E" w:rsidRDefault="00431A4E" w:rsidP="0074759A">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r>
      <w:tr w:rsidR="005D3187" w:rsidRPr="00431A4E" w:rsidTr="00C54949">
        <w:trPr>
          <w:trHeight w:val="219"/>
        </w:trPr>
        <w:tc>
          <w:tcPr>
            <w:tcW w:w="3421" w:type="dxa"/>
            <w:tcBorders>
              <w:top w:val="single" w:sz="4" w:space="0" w:color="auto"/>
              <w:left w:val="single" w:sz="4" w:space="0" w:color="auto"/>
              <w:bottom w:val="single" w:sz="4" w:space="0" w:color="auto"/>
              <w:right w:val="single" w:sz="4" w:space="0" w:color="auto"/>
            </w:tcBorders>
            <w:shd w:val="clear" w:color="auto" w:fill="auto"/>
            <w:noWrap/>
            <w:hideMark/>
          </w:tcPr>
          <w:p w:rsidR="005D3187" w:rsidRPr="00431A4E" w:rsidRDefault="005D3187" w:rsidP="009671AF">
            <w:pPr>
              <w:spacing w:after="0" w:line="240" w:lineRule="auto"/>
              <w:rPr>
                <w:rFonts w:ascii="Times New Roman" w:eastAsia="Times New Roman" w:hAnsi="Times New Roman" w:cs="Times New Roman"/>
              </w:rPr>
            </w:pPr>
            <w:r w:rsidRPr="00431A4E">
              <w:rPr>
                <w:rFonts w:ascii="Times New Roman" w:eastAsia="Times New Roman" w:hAnsi="Times New Roman" w:cs="Times New Roman"/>
              </w:rPr>
              <w:t>Средства бюджета Московской области</w:t>
            </w:r>
          </w:p>
        </w:tc>
        <w:tc>
          <w:tcPr>
            <w:tcW w:w="1780" w:type="dxa"/>
            <w:tcBorders>
              <w:top w:val="nil"/>
              <w:left w:val="single" w:sz="4" w:space="0" w:color="auto"/>
              <w:bottom w:val="single" w:sz="4" w:space="0" w:color="auto"/>
              <w:right w:val="single" w:sz="4" w:space="0" w:color="auto"/>
            </w:tcBorders>
            <w:shd w:val="clear" w:color="000000" w:fill="FFFFFF"/>
            <w:hideMark/>
          </w:tcPr>
          <w:p w:rsidR="005D3187" w:rsidRPr="00431A4E" w:rsidRDefault="00431A4E" w:rsidP="009671A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343 996,73</w:t>
            </w:r>
          </w:p>
        </w:tc>
        <w:tc>
          <w:tcPr>
            <w:tcW w:w="1780" w:type="dxa"/>
            <w:tcBorders>
              <w:top w:val="nil"/>
              <w:left w:val="nil"/>
              <w:bottom w:val="single" w:sz="4" w:space="0" w:color="auto"/>
              <w:right w:val="single" w:sz="4" w:space="0" w:color="auto"/>
            </w:tcBorders>
            <w:shd w:val="clear" w:color="000000" w:fill="FFFFFF"/>
            <w:hideMark/>
          </w:tcPr>
          <w:p w:rsidR="005D3187" w:rsidRPr="00431A4E" w:rsidRDefault="00431A4E" w:rsidP="009A7FBA">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118 516,44</w:t>
            </w:r>
          </w:p>
        </w:tc>
        <w:tc>
          <w:tcPr>
            <w:tcW w:w="1780" w:type="dxa"/>
            <w:tcBorders>
              <w:top w:val="nil"/>
              <w:left w:val="nil"/>
              <w:bottom w:val="single" w:sz="4" w:space="0" w:color="auto"/>
              <w:right w:val="single" w:sz="4" w:space="0" w:color="auto"/>
            </w:tcBorders>
            <w:shd w:val="clear" w:color="000000" w:fill="FFFFFF"/>
            <w:hideMark/>
          </w:tcPr>
          <w:p w:rsidR="005D3187" w:rsidRPr="00431A4E" w:rsidRDefault="00431A4E" w:rsidP="009671AF">
            <w:pPr>
              <w:spacing w:after="0" w:line="240" w:lineRule="auto"/>
              <w:jc w:val="center"/>
              <w:rPr>
                <w:rFonts w:ascii="Times New Roman" w:eastAsia="Times New Roman" w:hAnsi="Times New Roman" w:cs="Times New Roman"/>
                <w:bCs/>
                <w:color w:val="000000"/>
              </w:rPr>
            </w:pPr>
            <w:r w:rsidRPr="00431A4E">
              <w:rPr>
                <w:rFonts w:ascii="Times New Roman" w:eastAsia="Times New Roman" w:hAnsi="Times New Roman" w:cs="Times New Roman"/>
                <w:bCs/>
                <w:color w:val="000000"/>
              </w:rPr>
              <w:t>158 335,59</w:t>
            </w:r>
          </w:p>
        </w:tc>
        <w:tc>
          <w:tcPr>
            <w:tcW w:w="1780" w:type="dxa"/>
            <w:tcBorders>
              <w:top w:val="nil"/>
              <w:left w:val="nil"/>
              <w:bottom w:val="single" w:sz="4" w:space="0" w:color="auto"/>
              <w:right w:val="single" w:sz="4" w:space="0" w:color="auto"/>
            </w:tcBorders>
            <w:shd w:val="clear" w:color="000000" w:fill="FFFFFF"/>
            <w:hideMark/>
          </w:tcPr>
          <w:p w:rsidR="005D3187" w:rsidRPr="00431A4E" w:rsidRDefault="00431A4E" w:rsidP="009671AF">
            <w:pPr>
              <w:spacing w:after="0" w:line="240" w:lineRule="auto"/>
              <w:jc w:val="center"/>
              <w:rPr>
                <w:rFonts w:ascii="Times New Roman" w:eastAsia="Times New Roman" w:hAnsi="Times New Roman" w:cs="Times New Roman"/>
              </w:rPr>
            </w:pPr>
            <w:r w:rsidRPr="00431A4E">
              <w:rPr>
                <w:rFonts w:ascii="Times New Roman" w:eastAsia="Times New Roman" w:hAnsi="Times New Roman" w:cs="Times New Roman"/>
              </w:rPr>
              <w:t>67 144,70</w:t>
            </w:r>
          </w:p>
        </w:tc>
        <w:tc>
          <w:tcPr>
            <w:tcW w:w="1840" w:type="dxa"/>
            <w:tcBorders>
              <w:top w:val="nil"/>
              <w:left w:val="nil"/>
              <w:bottom w:val="single" w:sz="4" w:space="0" w:color="auto"/>
              <w:right w:val="single" w:sz="4" w:space="0" w:color="auto"/>
            </w:tcBorders>
            <w:shd w:val="clear" w:color="000000" w:fill="FFFFFF"/>
            <w:hideMark/>
          </w:tcPr>
          <w:p w:rsidR="005D3187" w:rsidRPr="00431A4E" w:rsidRDefault="00431A4E" w:rsidP="009671A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c>
          <w:tcPr>
            <w:tcW w:w="1840" w:type="dxa"/>
            <w:tcBorders>
              <w:top w:val="nil"/>
              <w:left w:val="nil"/>
              <w:bottom w:val="single" w:sz="4" w:space="0" w:color="auto"/>
              <w:right w:val="single" w:sz="4" w:space="0" w:color="auto"/>
            </w:tcBorders>
            <w:shd w:val="clear" w:color="000000" w:fill="FFFFFF"/>
            <w:hideMark/>
          </w:tcPr>
          <w:p w:rsidR="005D3187" w:rsidRPr="00431A4E" w:rsidRDefault="00431A4E" w:rsidP="009671A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r>
      <w:tr w:rsidR="00431A4E" w:rsidRPr="00431A4E" w:rsidTr="00431A4E">
        <w:trPr>
          <w:trHeight w:val="235"/>
        </w:trPr>
        <w:tc>
          <w:tcPr>
            <w:tcW w:w="3421" w:type="dxa"/>
            <w:tcBorders>
              <w:top w:val="single" w:sz="4" w:space="0" w:color="auto"/>
              <w:left w:val="single" w:sz="4" w:space="0" w:color="auto"/>
              <w:bottom w:val="single" w:sz="4" w:space="0" w:color="auto"/>
              <w:right w:val="single" w:sz="4" w:space="0" w:color="auto"/>
            </w:tcBorders>
            <w:shd w:val="clear" w:color="auto" w:fill="auto"/>
            <w:noWrap/>
            <w:hideMark/>
          </w:tcPr>
          <w:p w:rsidR="00431A4E" w:rsidRPr="00431A4E" w:rsidRDefault="00431A4E" w:rsidP="009671AF">
            <w:pPr>
              <w:spacing w:after="0" w:line="240" w:lineRule="auto"/>
              <w:rPr>
                <w:rFonts w:ascii="Times New Roman" w:eastAsia="Times New Roman" w:hAnsi="Times New Roman" w:cs="Times New Roman"/>
              </w:rPr>
            </w:pPr>
            <w:r w:rsidRPr="00431A4E">
              <w:rPr>
                <w:rFonts w:ascii="Times New Roman" w:eastAsia="Times New Roman" w:hAnsi="Times New Roman" w:cs="Times New Roman"/>
              </w:rPr>
              <w:t>Средства Федерального бюджета</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431A4E" w:rsidRPr="00431A4E" w:rsidRDefault="00431A4E" w:rsidP="0074759A">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431A4E" w:rsidRPr="00431A4E" w:rsidRDefault="00431A4E" w:rsidP="0074759A">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431A4E" w:rsidRPr="00431A4E" w:rsidRDefault="00431A4E" w:rsidP="0074759A">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431A4E" w:rsidRPr="00431A4E" w:rsidRDefault="00431A4E" w:rsidP="0074759A">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c>
          <w:tcPr>
            <w:tcW w:w="1840" w:type="dxa"/>
            <w:tcBorders>
              <w:top w:val="single" w:sz="4" w:space="0" w:color="auto"/>
              <w:left w:val="nil"/>
              <w:bottom w:val="single" w:sz="4" w:space="0" w:color="auto"/>
              <w:right w:val="single" w:sz="4" w:space="0" w:color="auto"/>
            </w:tcBorders>
            <w:shd w:val="clear" w:color="000000" w:fill="FFFFFF"/>
            <w:hideMark/>
          </w:tcPr>
          <w:p w:rsidR="00431A4E" w:rsidRPr="00431A4E" w:rsidRDefault="00431A4E" w:rsidP="0074759A">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c>
          <w:tcPr>
            <w:tcW w:w="1840" w:type="dxa"/>
            <w:tcBorders>
              <w:top w:val="nil"/>
              <w:left w:val="nil"/>
              <w:bottom w:val="single" w:sz="4" w:space="0" w:color="auto"/>
              <w:right w:val="single" w:sz="4" w:space="0" w:color="auto"/>
            </w:tcBorders>
            <w:shd w:val="clear" w:color="000000" w:fill="FFFFFF"/>
            <w:hideMark/>
          </w:tcPr>
          <w:p w:rsidR="00431A4E" w:rsidRPr="00431A4E" w:rsidRDefault="00431A4E" w:rsidP="0074759A">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r>
      <w:tr w:rsidR="00431A4E" w:rsidRPr="00431A4E" w:rsidTr="00431A4E">
        <w:trPr>
          <w:trHeight w:val="88"/>
        </w:trPr>
        <w:tc>
          <w:tcPr>
            <w:tcW w:w="3421" w:type="dxa"/>
            <w:tcBorders>
              <w:top w:val="single" w:sz="4" w:space="0" w:color="auto"/>
              <w:left w:val="single" w:sz="4" w:space="0" w:color="auto"/>
              <w:bottom w:val="single" w:sz="4" w:space="0" w:color="auto"/>
              <w:right w:val="single" w:sz="4" w:space="0" w:color="auto"/>
            </w:tcBorders>
            <w:shd w:val="clear" w:color="000000" w:fill="FFFFFF"/>
            <w:hideMark/>
          </w:tcPr>
          <w:p w:rsidR="00431A4E" w:rsidRPr="00431A4E" w:rsidRDefault="00431A4E" w:rsidP="009671AF">
            <w:pPr>
              <w:spacing w:after="0" w:line="240" w:lineRule="auto"/>
              <w:rPr>
                <w:rFonts w:ascii="Times New Roman" w:eastAsia="Times New Roman" w:hAnsi="Times New Roman" w:cs="Times New Roman"/>
              </w:rPr>
            </w:pPr>
            <w:r w:rsidRPr="00431A4E">
              <w:rPr>
                <w:rFonts w:ascii="Times New Roman" w:eastAsia="Times New Roman" w:hAnsi="Times New Roman" w:cs="Times New Roman"/>
              </w:rPr>
              <w:t>Внебюджетные источники</w:t>
            </w:r>
          </w:p>
        </w:tc>
        <w:tc>
          <w:tcPr>
            <w:tcW w:w="1780" w:type="dxa"/>
            <w:tcBorders>
              <w:top w:val="single" w:sz="4" w:space="0" w:color="auto"/>
              <w:left w:val="nil"/>
              <w:bottom w:val="single" w:sz="4" w:space="0" w:color="auto"/>
              <w:right w:val="single" w:sz="4" w:space="0" w:color="auto"/>
            </w:tcBorders>
            <w:shd w:val="clear" w:color="000000" w:fill="FFFFFF"/>
            <w:hideMark/>
          </w:tcPr>
          <w:p w:rsidR="00431A4E" w:rsidRPr="00431A4E" w:rsidRDefault="00431A4E" w:rsidP="0074759A">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431A4E" w:rsidRPr="00431A4E" w:rsidRDefault="00431A4E" w:rsidP="0074759A">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431A4E" w:rsidRPr="00431A4E" w:rsidRDefault="00431A4E" w:rsidP="0074759A">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431A4E" w:rsidRPr="00431A4E" w:rsidRDefault="00431A4E" w:rsidP="0074759A">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c>
          <w:tcPr>
            <w:tcW w:w="1840" w:type="dxa"/>
            <w:tcBorders>
              <w:top w:val="single" w:sz="4" w:space="0" w:color="auto"/>
              <w:left w:val="nil"/>
              <w:bottom w:val="single" w:sz="4" w:space="0" w:color="auto"/>
              <w:right w:val="single" w:sz="4" w:space="0" w:color="auto"/>
            </w:tcBorders>
            <w:shd w:val="clear" w:color="000000" w:fill="FFFFFF"/>
            <w:hideMark/>
          </w:tcPr>
          <w:p w:rsidR="00431A4E" w:rsidRPr="00431A4E" w:rsidRDefault="00431A4E" w:rsidP="0074759A">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c>
          <w:tcPr>
            <w:tcW w:w="1840" w:type="dxa"/>
            <w:tcBorders>
              <w:top w:val="single" w:sz="4" w:space="0" w:color="auto"/>
              <w:left w:val="nil"/>
              <w:bottom w:val="single" w:sz="4" w:space="0" w:color="auto"/>
              <w:right w:val="single" w:sz="4" w:space="0" w:color="auto"/>
            </w:tcBorders>
            <w:shd w:val="clear" w:color="000000" w:fill="FFFFFF"/>
            <w:hideMark/>
          </w:tcPr>
          <w:p w:rsidR="00431A4E" w:rsidRPr="00431A4E" w:rsidRDefault="00431A4E" w:rsidP="0074759A">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r>
      <w:tr w:rsidR="00431A4E" w:rsidRPr="00431A4E" w:rsidTr="00E4087A">
        <w:trPr>
          <w:trHeight w:val="555"/>
        </w:trPr>
        <w:tc>
          <w:tcPr>
            <w:tcW w:w="3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1A4E" w:rsidRPr="00431A4E" w:rsidRDefault="00431A4E"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Всего, в том числе по годам:</w:t>
            </w:r>
          </w:p>
        </w:tc>
        <w:tc>
          <w:tcPr>
            <w:tcW w:w="1780" w:type="dxa"/>
            <w:tcBorders>
              <w:top w:val="nil"/>
              <w:left w:val="nil"/>
              <w:bottom w:val="single" w:sz="4" w:space="0" w:color="auto"/>
              <w:right w:val="single" w:sz="4" w:space="0" w:color="auto"/>
            </w:tcBorders>
            <w:shd w:val="clear" w:color="000000" w:fill="FFFFFF"/>
            <w:hideMark/>
          </w:tcPr>
          <w:p w:rsidR="00431A4E" w:rsidRPr="00431A4E" w:rsidRDefault="00431A4E" w:rsidP="00431A4E">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1 270 564,99</w:t>
            </w:r>
          </w:p>
        </w:tc>
        <w:tc>
          <w:tcPr>
            <w:tcW w:w="1780" w:type="dxa"/>
            <w:tcBorders>
              <w:top w:val="nil"/>
              <w:left w:val="nil"/>
              <w:bottom w:val="single" w:sz="4" w:space="0" w:color="auto"/>
              <w:right w:val="single" w:sz="4" w:space="0" w:color="auto"/>
            </w:tcBorders>
            <w:shd w:val="clear" w:color="000000" w:fill="FFFFFF"/>
            <w:hideMark/>
          </w:tcPr>
          <w:p w:rsidR="00431A4E" w:rsidRPr="00431A4E" w:rsidRDefault="00431A4E" w:rsidP="00431A4E">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474 202,97</w:t>
            </w:r>
          </w:p>
        </w:tc>
        <w:tc>
          <w:tcPr>
            <w:tcW w:w="1780" w:type="dxa"/>
            <w:tcBorders>
              <w:top w:val="nil"/>
              <w:left w:val="nil"/>
              <w:bottom w:val="single" w:sz="4" w:space="0" w:color="auto"/>
              <w:right w:val="single" w:sz="4" w:space="0" w:color="auto"/>
            </w:tcBorders>
            <w:shd w:val="clear" w:color="000000" w:fill="FFFFFF"/>
            <w:hideMark/>
          </w:tcPr>
          <w:p w:rsidR="00431A4E" w:rsidRPr="00431A4E" w:rsidRDefault="00431A4E" w:rsidP="00431A4E">
            <w:pPr>
              <w:spacing w:after="0" w:line="240" w:lineRule="auto"/>
              <w:jc w:val="center"/>
              <w:rPr>
                <w:rFonts w:ascii="Times New Roman" w:eastAsia="Times New Roman" w:hAnsi="Times New Roman" w:cs="Times New Roman"/>
                <w:bCs/>
                <w:color w:val="000000"/>
              </w:rPr>
            </w:pPr>
            <w:r w:rsidRPr="00431A4E">
              <w:rPr>
                <w:rFonts w:ascii="Times New Roman" w:eastAsia="Times New Roman" w:hAnsi="Times New Roman" w:cs="Times New Roman"/>
                <w:bCs/>
                <w:color w:val="000000"/>
              </w:rPr>
              <w:t>427 529,74</w:t>
            </w:r>
          </w:p>
        </w:tc>
        <w:tc>
          <w:tcPr>
            <w:tcW w:w="1780" w:type="dxa"/>
            <w:tcBorders>
              <w:top w:val="nil"/>
              <w:left w:val="nil"/>
              <w:bottom w:val="single" w:sz="4" w:space="0" w:color="auto"/>
              <w:right w:val="single" w:sz="4" w:space="0" w:color="auto"/>
            </w:tcBorders>
            <w:shd w:val="clear" w:color="000000" w:fill="FFFFFF"/>
            <w:hideMark/>
          </w:tcPr>
          <w:p w:rsidR="00431A4E" w:rsidRPr="00431A4E" w:rsidRDefault="00431A4E" w:rsidP="00431A4E">
            <w:pPr>
              <w:spacing w:after="0" w:line="240" w:lineRule="auto"/>
              <w:jc w:val="center"/>
              <w:rPr>
                <w:rFonts w:ascii="Times New Roman" w:eastAsia="Times New Roman" w:hAnsi="Times New Roman" w:cs="Times New Roman"/>
              </w:rPr>
            </w:pPr>
            <w:r w:rsidRPr="00431A4E">
              <w:rPr>
                <w:rFonts w:ascii="Times New Roman" w:eastAsia="Times New Roman" w:hAnsi="Times New Roman" w:cs="Times New Roman"/>
              </w:rPr>
              <w:t>368 832,28</w:t>
            </w:r>
          </w:p>
        </w:tc>
        <w:tc>
          <w:tcPr>
            <w:tcW w:w="1840" w:type="dxa"/>
            <w:tcBorders>
              <w:top w:val="nil"/>
              <w:left w:val="nil"/>
              <w:bottom w:val="single" w:sz="4" w:space="0" w:color="auto"/>
              <w:right w:val="single" w:sz="4" w:space="0" w:color="auto"/>
            </w:tcBorders>
            <w:shd w:val="clear" w:color="000000" w:fill="FFFFFF"/>
            <w:hideMark/>
          </w:tcPr>
          <w:p w:rsidR="00431A4E" w:rsidRPr="00431A4E" w:rsidRDefault="00431A4E" w:rsidP="0074759A">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c>
          <w:tcPr>
            <w:tcW w:w="1840" w:type="dxa"/>
            <w:tcBorders>
              <w:top w:val="nil"/>
              <w:left w:val="nil"/>
              <w:bottom w:val="single" w:sz="4" w:space="0" w:color="auto"/>
              <w:right w:val="single" w:sz="4" w:space="0" w:color="auto"/>
            </w:tcBorders>
            <w:shd w:val="clear" w:color="000000" w:fill="FFFFFF"/>
            <w:hideMark/>
          </w:tcPr>
          <w:p w:rsidR="00431A4E" w:rsidRPr="00431A4E" w:rsidRDefault="00431A4E" w:rsidP="0074759A">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r>
    </w:tbl>
    <w:p w:rsidR="005D3187" w:rsidRDefault="005D3187" w:rsidP="005D3187">
      <w:pPr>
        <w:spacing w:after="0" w:line="240" w:lineRule="atLeast"/>
        <w:rPr>
          <w:rFonts w:ascii="Times New Roman" w:hAnsi="Times New Roman" w:cs="Times New Roman"/>
          <w:sz w:val="24"/>
          <w:szCs w:val="24"/>
        </w:rPr>
      </w:pPr>
    </w:p>
    <w:p w:rsidR="005D3187" w:rsidRDefault="005D3187" w:rsidP="005D3187">
      <w:pPr>
        <w:tabs>
          <w:tab w:val="left" w:pos="0"/>
        </w:tabs>
        <w:spacing w:after="0" w:line="240" w:lineRule="auto"/>
        <w:rPr>
          <w:rFonts w:ascii="Times New Roman" w:eastAsia="Times New Roman" w:hAnsi="Times New Roman" w:cs="Times New Roman"/>
          <w:b/>
          <w:sz w:val="24"/>
          <w:szCs w:val="24"/>
        </w:rPr>
      </w:pPr>
    </w:p>
    <w:p w:rsidR="009671AF" w:rsidRDefault="009A7FBA" w:rsidP="005B0340">
      <w:pPr>
        <w:jc w:val="center"/>
        <w:rPr>
          <w:rFonts w:ascii="Times New Roman" w:hAnsi="Times New Roman" w:cs="Times New Roman"/>
          <w:b/>
          <w:sz w:val="24"/>
          <w:szCs w:val="24"/>
        </w:rPr>
      </w:pPr>
      <w:r w:rsidRPr="009A7FBA">
        <w:rPr>
          <w:rFonts w:ascii="Times New Roman" w:hAnsi="Times New Roman" w:cs="Times New Roman"/>
          <w:b/>
          <w:sz w:val="24"/>
          <w:szCs w:val="24"/>
        </w:rPr>
        <w:t>2. Общая характеристика сферы реализации муниципальной программы</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921EC3">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921EC3">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921EC3">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921EC3">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8A4699">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921EC3">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w:t>
      </w:r>
      <w:r w:rsidRPr="00BC413D">
        <w:rPr>
          <w:rFonts w:ascii="Times New Roman" w:eastAsia="Times New Roman" w:hAnsi="Times New Roman" w:cs="Times New Roman"/>
          <w:sz w:val="24"/>
          <w:szCs w:val="24"/>
        </w:rPr>
        <w:lastRenderedPageBreak/>
        <w:t>праздничную иллюминацию. Улицы города в вечернее и ночное время освещаются линиями наружного освещения протяженностью более 145 километров.</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921EC3">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w:t>
      </w:r>
      <w:r w:rsidRPr="00260DF0">
        <w:rPr>
          <w:rFonts w:ascii="Times New Roman" w:eastAsia="Times New Roman" w:hAnsi="Times New Roman" w:cs="Times New Roman"/>
          <w:sz w:val="24"/>
          <w:szCs w:val="24"/>
        </w:rPr>
        <w:lastRenderedPageBreak/>
        <w:t>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921EC3">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921EC3">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921EC3">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921EC3">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921EC3">
      <w:pPr>
        <w:tabs>
          <w:tab w:val="left" w:pos="709"/>
        </w:tabs>
        <w:spacing w:after="0" w:line="240" w:lineRule="auto"/>
        <w:ind w:left="360" w:firstLine="491"/>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921EC3" w:rsidRPr="00260DF0" w:rsidRDefault="00921EC3" w:rsidP="00921EC3">
      <w:pPr>
        <w:tabs>
          <w:tab w:val="left" w:pos="709"/>
        </w:tabs>
        <w:spacing w:after="0" w:line="240" w:lineRule="auto"/>
        <w:ind w:left="360" w:firstLine="491"/>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F94871" w:rsidRPr="00FE3D80" w:rsidRDefault="00F94871" w:rsidP="00F94871">
      <w:pPr>
        <w:tabs>
          <w:tab w:val="left" w:pos="1860"/>
        </w:tabs>
        <w:spacing w:after="0" w:line="240" w:lineRule="auto"/>
        <w:rPr>
          <w:rFonts w:ascii="Times New Roman" w:eastAsia="Times New Roman" w:hAnsi="Times New Roman" w:cs="Times New Roman"/>
          <w:sz w:val="20"/>
          <w:szCs w:val="24"/>
        </w:rPr>
      </w:pPr>
    </w:p>
    <w:p w:rsidR="009A7FBA" w:rsidRDefault="009A7FBA" w:rsidP="005B0340">
      <w:pPr>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60DF0" w:rsidRDefault="00F03E76" w:rsidP="00F03E7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9A7FBA" w:rsidRDefault="009A7FBA" w:rsidP="005B0340">
      <w:pPr>
        <w:jc w:val="center"/>
        <w:rPr>
          <w:rFonts w:ascii="Times New Roman" w:hAnsi="Times New Roman" w:cs="Times New Roman"/>
          <w:b/>
          <w:sz w:val="24"/>
          <w:szCs w:val="24"/>
        </w:rPr>
      </w:pPr>
      <w:r>
        <w:rPr>
          <w:rFonts w:ascii="Times New Roman" w:hAnsi="Times New Roman" w:cs="Times New Roman"/>
          <w:b/>
          <w:sz w:val="24"/>
          <w:szCs w:val="24"/>
        </w:rPr>
        <w:t>4. Перечень подпрограмм</w:t>
      </w:r>
    </w:p>
    <w:p w:rsidR="00F03E76" w:rsidRPr="00260DF0" w:rsidRDefault="00F03E76" w:rsidP="00F03E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F03E76" w:rsidP="00F03E76">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4.1 Подпрограмма №1. «Комфортная городская среда» (приложение № 1)</w:t>
      </w:r>
    </w:p>
    <w:p w:rsidR="00F03E76" w:rsidRPr="00260DF0" w:rsidRDefault="00F03E76" w:rsidP="00F03E76">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4.2 Подпрограмма </w:t>
      </w:r>
      <w:r>
        <w:rPr>
          <w:rFonts w:ascii="Times New Roman" w:eastAsia="Times New Roman" w:hAnsi="Times New Roman" w:cs="Times New Roman"/>
          <w:sz w:val="24"/>
          <w:szCs w:val="24"/>
        </w:rPr>
        <w:t>№ 2. «Благоустройство территорий</w:t>
      </w:r>
      <w:r w:rsidRPr="00260DF0">
        <w:rPr>
          <w:rFonts w:ascii="Times New Roman" w:eastAsia="Times New Roman" w:hAnsi="Times New Roman" w:cs="Times New Roman"/>
          <w:sz w:val="24"/>
          <w:szCs w:val="24"/>
        </w:rPr>
        <w:t>» (приложение № 2)</w:t>
      </w:r>
    </w:p>
    <w:p w:rsidR="00F03E76" w:rsidRPr="00260DF0" w:rsidRDefault="00187A14" w:rsidP="00F03E76">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Подпрограмма № 3.</w:t>
      </w:r>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F03E76">
      <w:pPr>
        <w:spacing w:after="0" w:line="240" w:lineRule="auto"/>
        <w:ind w:left="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4.4 Подпрограмма № 4. «Обеспечивающая программа» (приложение № 4).</w:t>
      </w:r>
    </w:p>
    <w:p w:rsidR="00F03E76" w:rsidRPr="00260DF0" w:rsidRDefault="00F03E76" w:rsidP="00F03E76">
      <w:pPr>
        <w:spacing w:after="0" w:line="240" w:lineRule="auto"/>
        <w:jc w:val="both"/>
        <w:rPr>
          <w:rFonts w:ascii="Times New Roman" w:eastAsia="Times New Roman" w:hAnsi="Times New Roman" w:cs="Times New Roman"/>
          <w:sz w:val="24"/>
          <w:szCs w:val="24"/>
        </w:rPr>
      </w:pPr>
    </w:p>
    <w:p w:rsidR="00F03E76" w:rsidRPr="00260DF0" w:rsidRDefault="00F03E76" w:rsidP="00F03E76">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60DF0" w:rsidRDefault="00F03E76" w:rsidP="00F03E76">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F03E76">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F03E76">
      <w:pPr>
        <w:spacing w:after="0" w:line="240" w:lineRule="auto"/>
        <w:ind w:firstLine="709"/>
        <w:jc w:val="both"/>
        <w:rPr>
          <w:rFonts w:ascii="Times New Roman" w:eastAsia="Times New Roman" w:hAnsi="Times New Roman" w:cs="Times New Roman"/>
          <w:sz w:val="24"/>
          <w:szCs w:val="24"/>
        </w:rPr>
      </w:pPr>
    </w:p>
    <w:p w:rsidR="00F03E76" w:rsidRPr="00260DF0" w:rsidRDefault="00F03E76" w:rsidP="00F03E76">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«Комфортная городская среда» предусматривает решение задач по обеспечению:</w:t>
      </w:r>
    </w:p>
    <w:p w:rsidR="00F03E76" w:rsidRPr="00BC413D" w:rsidRDefault="00F03E76" w:rsidP="00F03E76">
      <w:pPr>
        <w:numPr>
          <w:ilvl w:val="0"/>
          <w:numId w:val="4"/>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F03E76" w:rsidRPr="00BC413D" w:rsidRDefault="00F03E76" w:rsidP="00F03E76">
      <w:pPr>
        <w:numPr>
          <w:ilvl w:val="0"/>
          <w:numId w:val="4"/>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 xml:space="preserve"> комплексному благоустройству дворовых территорий (ежегодно не менее 10% от общего количества дворов);</w:t>
      </w:r>
    </w:p>
    <w:p w:rsidR="00F03E76" w:rsidRPr="00BC413D" w:rsidRDefault="00F03E76" w:rsidP="00F03E76">
      <w:pPr>
        <w:numPr>
          <w:ilvl w:val="0"/>
          <w:numId w:val="4"/>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установки детских игровых площадок;</w:t>
      </w:r>
    </w:p>
    <w:p w:rsidR="00F03E76" w:rsidRPr="00BC413D" w:rsidRDefault="00F03E76" w:rsidP="00F03E76">
      <w:pPr>
        <w:numPr>
          <w:ilvl w:val="0"/>
          <w:numId w:val="4"/>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содержания и ухода за зелёными насаждениями, расположенными на территории городского округа;</w:t>
      </w:r>
    </w:p>
    <w:p w:rsidR="00F03E76" w:rsidRPr="00BC413D" w:rsidRDefault="00F03E76" w:rsidP="00F03E76">
      <w:pPr>
        <w:numPr>
          <w:ilvl w:val="0"/>
          <w:numId w:val="4"/>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содержания мест массового отдыха населения городского округа;</w:t>
      </w:r>
    </w:p>
    <w:p w:rsidR="00F03E76" w:rsidRPr="00BC413D" w:rsidRDefault="00F03E76" w:rsidP="00F03E76">
      <w:pPr>
        <w:numPr>
          <w:ilvl w:val="0"/>
          <w:numId w:val="4"/>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защиты населения от воздействия безнадзорных животных, направлению их в приюты для передержки и стерилизации;</w:t>
      </w:r>
    </w:p>
    <w:p w:rsidR="00F03E76" w:rsidRPr="00BC413D" w:rsidRDefault="00F03E76" w:rsidP="00F03E76">
      <w:pPr>
        <w:numPr>
          <w:ilvl w:val="0"/>
          <w:numId w:val="4"/>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обновления и увеличения парка техники для нужд благоустройства.</w:t>
      </w:r>
    </w:p>
    <w:p w:rsidR="00F03E76" w:rsidRPr="00BC413D" w:rsidRDefault="00F03E76" w:rsidP="00F03E76">
      <w:pPr>
        <w:spacing w:after="0" w:line="240" w:lineRule="auto"/>
        <w:ind w:left="786"/>
        <w:jc w:val="both"/>
        <w:rPr>
          <w:rFonts w:ascii="Times New Roman" w:eastAsia="Times New Roman" w:hAnsi="Times New Roman" w:cs="Times New Roman"/>
          <w:sz w:val="24"/>
          <w:szCs w:val="24"/>
        </w:rPr>
      </w:pPr>
    </w:p>
    <w:p w:rsidR="00F03E76" w:rsidRPr="00BC413D" w:rsidRDefault="00F03E76" w:rsidP="00F03E76">
      <w:pPr>
        <w:spacing w:after="0" w:line="240" w:lineRule="auto"/>
        <w:ind w:firstLine="567"/>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Подпрограмма «Благоустройство территории городского округа» предусматривает решение задач по обеспечению:</w:t>
      </w:r>
    </w:p>
    <w:p w:rsidR="00F03E76" w:rsidRPr="00BC413D" w:rsidRDefault="00F03E76" w:rsidP="00F03E76">
      <w:pPr>
        <w:numPr>
          <w:ilvl w:val="0"/>
          <w:numId w:val="5"/>
        </w:numPr>
        <w:spacing w:after="0" w:line="240" w:lineRule="auto"/>
        <w:ind w:hanging="1003"/>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эксплуатации и ремонта линий наружного освещения, платы за потреблённую электроэнергию;</w:t>
      </w:r>
    </w:p>
    <w:p w:rsidR="00F03E76" w:rsidRPr="00BC413D" w:rsidRDefault="00F03E76" w:rsidP="00F03E76">
      <w:pPr>
        <w:numPr>
          <w:ilvl w:val="0"/>
          <w:numId w:val="5"/>
        </w:numPr>
        <w:spacing w:after="0" w:line="240" w:lineRule="auto"/>
        <w:ind w:hanging="1003"/>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строительства новых сетей наружного освещения на территории городского округа;</w:t>
      </w:r>
    </w:p>
    <w:p w:rsidR="00F03E76" w:rsidRPr="00BC413D" w:rsidRDefault="00F03E76" w:rsidP="00F03E76">
      <w:pPr>
        <w:numPr>
          <w:ilvl w:val="0"/>
          <w:numId w:val="5"/>
        </w:numPr>
        <w:spacing w:after="0" w:line="240" w:lineRule="auto"/>
        <w:ind w:hanging="1003"/>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устройства электросетевого хозяйства, систем наружного освещения в рамках реализации проекта "Светлый город";</w:t>
      </w:r>
    </w:p>
    <w:p w:rsidR="00F03E76" w:rsidRPr="00BC413D" w:rsidRDefault="00F03E76" w:rsidP="00F03E76">
      <w:pPr>
        <w:numPr>
          <w:ilvl w:val="0"/>
          <w:numId w:val="5"/>
        </w:numPr>
        <w:spacing w:after="0" w:line="240" w:lineRule="auto"/>
        <w:ind w:hanging="1003"/>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устройства и капитального ремонт архитектурно-художественной подсветки в рамках проекта "Светлый город"</w:t>
      </w:r>
    </w:p>
    <w:p w:rsidR="00F03E76" w:rsidRPr="00BC413D" w:rsidRDefault="00F03E76" w:rsidP="00F03E76">
      <w:pPr>
        <w:spacing w:after="0" w:line="240" w:lineRule="auto"/>
        <w:jc w:val="both"/>
        <w:rPr>
          <w:rFonts w:ascii="Times New Roman" w:eastAsia="Times New Roman" w:hAnsi="Times New Roman" w:cs="Times New Roman"/>
          <w:sz w:val="24"/>
          <w:szCs w:val="24"/>
        </w:rPr>
      </w:pPr>
    </w:p>
    <w:p w:rsidR="00F03E76" w:rsidRPr="00BC413D" w:rsidRDefault="00F03E76" w:rsidP="00F03E76">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lastRenderedPageBreak/>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решение задач по обеспечению:</w:t>
      </w:r>
    </w:p>
    <w:p w:rsidR="00F03E76" w:rsidRPr="00BC413D" w:rsidRDefault="00F03E76" w:rsidP="00F03E76">
      <w:pPr>
        <w:numPr>
          <w:ilvl w:val="0"/>
          <w:numId w:val="3"/>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повышения инициативы собственников помещений в решении вопросов проведения капитального ремонта общего имущества в многоквартирных домах;</w:t>
      </w:r>
    </w:p>
    <w:p w:rsidR="00F03E76" w:rsidRPr="00BC413D" w:rsidRDefault="00F03E76" w:rsidP="00F03E76">
      <w:pPr>
        <w:numPr>
          <w:ilvl w:val="0"/>
          <w:numId w:val="3"/>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комплексного устранения неисправностей изношенных конструктивных элементов и инженерных систем многоквартирных домов, восстановления или замены их на более долговечные и экономичные;</w:t>
      </w:r>
    </w:p>
    <w:p w:rsidR="00F03E76" w:rsidRPr="00BC413D" w:rsidRDefault="00F03E76" w:rsidP="00F03E76">
      <w:pPr>
        <w:numPr>
          <w:ilvl w:val="0"/>
          <w:numId w:val="3"/>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F03E76" w:rsidRPr="00BC413D" w:rsidRDefault="00F03E76" w:rsidP="00F03E76">
      <w:pPr>
        <w:numPr>
          <w:ilvl w:val="0"/>
          <w:numId w:val="3"/>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ремонта муниципального жилищного фонда;</w:t>
      </w:r>
    </w:p>
    <w:p w:rsidR="00F03E76" w:rsidRPr="00BC413D" w:rsidRDefault="00F03E76" w:rsidP="00F03E76">
      <w:pPr>
        <w:numPr>
          <w:ilvl w:val="0"/>
          <w:numId w:val="3"/>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замена газоиспользующего оборудования;</w:t>
      </w:r>
    </w:p>
    <w:p w:rsidR="00F03E76" w:rsidRPr="00BC413D" w:rsidRDefault="00F03E76" w:rsidP="00F03E76">
      <w:pPr>
        <w:numPr>
          <w:ilvl w:val="0"/>
          <w:numId w:val="3"/>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установка индивидуальных приборов учета потребления коммунальных услуг (ИПУ);</w:t>
      </w:r>
    </w:p>
    <w:p w:rsidR="00F03E76" w:rsidRPr="00BC413D" w:rsidRDefault="00F03E76" w:rsidP="00F03E76">
      <w:pPr>
        <w:numPr>
          <w:ilvl w:val="0"/>
          <w:numId w:val="3"/>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обеспечение безбарьерной среды (пандусы).</w:t>
      </w:r>
    </w:p>
    <w:p w:rsidR="00F03E76" w:rsidRPr="00260DF0" w:rsidRDefault="00F03E76" w:rsidP="00F03E76">
      <w:pPr>
        <w:spacing w:after="0" w:line="240" w:lineRule="auto"/>
        <w:ind w:left="720"/>
        <w:jc w:val="both"/>
        <w:rPr>
          <w:rFonts w:ascii="Times New Roman" w:eastAsia="Times New Roman" w:hAnsi="Times New Roman" w:cs="Times New Roman"/>
          <w:sz w:val="24"/>
          <w:szCs w:val="24"/>
        </w:rPr>
      </w:pPr>
    </w:p>
    <w:p w:rsidR="00F03E76" w:rsidRPr="00260DF0" w:rsidRDefault="00F03E76" w:rsidP="00F03E76">
      <w:pPr>
        <w:spacing w:after="0" w:line="240" w:lineRule="auto"/>
        <w:ind w:left="72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«Обеспечивающая подпрограмма» предусматривает решение задач по обеспечению:</w:t>
      </w:r>
    </w:p>
    <w:p w:rsidR="00F03E76" w:rsidRPr="00260DF0" w:rsidRDefault="00F03E76" w:rsidP="00F03E76">
      <w:pPr>
        <w:spacing w:after="0" w:line="240" w:lineRule="auto"/>
        <w:ind w:left="72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финансовому и материально-техническому обеспечению деятельности Комитета по строительству, дорожной деятельности и благоустройства, и подведомственных ему учреждений МБУ «Благоустройство»,</w:t>
      </w:r>
      <w:r w:rsidR="00187A14">
        <w:rPr>
          <w:rFonts w:ascii="Times New Roman" w:eastAsia="Times New Roman" w:hAnsi="Times New Roman" w:cs="Times New Roman"/>
          <w:sz w:val="24"/>
          <w:szCs w:val="24"/>
        </w:rPr>
        <w:t xml:space="preserve"> МБУ «Парки»</w:t>
      </w:r>
      <w:r w:rsidRPr="00260DF0">
        <w:rPr>
          <w:rFonts w:ascii="Times New Roman" w:eastAsia="Times New Roman" w:hAnsi="Times New Roman" w:cs="Times New Roman"/>
          <w:sz w:val="24"/>
          <w:szCs w:val="24"/>
        </w:rPr>
        <w:t xml:space="preserve"> МКУ «Строительство, благоустройство и дорожное хозяйство».</w:t>
      </w:r>
    </w:p>
    <w:p w:rsidR="00187A14" w:rsidRDefault="00187A14" w:rsidP="005B0340">
      <w:pPr>
        <w:jc w:val="center"/>
        <w:rPr>
          <w:rFonts w:ascii="Times New Roman" w:hAnsi="Times New Roman" w:cs="Times New Roman"/>
          <w:b/>
          <w:sz w:val="24"/>
          <w:szCs w:val="24"/>
        </w:rPr>
      </w:pPr>
    </w:p>
    <w:p w:rsidR="009671AF" w:rsidRDefault="009671AF" w:rsidP="005B0340">
      <w:pPr>
        <w:jc w:val="center"/>
        <w:rPr>
          <w:rFonts w:ascii="Times New Roman" w:hAnsi="Times New Roman" w:cs="Times New Roman"/>
          <w:b/>
          <w:sz w:val="24"/>
          <w:szCs w:val="24"/>
        </w:rPr>
      </w:pPr>
      <w:r w:rsidRPr="009671A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9671AF" w:rsidRPr="009671AF" w:rsidRDefault="009671AF" w:rsidP="009671AF">
      <w:pPr>
        <w:spacing w:after="0"/>
        <w:ind w:firstLine="709"/>
        <w:rPr>
          <w:rFonts w:ascii="Times New Roman" w:hAnsi="Times New Roman" w:cs="Times New Roman"/>
          <w:b/>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Pr>
          <w:rFonts w:ascii="Times New Roman" w:eastAsia="Times New Roman" w:hAnsi="Times New Roman" w:cs="Times New Roman"/>
          <w:sz w:val="24"/>
          <w:szCs w:val="24"/>
        </w:rPr>
        <w:t xml:space="preserve">приложении 2 </w:t>
      </w:r>
      <w:r w:rsidRPr="00260DF0">
        <w:rPr>
          <w:rFonts w:ascii="Times New Roman" w:eastAsia="Times New Roman" w:hAnsi="Times New Roman" w:cs="Times New Roman"/>
          <w:sz w:val="24"/>
          <w:szCs w:val="24"/>
        </w:rPr>
        <w:t xml:space="preserve"> к настоящей Муниципальной программе.</w:t>
      </w:r>
    </w:p>
    <w:p w:rsidR="009671AF" w:rsidRDefault="009671AF" w:rsidP="009671AF">
      <w:pPr>
        <w:spacing w:after="0"/>
        <w:ind w:firstLine="709"/>
        <w:rPr>
          <w:rFonts w:ascii="Times New Roman" w:hAnsi="Times New Roman" w:cs="Times New Roman"/>
          <w:b/>
          <w:sz w:val="24"/>
          <w:szCs w:val="24"/>
        </w:rPr>
      </w:pPr>
    </w:p>
    <w:p w:rsidR="009671AF" w:rsidRDefault="009671AF" w:rsidP="005B0340">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6. Планируемы результаты реализации муниципальной программы городского округа Электросталь Московской области</w:t>
      </w:r>
    </w:p>
    <w:p w:rsidR="009671AF" w:rsidRDefault="009671AF" w:rsidP="005B0340">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w:t>
      </w:r>
      <w:r w:rsidR="00A70981">
        <w:rPr>
          <w:rFonts w:ascii="Times New Roman" w:hAnsi="Times New Roman" w:cs="Times New Roman"/>
          <w:b/>
          <w:sz w:val="24"/>
          <w:szCs w:val="24"/>
        </w:rPr>
        <w:t>Формирование современной комфортной городской среды</w:t>
      </w:r>
      <w:r w:rsidR="005B0340">
        <w:rPr>
          <w:rFonts w:ascii="Times New Roman" w:hAnsi="Times New Roman" w:cs="Times New Roman"/>
          <w:b/>
          <w:sz w:val="24"/>
          <w:szCs w:val="24"/>
        </w:rPr>
        <w:t>»</w:t>
      </w:r>
    </w:p>
    <w:tbl>
      <w:tblPr>
        <w:tblStyle w:val="a8"/>
        <w:tblW w:w="0" w:type="auto"/>
        <w:tblLook w:val="04A0" w:firstRow="1" w:lastRow="0" w:firstColumn="1" w:lastColumn="0" w:noHBand="0" w:noVBand="1"/>
      </w:tblPr>
      <w:tblGrid>
        <w:gridCol w:w="968"/>
        <w:gridCol w:w="2300"/>
        <w:gridCol w:w="1780"/>
        <w:gridCol w:w="1368"/>
        <w:gridCol w:w="1485"/>
        <w:gridCol w:w="1003"/>
        <w:gridCol w:w="1004"/>
        <w:gridCol w:w="1004"/>
        <w:gridCol w:w="1004"/>
        <w:gridCol w:w="1005"/>
        <w:gridCol w:w="1865"/>
      </w:tblGrid>
      <w:tr w:rsidR="005B0340" w:rsidTr="00094132">
        <w:tc>
          <w:tcPr>
            <w:tcW w:w="968" w:type="dxa"/>
            <w:vMerge w:val="restart"/>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2300" w:type="dxa"/>
            <w:vMerge w:val="restart"/>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w:t>
            </w:r>
            <w:r>
              <w:rPr>
                <w:rFonts w:ascii="Times New Roman" w:hAnsi="Times New Roman" w:cs="Times New Roman"/>
                <w:b/>
                <w:sz w:val="24"/>
                <w:szCs w:val="24"/>
              </w:rPr>
              <w:lastRenderedPageBreak/>
              <w:t>реализации программы</w:t>
            </w:r>
          </w:p>
        </w:tc>
        <w:tc>
          <w:tcPr>
            <w:tcW w:w="1780" w:type="dxa"/>
            <w:vMerge w:val="restart"/>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lastRenderedPageBreak/>
              <w:t>Тип показателя</w:t>
            </w:r>
          </w:p>
        </w:tc>
        <w:tc>
          <w:tcPr>
            <w:tcW w:w="1368" w:type="dxa"/>
            <w:vMerge w:val="restart"/>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1485" w:type="dxa"/>
            <w:vMerge w:val="restart"/>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 xml:space="preserve">Базовое значение </w:t>
            </w:r>
            <w:r>
              <w:rPr>
                <w:rFonts w:ascii="Times New Roman" w:hAnsi="Times New Roman" w:cs="Times New Roman"/>
                <w:b/>
                <w:sz w:val="24"/>
                <w:szCs w:val="24"/>
              </w:rPr>
              <w:lastRenderedPageBreak/>
              <w:t>на начало реализации программы</w:t>
            </w:r>
          </w:p>
        </w:tc>
        <w:tc>
          <w:tcPr>
            <w:tcW w:w="5020" w:type="dxa"/>
            <w:gridSpan w:val="5"/>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lastRenderedPageBreak/>
              <w:t>Планируемое значение показателя по годам реализации</w:t>
            </w:r>
          </w:p>
        </w:tc>
        <w:tc>
          <w:tcPr>
            <w:tcW w:w="1865" w:type="dxa"/>
            <w:vMerge w:val="restart"/>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 xml:space="preserve">Номер основного </w:t>
            </w:r>
            <w:r>
              <w:rPr>
                <w:rFonts w:ascii="Times New Roman" w:hAnsi="Times New Roman" w:cs="Times New Roman"/>
                <w:b/>
                <w:sz w:val="24"/>
                <w:szCs w:val="24"/>
              </w:rPr>
              <w:lastRenderedPageBreak/>
              <w:t>мероприятия в перечне мероприятий подпрограммы</w:t>
            </w:r>
          </w:p>
        </w:tc>
      </w:tr>
      <w:tr w:rsidR="005B0340" w:rsidTr="00094132">
        <w:tc>
          <w:tcPr>
            <w:tcW w:w="968" w:type="dxa"/>
            <w:vMerge/>
          </w:tcPr>
          <w:p w:rsidR="005B0340" w:rsidRDefault="005B0340" w:rsidP="005B0340">
            <w:pPr>
              <w:jc w:val="center"/>
              <w:rPr>
                <w:rFonts w:ascii="Times New Roman" w:hAnsi="Times New Roman" w:cs="Times New Roman"/>
                <w:b/>
                <w:sz w:val="24"/>
                <w:szCs w:val="24"/>
              </w:rPr>
            </w:pPr>
          </w:p>
        </w:tc>
        <w:tc>
          <w:tcPr>
            <w:tcW w:w="2300" w:type="dxa"/>
            <w:vMerge/>
          </w:tcPr>
          <w:p w:rsidR="005B0340" w:rsidRDefault="005B0340" w:rsidP="005B0340">
            <w:pPr>
              <w:jc w:val="center"/>
              <w:rPr>
                <w:rFonts w:ascii="Times New Roman" w:hAnsi="Times New Roman" w:cs="Times New Roman"/>
                <w:b/>
                <w:sz w:val="24"/>
                <w:szCs w:val="24"/>
              </w:rPr>
            </w:pPr>
          </w:p>
        </w:tc>
        <w:tc>
          <w:tcPr>
            <w:tcW w:w="1780" w:type="dxa"/>
            <w:vMerge/>
          </w:tcPr>
          <w:p w:rsidR="005B0340" w:rsidRDefault="005B0340" w:rsidP="005B0340">
            <w:pPr>
              <w:jc w:val="center"/>
              <w:rPr>
                <w:rFonts w:ascii="Times New Roman" w:hAnsi="Times New Roman" w:cs="Times New Roman"/>
                <w:b/>
                <w:sz w:val="24"/>
                <w:szCs w:val="24"/>
              </w:rPr>
            </w:pPr>
          </w:p>
        </w:tc>
        <w:tc>
          <w:tcPr>
            <w:tcW w:w="1368" w:type="dxa"/>
            <w:vMerge/>
          </w:tcPr>
          <w:p w:rsidR="005B0340" w:rsidRDefault="005B0340" w:rsidP="005B0340">
            <w:pPr>
              <w:jc w:val="center"/>
              <w:rPr>
                <w:rFonts w:ascii="Times New Roman" w:hAnsi="Times New Roman" w:cs="Times New Roman"/>
                <w:b/>
                <w:sz w:val="24"/>
                <w:szCs w:val="24"/>
              </w:rPr>
            </w:pPr>
          </w:p>
        </w:tc>
        <w:tc>
          <w:tcPr>
            <w:tcW w:w="1485" w:type="dxa"/>
            <w:vMerge/>
          </w:tcPr>
          <w:p w:rsidR="005B0340" w:rsidRDefault="005B0340" w:rsidP="005B0340">
            <w:pPr>
              <w:jc w:val="center"/>
              <w:rPr>
                <w:rFonts w:ascii="Times New Roman" w:hAnsi="Times New Roman" w:cs="Times New Roman"/>
                <w:b/>
                <w:sz w:val="24"/>
                <w:szCs w:val="24"/>
              </w:rPr>
            </w:pPr>
          </w:p>
        </w:tc>
        <w:tc>
          <w:tcPr>
            <w:tcW w:w="1003"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2020 год</w:t>
            </w:r>
          </w:p>
        </w:tc>
        <w:tc>
          <w:tcPr>
            <w:tcW w:w="1004"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2021 год</w:t>
            </w:r>
          </w:p>
        </w:tc>
        <w:tc>
          <w:tcPr>
            <w:tcW w:w="1004"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2022 год</w:t>
            </w:r>
          </w:p>
        </w:tc>
        <w:tc>
          <w:tcPr>
            <w:tcW w:w="1004"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2023 год</w:t>
            </w:r>
          </w:p>
        </w:tc>
        <w:tc>
          <w:tcPr>
            <w:tcW w:w="1005"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2024 год</w:t>
            </w:r>
          </w:p>
        </w:tc>
        <w:tc>
          <w:tcPr>
            <w:tcW w:w="1865" w:type="dxa"/>
            <w:vMerge/>
          </w:tcPr>
          <w:p w:rsidR="005B0340" w:rsidRDefault="005B0340" w:rsidP="005B0340">
            <w:pPr>
              <w:jc w:val="center"/>
              <w:rPr>
                <w:rFonts w:ascii="Times New Roman" w:hAnsi="Times New Roman" w:cs="Times New Roman"/>
                <w:b/>
                <w:sz w:val="24"/>
                <w:szCs w:val="24"/>
              </w:rPr>
            </w:pPr>
          </w:p>
        </w:tc>
      </w:tr>
      <w:tr w:rsidR="005B0340" w:rsidTr="00094132">
        <w:tc>
          <w:tcPr>
            <w:tcW w:w="968"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2</w:t>
            </w:r>
          </w:p>
        </w:tc>
        <w:tc>
          <w:tcPr>
            <w:tcW w:w="1780"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68"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85"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5</w:t>
            </w:r>
          </w:p>
        </w:tc>
        <w:tc>
          <w:tcPr>
            <w:tcW w:w="1003"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6</w:t>
            </w:r>
          </w:p>
        </w:tc>
        <w:tc>
          <w:tcPr>
            <w:tcW w:w="1004"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7</w:t>
            </w:r>
          </w:p>
        </w:tc>
        <w:tc>
          <w:tcPr>
            <w:tcW w:w="1004"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8</w:t>
            </w:r>
          </w:p>
        </w:tc>
        <w:tc>
          <w:tcPr>
            <w:tcW w:w="1004"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9</w:t>
            </w:r>
          </w:p>
        </w:tc>
        <w:tc>
          <w:tcPr>
            <w:tcW w:w="1005"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865"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11</w:t>
            </w:r>
          </w:p>
        </w:tc>
      </w:tr>
      <w:tr w:rsidR="005B0340" w:rsidTr="00094132">
        <w:tc>
          <w:tcPr>
            <w:tcW w:w="968" w:type="dxa"/>
          </w:tcPr>
          <w:p w:rsidR="005B0340" w:rsidRDefault="005B0340" w:rsidP="005B0340">
            <w:pPr>
              <w:jc w:val="center"/>
              <w:rPr>
                <w:rFonts w:ascii="Times New Roman" w:hAnsi="Times New Roman" w:cs="Times New Roman"/>
                <w:b/>
                <w:sz w:val="24"/>
                <w:szCs w:val="24"/>
              </w:rPr>
            </w:pPr>
          </w:p>
        </w:tc>
        <w:tc>
          <w:tcPr>
            <w:tcW w:w="2300" w:type="dxa"/>
          </w:tcPr>
          <w:p w:rsidR="005B0340" w:rsidRPr="005B0340" w:rsidRDefault="005B0340" w:rsidP="005B0340">
            <w:pPr>
              <w:jc w:val="center"/>
              <w:rPr>
                <w:rFonts w:ascii="Times New Roman" w:hAnsi="Times New Roman" w:cs="Times New Roman"/>
                <w:sz w:val="24"/>
                <w:szCs w:val="24"/>
                <w:highlight w:val="yellow"/>
              </w:rPr>
            </w:pPr>
            <w:r w:rsidRPr="004130A9">
              <w:rPr>
                <w:rFonts w:ascii="Times New Roman" w:hAnsi="Times New Roman" w:cs="Times New Roman"/>
                <w:sz w:val="24"/>
                <w:szCs w:val="24"/>
              </w:rPr>
              <w:t>Макропоказатель</w:t>
            </w:r>
          </w:p>
        </w:tc>
        <w:tc>
          <w:tcPr>
            <w:tcW w:w="1780" w:type="dxa"/>
          </w:tcPr>
          <w:p w:rsidR="005B0340" w:rsidRDefault="005B0340" w:rsidP="005B0340">
            <w:pPr>
              <w:jc w:val="center"/>
              <w:rPr>
                <w:rFonts w:ascii="Times New Roman" w:hAnsi="Times New Roman" w:cs="Times New Roman"/>
                <w:b/>
                <w:sz w:val="24"/>
                <w:szCs w:val="24"/>
              </w:rPr>
            </w:pPr>
          </w:p>
        </w:tc>
        <w:tc>
          <w:tcPr>
            <w:tcW w:w="1368" w:type="dxa"/>
          </w:tcPr>
          <w:p w:rsidR="005B0340" w:rsidRDefault="005B0340" w:rsidP="005B0340">
            <w:pPr>
              <w:jc w:val="center"/>
              <w:rPr>
                <w:rFonts w:ascii="Times New Roman" w:hAnsi="Times New Roman" w:cs="Times New Roman"/>
                <w:b/>
                <w:sz w:val="24"/>
                <w:szCs w:val="24"/>
              </w:rPr>
            </w:pPr>
          </w:p>
        </w:tc>
        <w:tc>
          <w:tcPr>
            <w:tcW w:w="1485" w:type="dxa"/>
          </w:tcPr>
          <w:p w:rsidR="005B0340" w:rsidRDefault="005B0340" w:rsidP="005B0340">
            <w:pPr>
              <w:jc w:val="center"/>
              <w:rPr>
                <w:rFonts w:ascii="Times New Roman" w:hAnsi="Times New Roman" w:cs="Times New Roman"/>
                <w:b/>
                <w:sz w:val="24"/>
                <w:szCs w:val="24"/>
              </w:rPr>
            </w:pPr>
          </w:p>
        </w:tc>
        <w:tc>
          <w:tcPr>
            <w:tcW w:w="1003" w:type="dxa"/>
          </w:tcPr>
          <w:p w:rsidR="005B0340" w:rsidRDefault="005B0340" w:rsidP="005B0340">
            <w:pPr>
              <w:jc w:val="center"/>
              <w:rPr>
                <w:rFonts w:ascii="Times New Roman" w:hAnsi="Times New Roman" w:cs="Times New Roman"/>
                <w:b/>
                <w:sz w:val="24"/>
                <w:szCs w:val="24"/>
              </w:rPr>
            </w:pPr>
          </w:p>
        </w:tc>
        <w:tc>
          <w:tcPr>
            <w:tcW w:w="1004" w:type="dxa"/>
          </w:tcPr>
          <w:p w:rsidR="005B0340" w:rsidRDefault="005B0340" w:rsidP="005B0340">
            <w:pPr>
              <w:jc w:val="center"/>
              <w:rPr>
                <w:rFonts w:ascii="Times New Roman" w:hAnsi="Times New Roman" w:cs="Times New Roman"/>
                <w:b/>
                <w:sz w:val="24"/>
                <w:szCs w:val="24"/>
              </w:rPr>
            </w:pPr>
          </w:p>
        </w:tc>
        <w:tc>
          <w:tcPr>
            <w:tcW w:w="1004" w:type="dxa"/>
          </w:tcPr>
          <w:p w:rsidR="005B0340" w:rsidRDefault="005B0340" w:rsidP="005B0340">
            <w:pPr>
              <w:jc w:val="center"/>
              <w:rPr>
                <w:rFonts w:ascii="Times New Roman" w:hAnsi="Times New Roman" w:cs="Times New Roman"/>
                <w:b/>
                <w:sz w:val="24"/>
                <w:szCs w:val="24"/>
              </w:rPr>
            </w:pPr>
          </w:p>
        </w:tc>
        <w:tc>
          <w:tcPr>
            <w:tcW w:w="1004" w:type="dxa"/>
          </w:tcPr>
          <w:p w:rsidR="005B0340" w:rsidRDefault="005B0340" w:rsidP="005B0340">
            <w:pPr>
              <w:jc w:val="center"/>
              <w:rPr>
                <w:rFonts w:ascii="Times New Roman" w:hAnsi="Times New Roman" w:cs="Times New Roman"/>
                <w:b/>
                <w:sz w:val="24"/>
                <w:szCs w:val="24"/>
              </w:rPr>
            </w:pPr>
          </w:p>
        </w:tc>
        <w:tc>
          <w:tcPr>
            <w:tcW w:w="1005" w:type="dxa"/>
          </w:tcPr>
          <w:p w:rsidR="005B0340" w:rsidRDefault="005B0340" w:rsidP="005B0340">
            <w:pPr>
              <w:jc w:val="center"/>
              <w:rPr>
                <w:rFonts w:ascii="Times New Roman" w:hAnsi="Times New Roman" w:cs="Times New Roman"/>
                <w:b/>
                <w:sz w:val="24"/>
                <w:szCs w:val="24"/>
              </w:rPr>
            </w:pPr>
          </w:p>
        </w:tc>
        <w:tc>
          <w:tcPr>
            <w:tcW w:w="1865" w:type="dxa"/>
          </w:tcPr>
          <w:p w:rsidR="005B0340" w:rsidRDefault="005B0340" w:rsidP="005B0340">
            <w:pPr>
              <w:jc w:val="center"/>
              <w:rPr>
                <w:rFonts w:ascii="Times New Roman" w:hAnsi="Times New Roman" w:cs="Times New Roman"/>
                <w:b/>
                <w:sz w:val="24"/>
                <w:szCs w:val="24"/>
              </w:rPr>
            </w:pPr>
          </w:p>
        </w:tc>
      </w:tr>
      <w:tr w:rsidR="005B0340" w:rsidTr="00094132">
        <w:tc>
          <w:tcPr>
            <w:tcW w:w="968"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5B0340" w:rsidRPr="005B0340" w:rsidRDefault="005B0340" w:rsidP="00F03E76">
            <w:pPr>
              <w:jc w:val="both"/>
              <w:rPr>
                <w:rFonts w:ascii="Times New Roman" w:hAnsi="Times New Roman" w:cs="Times New Roman"/>
                <w:sz w:val="24"/>
                <w:szCs w:val="24"/>
              </w:rPr>
            </w:pPr>
            <w:r w:rsidRPr="005B0340">
              <w:rPr>
                <w:rFonts w:ascii="Times New Roman" w:hAnsi="Times New Roman" w:cs="Times New Roman"/>
                <w:sz w:val="24"/>
                <w:szCs w:val="24"/>
              </w:rPr>
              <w:t>Подпрограмма «</w:t>
            </w:r>
            <w:r w:rsidR="00F03E76" w:rsidRPr="00260DF0">
              <w:rPr>
                <w:rFonts w:ascii="Times New Roman" w:eastAsia="Times New Roman" w:hAnsi="Times New Roman" w:cs="Times New Roman"/>
                <w:sz w:val="24"/>
                <w:szCs w:val="24"/>
              </w:rPr>
              <w:t>Комфортная городская среда</w:t>
            </w:r>
            <w:r w:rsidRPr="005B0340">
              <w:rPr>
                <w:rFonts w:ascii="Times New Roman" w:eastAsia="Times New Roman" w:hAnsi="Times New Roman" w:cs="Times New Roman"/>
                <w:color w:val="000000"/>
                <w:sz w:val="24"/>
                <w:szCs w:val="24"/>
              </w:rPr>
              <w:t>»</w:t>
            </w:r>
          </w:p>
        </w:tc>
        <w:tc>
          <w:tcPr>
            <w:tcW w:w="1780" w:type="dxa"/>
          </w:tcPr>
          <w:p w:rsidR="005B0340" w:rsidRDefault="005B0340" w:rsidP="005B0340">
            <w:pPr>
              <w:jc w:val="center"/>
              <w:rPr>
                <w:rFonts w:ascii="Times New Roman" w:hAnsi="Times New Roman" w:cs="Times New Roman"/>
                <w:b/>
                <w:sz w:val="24"/>
                <w:szCs w:val="24"/>
              </w:rPr>
            </w:pPr>
          </w:p>
        </w:tc>
        <w:tc>
          <w:tcPr>
            <w:tcW w:w="1368" w:type="dxa"/>
          </w:tcPr>
          <w:p w:rsidR="005B0340" w:rsidRDefault="005B0340" w:rsidP="005B0340">
            <w:pPr>
              <w:jc w:val="center"/>
              <w:rPr>
                <w:rFonts w:ascii="Times New Roman" w:hAnsi="Times New Roman" w:cs="Times New Roman"/>
                <w:b/>
                <w:sz w:val="24"/>
                <w:szCs w:val="24"/>
              </w:rPr>
            </w:pPr>
          </w:p>
        </w:tc>
        <w:tc>
          <w:tcPr>
            <w:tcW w:w="1485" w:type="dxa"/>
          </w:tcPr>
          <w:p w:rsidR="005B0340" w:rsidRDefault="005B0340" w:rsidP="005B0340">
            <w:pPr>
              <w:jc w:val="center"/>
              <w:rPr>
                <w:rFonts w:ascii="Times New Roman" w:hAnsi="Times New Roman" w:cs="Times New Roman"/>
                <w:b/>
                <w:sz w:val="24"/>
                <w:szCs w:val="24"/>
              </w:rPr>
            </w:pPr>
          </w:p>
        </w:tc>
        <w:tc>
          <w:tcPr>
            <w:tcW w:w="1003" w:type="dxa"/>
          </w:tcPr>
          <w:p w:rsidR="005B0340" w:rsidRDefault="005B0340" w:rsidP="005B0340">
            <w:pPr>
              <w:jc w:val="center"/>
              <w:rPr>
                <w:rFonts w:ascii="Times New Roman" w:hAnsi="Times New Roman" w:cs="Times New Roman"/>
                <w:b/>
                <w:sz w:val="24"/>
                <w:szCs w:val="24"/>
              </w:rPr>
            </w:pPr>
          </w:p>
        </w:tc>
        <w:tc>
          <w:tcPr>
            <w:tcW w:w="1004" w:type="dxa"/>
          </w:tcPr>
          <w:p w:rsidR="005B0340" w:rsidRDefault="005B0340" w:rsidP="005B0340">
            <w:pPr>
              <w:jc w:val="center"/>
              <w:rPr>
                <w:rFonts w:ascii="Times New Roman" w:hAnsi="Times New Roman" w:cs="Times New Roman"/>
                <w:b/>
                <w:sz w:val="24"/>
                <w:szCs w:val="24"/>
              </w:rPr>
            </w:pPr>
          </w:p>
        </w:tc>
        <w:tc>
          <w:tcPr>
            <w:tcW w:w="1004" w:type="dxa"/>
          </w:tcPr>
          <w:p w:rsidR="005B0340" w:rsidRDefault="005B0340" w:rsidP="005B0340">
            <w:pPr>
              <w:jc w:val="center"/>
              <w:rPr>
                <w:rFonts w:ascii="Times New Roman" w:hAnsi="Times New Roman" w:cs="Times New Roman"/>
                <w:b/>
                <w:sz w:val="24"/>
                <w:szCs w:val="24"/>
              </w:rPr>
            </w:pPr>
          </w:p>
        </w:tc>
        <w:tc>
          <w:tcPr>
            <w:tcW w:w="1004" w:type="dxa"/>
          </w:tcPr>
          <w:p w:rsidR="005B0340" w:rsidRDefault="005B0340" w:rsidP="005B0340">
            <w:pPr>
              <w:jc w:val="center"/>
              <w:rPr>
                <w:rFonts w:ascii="Times New Roman" w:hAnsi="Times New Roman" w:cs="Times New Roman"/>
                <w:b/>
                <w:sz w:val="24"/>
                <w:szCs w:val="24"/>
              </w:rPr>
            </w:pPr>
          </w:p>
        </w:tc>
        <w:tc>
          <w:tcPr>
            <w:tcW w:w="1005" w:type="dxa"/>
          </w:tcPr>
          <w:p w:rsidR="005B0340" w:rsidRDefault="005B0340" w:rsidP="005B0340">
            <w:pPr>
              <w:jc w:val="center"/>
              <w:rPr>
                <w:rFonts w:ascii="Times New Roman" w:hAnsi="Times New Roman" w:cs="Times New Roman"/>
                <w:b/>
                <w:sz w:val="24"/>
                <w:szCs w:val="24"/>
              </w:rPr>
            </w:pPr>
          </w:p>
        </w:tc>
        <w:tc>
          <w:tcPr>
            <w:tcW w:w="1865" w:type="dxa"/>
          </w:tcPr>
          <w:p w:rsidR="005B0340" w:rsidRDefault="005B0340" w:rsidP="005B0340">
            <w:pPr>
              <w:jc w:val="center"/>
              <w:rPr>
                <w:rFonts w:ascii="Times New Roman" w:hAnsi="Times New Roman" w:cs="Times New Roman"/>
                <w:b/>
                <w:sz w:val="24"/>
                <w:szCs w:val="24"/>
              </w:rPr>
            </w:pPr>
          </w:p>
        </w:tc>
      </w:tr>
      <w:tr w:rsidR="005B0340" w:rsidTr="00094132">
        <w:tc>
          <w:tcPr>
            <w:tcW w:w="968"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1.1.</w:t>
            </w:r>
          </w:p>
        </w:tc>
        <w:tc>
          <w:tcPr>
            <w:tcW w:w="2300" w:type="dxa"/>
          </w:tcPr>
          <w:p w:rsidR="005B0340" w:rsidRPr="005B0340" w:rsidRDefault="005F538B" w:rsidP="005B0340">
            <w:pPr>
              <w:jc w:val="both"/>
              <w:rPr>
                <w:rFonts w:ascii="Times New Roman" w:hAnsi="Times New Roman" w:cs="Times New Roman"/>
                <w:sz w:val="24"/>
                <w:szCs w:val="24"/>
              </w:rPr>
            </w:pPr>
            <w:r>
              <w:rPr>
                <w:rFonts w:ascii="Times New Roman" w:hAnsi="Times New Roman" w:cs="Times New Roman"/>
                <w:sz w:val="24"/>
                <w:szCs w:val="24"/>
              </w:rPr>
              <w:t>2020 Количество благоустроенных общественных территорий (пространств) (в разрезе видов территорий), в том числе: - зоны отдыха; пешеходные зоны; набережные; - скверы; - площади; - парки</w:t>
            </w:r>
          </w:p>
        </w:tc>
        <w:tc>
          <w:tcPr>
            <w:tcW w:w="1780" w:type="dxa"/>
          </w:tcPr>
          <w:p w:rsidR="005B0340" w:rsidRPr="005F538B" w:rsidRDefault="005F538B" w:rsidP="005B0340">
            <w:pPr>
              <w:jc w:val="center"/>
              <w:rPr>
                <w:rFonts w:ascii="Times New Roman" w:hAnsi="Times New Roman" w:cs="Times New Roman"/>
                <w:sz w:val="24"/>
                <w:szCs w:val="24"/>
              </w:rPr>
            </w:pPr>
            <w:r w:rsidRPr="005F538B">
              <w:rPr>
                <w:rFonts w:ascii="Times New Roman" w:hAnsi="Times New Roman" w:cs="Times New Roman"/>
                <w:sz w:val="24"/>
                <w:szCs w:val="24"/>
              </w:rPr>
              <w:t>Указ 204</w:t>
            </w:r>
          </w:p>
        </w:tc>
        <w:tc>
          <w:tcPr>
            <w:tcW w:w="1368" w:type="dxa"/>
          </w:tcPr>
          <w:p w:rsidR="005B0340" w:rsidRPr="005F538B" w:rsidRDefault="005F538B" w:rsidP="005B0340">
            <w:pPr>
              <w:jc w:val="center"/>
              <w:rPr>
                <w:rFonts w:ascii="Times New Roman" w:hAnsi="Times New Roman" w:cs="Times New Roman"/>
                <w:sz w:val="24"/>
                <w:szCs w:val="24"/>
              </w:rPr>
            </w:pPr>
            <w:r w:rsidRPr="005F538B">
              <w:rPr>
                <w:rFonts w:ascii="Times New Roman" w:hAnsi="Times New Roman" w:cs="Times New Roman"/>
                <w:sz w:val="24"/>
                <w:szCs w:val="24"/>
              </w:rPr>
              <w:t>единиц</w:t>
            </w:r>
          </w:p>
        </w:tc>
        <w:tc>
          <w:tcPr>
            <w:tcW w:w="1485" w:type="dxa"/>
          </w:tcPr>
          <w:p w:rsidR="005B0340" w:rsidRPr="005F538B" w:rsidRDefault="005B0340" w:rsidP="005B0340">
            <w:pPr>
              <w:jc w:val="center"/>
              <w:rPr>
                <w:rFonts w:ascii="Times New Roman" w:hAnsi="Times New Roman" w:cs="Times New Roman"/>
                <w:sz w:val="24"/>
                <w:szCs w:val="24"/>
              </w:rPr>
            </w:pPr>
          </w:p>
        </w:tc>
        <w:tc>
          <w:tcPr>
            <w:tcW w:w="1003"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2</w:t>
            </w:r>
          </w:p>
        </w:tc>
        <w:tc>
          <w:tcPr>
            <w:tcW w:w="1004"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B0340" w:rsidRPr="005F538B" w:rsidRDefault="005F538B"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B0340" w:rsidTr="00094132">
        <w:tc>
          <w:tcPr>
            <w:tcW w:w="968"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1.2.</w:t>
            </w:r>
          </w:p>
        </w:tc>
        <w:tc>
          <w:tcPr>
            <w:tcW w:w="2300" w:type="dxa"/>
          </w:tcPr>
          <w:p w:rsidR="005B0340" w:rsidRPr="005B0340" w:rsidRDefault="005F538B" w:rsidP="005B0340">
            <w:pPr>
              <w:jc w:val="both"/>
              <w:rPr>
                <w:rFonts w:ascii="Times New Roman" w:hAnsi="Times New Roman" w:cs="Times New Roman"/>
                <w:sz w:val="24"/>
                <w:szCs w:val="24"/>
              </w:rPr>
            </w:pPr>
            <w:r>
              <w:rPr>
                <w:rFonts w:ascii="Times New Roman" w:hAnsi="Times New Roman" w:cs="Times New Roman"/>
                <w:sz w:val="24"/>
                <w:szCs w:val="24"/>
              </w:rPr>
              <w:t>2020 Количество разработанных концепций благоустройства общественных территорий</w:t>
            </w:r>
          </w:p>
        </w:tc>
        <w:tc>
          <w:tcPr>
            <w:tcW w:w="1780" w:type="dxa"/>
          </w:tcPr>
          <w:p w:rsidR="005B0340" w:rsidRPr="005F538B" w:rsidRDefault="005F538B" w:rsidP="005B0340">
            <w:pPr>
              <w:jc w:val="center"/>
              <w:rPr>
                <w:rFonts w:ascii="Times New Roman" w:hAnsi="Times New Roman" w:cs="Times New Roman"/>
                <w:sz w:val="24"/>
                <w:szCs w:val="24"/>
              </w:rPr>
            </w:pPr>
            <w:r>
              <w:rPr>
                <w:rFonts w:ascii="Times New Roman" w:hAnsi="Times New Roman" w:cs="Times New Roman"/>
                <w:sz w:val="24"/>
                <w:szCs w:val="24"/>
              </w:rPr>
              <w:t>Указ 204</w:t>
            </w:r>
          </w:p>
        </w:tc>
        <w:tc>
          <w:tcPr>
            <w:tcW w:w="1368" w:type="dxa"/>
          </w:tcPr>
          <w:p w:rsidR="005B0340" w:rsidRPr="005F538B" w:rsidRDefault="005F538B" w:rsidP="005B0340">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5B0340" w:rsidRPr="005F538B" w:rsidRDefault="005B0340" w:rsidP="005B0340">
            <w:pPr>
              <w:jc w:val="center"/>
              <w:rPr>
                <w:rFonts w:ascii="Times New Roman" w:hAnsi="Times New Roman" w:cs="Times New Roman"/>
                <w:sz w:val="24"/>
                <w:szCs w:val="24"/>
              </w:rPr>
            </w:pPr>
          </w:p>
        </w:tc>
        <w:tc>
          <w:tcPr>
            <w:tcW w:w="1003"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2</w:t>
            </w:r>
          </w:p>
        </w:tc>
        <w:tc>
          <w:tcPr>
            <w:tcW w:w="1004"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B0340" w:rsidRPr="005F538B" w:rsidRDefault="005F538B"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F538B" w:rsidTr="00094132">
        <w:tc>
          <w:tcPr>
            <w:tcW w:w="968" w:type="dxa"/>
          </w:tcPr>
          <w:p w:rsidR="005F538B" w:rsidRDefault="005F538B" w:rsidP="005B0340">
            <w:pPr>
              <w:jc w:val="center"/>
              <w:rPr>
                <w:rFonts w:ascii="Times New Roman" w:hAnsi="Times New Roman" w:cs="Times New Roman"/>
                <w:b/>
                <w:sz w:val="24"/>
                <w:szCs w:val="24"/>
              </w:rPr>
            </w:pPr>
            <w:r>
              <w:rPr>
                <w:rFonts w:ascii="Times New Roman" w:hAnsi="Times New Roman" w:cs="Times New Roman"/>
                <w:b/>
                <w:sz w:val="24"/>
                <w:szCs w:val="24"/>
              </w:rPr>
              <w:t>1.3.</w:t>
            </w:r>
          </w:p>
        </w:tc>
        <w:tc>
          <w:tcPr>
            <w:tcW w:w="2300" w:type="dxa"/>
          </w:tcPr>
          <w:p w:rsidR="005F538B" w:rsidRDefault="005F538B" w:rsidP="005B0340">
            <w:pPr>
              <w:jc w:val="both"/>
              <w:rPr>
                <w:rFonts w:ascii="Times New Roman" w:hAnsi="Times New Roman" w:cs="Times New Roman"/>
                <w:sz w:val="24"/>
                <w:szCs w:val="24"/>
              </w:rPr>
            </w:pPr>
            <w:r>
              <w:rPr>
                <w:rFonts w:ascii="Times New Roman" w:hAnsi="Times New Roman" w:cs="Times New Roman"/>
                <w:sz w:val="24"/>
                <w:szCs w:val="24"/>
              </w:rPr>
              <w:t xml:space="preserve">2020 Количество </w:t>
            </w:r>
            <w:r>
              <w:rPr>
                <w:rFonts w:ascii="Times New Roman" w:hAnsi="Times New Roman" w:cs="Times New Roman"/>
                <w:sz w:val="24"/>
                <w:szCs w:val="24"/>
              </w:rPr>
              <w:lastRenderedPageBreak/>
              <w:t>разработанных проектов благоустройства общественных территорий</w:t>
            </w:r>
          </w:p>
        </w:tc>
        <w:tc>
          <w:tcPr>
            <w:tcW w:w="1780" w:type="dxa"/>
          </w:tcPr>
          <w:p w:rsidR="005F538B" w:rsidRDefault="005F538B" w:rsidP="005B0340">
            <w:pPr>
              <w:jc w:val="center"/>
              <w:rPr>
                <w:rFonts w:ascii="Times New Roman" w:hAnsi="Times New Roman" w:cs="Times New Roman"/>
                <w:sz w:val="24"/>
                <w:szCs w:val="24"/>
              </w:rPr>
            </w:pPr>
            <w:r>
              <w:rPr>
                <w:rFonts w:ascii="Times New Roman" w:hAnsi="Times New Roman" w:cs="Times New Roman"/>
                <w:sz w:val="24"/>
                <w:szCs w:val="24"/>
              </w:rPr>
              <w:lastRenderedPageBreak/>
              <w:t>Указ 204</w:t>
            </w:r>
          </w:p>
        </w:tc>
        <w:tc>
          <w:tcPr>
            <w:tcW w:w="1368" w:type="dxa"/>
          </w:tcPr>
          <w:p w:rsidR="005F538B" w:rsidRDefault="005F538B" w:rsidP="005B0340">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5F538B" w:rsidRPr="005F538B" w:rsidRDefault="005F538B" w:rsidP="005B0340">
            <w:pPr>
              <w:jc w:val="center"/>
              <w:rPr>
                <w:rFonts w:ascii="Times New Roman" w:hAnsi="Times New Roman" w:cs="Times New Roman"/>
                <w:sz w:val="24"/>
                <w:szCs w:val="24"/>
              </w:rPr>
            </w:pPr>
          </w:p>
        </w:tc>
        <w:tc>
          <w:tcPr>
            <w:tcW w:w="1003"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2</w:t>
            </w:r>
          </w:p>
        </w:tc>
        <w:tc>
          <w:tcPr>
            <w:tcW w:w="1004"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F538B" w:rsidRPr="005F538B" w:rsidRDefault="005F538B"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w:t>
            </w:r>
            <w:r w:rsidRPr="005F538B">
              <w:rPr>
                <w:rFonts w:ascii="Times New Roman" w:hAnsi="Times New Roman" w:cs="Times New Roman"/>
                <w:sz w:val="24"/>
                <w:szCs w:val="24"/>
              </w:rPr>
              <w:lastRenderedPageBreak/>
              <w:t xml:space="preserve">мероприятие </w:t>
            </w:r>
            <w:r w:rsidRPr="005F538B">
              <w:rPr>
                <w:rFonts w:ascii="Times New Roman" w:hAnsi="Times New Roman" w:cs="Times New Roman"/>
                <w:sz w:val="24"/>
                <w:szCs w:val="24"/>
                <w:lang w:val="en-US"/>
              </w:rPr>
              <w:t>F2</w:t>
            </w:r>
          </w:p>
        </w:tc>
      </w:tr>
      <w:tr w:rsidR="005F538B" w:rsidTr="00094132">
        <w:tc>
          <w:tcPr>
            <w:tcW w:w="968" w:type="dxa"/>
          </w:tcPr>
          <w:p w:rsidR="005F538B" w:rsidRDefault="005F538B" w:rsidP="005B0340">
            <w:pPr>
              <w:jc w:val="center"/>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2300" w:type="dxa"/>
          </w:tcPr>
          <w:p w:rsidR="005F538B" w:rsidRDefault="005F538B" w:rsidP="005B0340">
            <w:pPr>
              <w:jc w:val="both"/>
              <w:rPr>
                <w:rFonts w:ascii="Times New Roman" w:hAnsi="Times New Roman" w:cs="Times New Roman"/>
                <w:sz w:val="24"/>
                <w:szCs w:val="24"/>
              </w:rPr>
            </w:pPr>
            <w:r>
              <w:rPr>
                <w:rFonts w:ascii="Times New Roman" w:hAnsi="Times New Roman" w:cs="Times New Roman"/>
                <w:sz w:val="24"/>
                <w:szCs w:val="24"/>
              </w:rPr>
              <w:t>2020 Количество установленных детских игровых площадок</w:t>
            </w:r>
          </w:p>
        </w:tc>
        <w:tc>
          <w:tcPr>
            <w:tcW w:w="1780" w:type="dxa"/>
          </w:tcPr>
          <w:p w:rsidR="005F538B" w:rsidRDefault="005F538B" w:rsidP="005B0340">
            <w:pPr>
              <w:jc w:val="center"/>
              <w:rPr>
                <w:rFonts w:ascii="Times New Roman" w:hAnsi="Times New Roman" w:cs="Times New Roman"/>
                <w:sz w:val="24"/>
                <w:szCs w:val="24"/>
              </w:rPr>
            </w:pPr>
            <w:r>
              <w:rPr>
                <w:rFonts w:ascii="Times New Roman" w:hAnsi="Times New Roman" w:cs="Times New Roman"/>
                <w:sz w:val="24"/>
                <w:szCs w:val="24"/>
              </w:rPr>
              <w:t xml:space="preserve">Обращение Губернатора Московской области </w:t>
            </w:r>
          </w:p>
        </w:tc>
        <w:tc>
          <w:tcPr>
            <w:tcW w:w="1368" w:type="dxa"/>
          </w:tcPr>
          <w:p w:rsidR="005F538B" w:rsidRDefault="005F538B" w:rsidP="005B0340">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5F538B" w:rsidRPr="005F538B" w:rsidRDefault="005F538B" w:rsidP="005B0340">
            <w:pPr>
              <w:jc w:val="center"/>
              <w:rPr>
                <w:rFonts w:ascii="Times New Roman" w:hAnsi="Times New Roman" w:cs="Times New Roman"/>
                <w:sz w:val="24"/>
                <w:szCs w:val="24"/>
              </w:rPr>
            </w:pPr>
          </w:p>
        </w:tc>
        <w:tc>
          <w:tcPr>
            <w:tcW w:w="1003"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20</w:t>
            </w:r>
          </w:p>
        </w:tc>
        <w:tc>
          <w:tcPr>
            <w:tcW w:w="1004"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20</w:t>
            </w:r>
          </w:p>
        </w:tc>
        <w:tc>
          <w:tcPr>
            <w:tcW w:w="1004"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20</w:t>
            </w:r>
          </w:p>
        </w:tc>
        <w:tc>
          <w:tcPr>
            <w:tcW w:w="1004"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20</w:t>
            </w:r>
          </w:p>
        </w:tc>
        <w:tc>
          <w:tcPr>
            <w:tcW w:w="1005"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20</w:t>
            </w:r>
          </w:p>
        </w:tc>
        <w:tc>
          <w:tcPr>
            <w:tcW w:w="1865" w:type="dxa"/>
          </w:tcPr>
          <w:p w:rsidR="005F538B" w:rsidRPr="005F538B" w:rsidRDefault="005F538B"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F538B" w:rsidTr="00094132">
        <w:tc>
          <w:tcPr>
            <w:tcW w:w="968" w:type="dxa"/>
          </w:tcPr>
          <w:p w:rsidR="005F538B" w:rsidRDefault="005F538B" w:rsidP="005B0340">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300" w:type="dxa"/>
          </w:tcPr>
          <w:p w:rsidR="005F538B" w:rsidRDefault="005F538B" w:rsidP="005B0340">
            <w:pPr>
              <w:jc w:val="both"/>
              <w:rPr>
                <w:rFonts w:ascii="Times New Roman" w:hAnsi="Times New Roman" w:cs="Times New Roman"/>
                <w:sz w:val="24"/>
                <w:szCs w:val="24"/>
              </w:rPr>
            </w:pPr>
            <w:r>
              <w:rPr>
                <w:rFonts w:ascii="Times New Roman" w:hAnsi="Times New Roman" w:cs="Times New Roman"/>
                <w:sz w:val="24"/>
                <w:szCs w:val="24"/>
              </w:rPr>
              <w:t xml:space="preserve">2020 Обеспеченность </w:t>
            </w:r>
            <w:r w:rsidR="004E4E4A">
              <w:rPr>
                <w:rFonts w:ascii="Times New Roman" w:hAnsi="Times New Roman" w:cs="Times New Roman"/>
                <w:sz w:val="24"/>
                <w:szCs w:val="24"/>
              </w:rPr>
              <w:t>обустроенными дворовыми территориями</w:t>
            </w:r>
          </w:p>
        </w:tc>
        <w:tc>
          <w:tcPr>
            <w:tcW w:w="1780" w:type="dxa"/>
          </w:tcPr>
          <w:p w:rsidR="005F538B" w:rsidRDefault="004E4E4A" w:rsidP="005B0340">
            <w:pPr>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368" w:type="dxa"/>
          </w:tcPr>
          <w:p w:rsidR="005F538B" w:rsidRDefault="004E4E4A" w:rsidP="005B0340">
            <w:pPr>
              <w:jc w:val="center"/>
              <w:rPr>
                <w:rFonts w:ascii="Times New Roman" w:hAnsi="Times New Roman" w:cs="Times New Roman"/>
                <w:sz w:val="24"/>
                <w:szCs w:val="24"/>
              </w:rPr>
            </w:pPr>
            <w:r>
              <w:rPr>
                <w:rFonts w:ascii="Times New Roman" w:hAnsi="Times New Roman" w:cs="Times New Roman"/>
                <w:sz w:val="24"/>
                <w:szCs w:val="24"/>
              </w:rPr>
              <w:t>%/ед.</w:t>
            </w:r>
          </w:p>
        </w:tc>
        <w:tc>
          <w:tcPr>
            <w:tcW w:w="1485" w:type="dxa"/>
          </w:tcPr>
          <w:p w:rsidR="005F538B" w:rsidRPr="005F538B" w:rsidRDefault="005F538B" w:rsidP="005B0340">
            <w:pPr>
              <w:jc w:val="center"/>
              <w:rPr>
                <w:rFonts w:ascii="Times New Roman" w:hAnsi="Times New Roman" w:cs="Times New Roman"/>
                <w:sz w:val="24"/>
                <w:szCs w:val="24"/>
              </w:rPr>
            </w:pPr>
          </w:p>
        </w:tc>
        <w:tc>
          <w:tcPr>
            <w:tcW w:w="1003"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10/17</w:t>
            </w:r>
          </w:p>
        </w:tc>
        <w:tc>
          <w:tcPr>
            <w:tcW w:w="1004"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10/17</w:t>
            </w:r>
          </w:p>
        </w:tc>
        <w:tc>
          <w:tcPr>
            <w:tcW w:w="1004"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10/17</w:t>
            </w:r>
          </w:p>
        </w:tc>
        <w:tc>
          <w:tcPr>
            <w:tcW w:w="1004"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10/17</w:t>
            </w:r>
          </w:p>
        </w:tc>
        <w:tc>
          <w:tcPr>
            <w:tcW w:w="1005"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10/17</w:t>
            </w:r>
          </w:p>
        </w:tc>
        <w:tc>
          <w:tcPr>
            <w:tcW w:w="1865" w:type="dxa"/>
          </w:tcPr>
          <w:p w:rsidR="005F538B" w:rsidRPr="005F538B" w:rsidRDefault="004E4E4A"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094132">
        <w:tc>
          <w:tcPr>
            <w:tcW w:w="968" w:type="dxa"/>
          </w:tcPr>
          <w:p w:rsidR="004E4E4A" w:rsidRDefault="004E4E4A" w:rsidP="005B0340">
            <w:pPr>
              <w:jc w:val="center"/>
              <w:rPr>
                <w:rFonts w:ascii="Times New Roman" w:hAnsi="Times New Roman" w:cs="Times New Roman"/>
                <w:b/>
                <w:sz w:val="24"/>
                <w:szCs w:val="24"/>
              </w:rPr>
            </w:pPr>
            <w:r>
              <w:rPr>
                <w:rFonts w:ascii="Times New Roman" w:hAnsi="Times New Roman" w:cs="Times New Roman"/>
                <w:b/>
                <w:sz w:val="24"/>
                <w:szCs w:val="24"/>
              </w:rPr>
              <w:t>1.6.</w:t>
            </w:r>
          </w:p>
        </w:tc>
        <w:tc>
          <w:tcPr>
            <w:tcW w:w="2300" w:type="dxa"/>
          </w:tcPr>
          <w:p w:rsidR="004E4E4A" w:rsidRDefault="004E4E4A" w:rsidP="005B0340">
            <w:pPr>
              <w:jc w:val="both"/>
              <w:rPr>
                <w:rFonts w:ascii="Times New Roman" w:hAnsi="Times New Roman" w:cs="Times New Roman"/>
                <w:sz w:val="24"/>
                <w:szCs w:val="24"/>
              </w:rPr>
            </w:pPr>
            <w:r>
              <w:rPr>
                <w:rFonts w:ascii="Times New Roman" w:hAnsi="Times New Roman" w:cs="Times New Roman"/>
                <w:sz w:val="24"/>
                <w:szCs w:val="24"/>
              </w:rPr>
              <w:t>2020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780" w:type="dxa"/>
          </w:tcPr>
          <w:p w:rsidR="004E4E4A" w:rsidRDefault="004E4E4A" w:rsidP="005B0340">
            <w:pPr>
              <w:jc w:val="center"/>
              <w:rPr>
                <w:rFonts w:ascii="Times New Roman" w:hAnsi="Times New Roman" w:cs="Times New Roman"/>
                <w:sz w:val="24"/>
                <w:szCs w:val="24"/>
              </w:rPr>
            </w:pPr>
            <w:r>
              <w:rPr>
                <w:rFonts w:ascii="Times New Roman" w:hAnsi="Times New Roman" w:cs="Times New Roman"/>
                <w:sz w:val="24"/>
                <w:szCs w:val="24"/>
              </w:rPr>
              <w:t>Отраслевой показатель (показатель госпрограммы)</w:t>
            </w:r>
          </w:p>
        </w:tc>
        <w:tc>
          <w:tcPr>
            <w:tcW w:w="1368" w:type="dxa"/>
          </w:tcPr>
          <w:p w:rsidR="004E4E4A" w:rsidRDefault="004E4E4A" w:rsidP="005B0340">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4E4E4A" w:rsidRPr="005F538B" w:rsidRDefault="004E4E4A" w:rsidP="005B0340">
            <w:pPr>
              <w:jc w:val="center"/>
              <w:rPr>
                <w:rFonts w:ascii="Times New Roman" w:hAnsi="Times New Roman" w:cs="Times New Roman"/>
                <w:sz w:val="24"/>
                <w:szCs w:val="24"/>
              </w:rPr>
            </w:pPr>
          </w:p>
        </w:tc>
        <w:tc>
          <w:tcPr>
            <w:tcW w:w="1003"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7</w:t>
            </w:r>
          </w:p>
        </w:tc>
        <w:tc>
          <w:tcPr>
            <w:tcW w:w="1004"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6</w:t>
            </w:r>
          </w:p>
        </w:tc>
        <w:tc>
          <w:tcPr>
            <w:tcW w:w="1004"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w:t>
            </w:r>
          </w:p>
        </w:tc>
        <w:tc>
          <w:tcPr>
            <w:tcW w:w="1004"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4</w:t>
            </w:r>
          </w:p>
        </w:tc>
        <w:tc>
          <w:tcPr>
            <w:tcW w:w="1005"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3</w:t>
            </w:r>
          </w:p>
        </w:tc>
        <w:tc>
          <w:tcPr>
            <w:tcW w:w="1865" w:type="dxa"/>
          </w:tcPr>
          <w:p w:rsidR="004E4E4A" w:rsidRPr="005F538B" w:rsidRDefault="004E4E4A"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094132">
        <w:tc>
          <w:tcPr>
            <w:tcW w:w="968" w:type="dxa"/>
          </w:tcPr>
          <w:p w:rsidR="004E4E4A" w:rsidRDefault="004E4E4A" w:rsidP="005B0340">
            <w:pPr>
              <w:jc w:val="center"/>
              <w:rPr>
                <w:rFonts w:ascii="Times New Roman" w:hAnsi="Times New Roman" w:cs="Times New Roman"/>
                <w:b/>
                <w:sz w:val="24"/>
                <w:szCs w:val="24"/>
              </w:rPr>
            </w:pPr>
            <w:r>
              <w:rPr>
                <w:rFonts w:ascii="Times New Roman" w:hAnsi="Times New Roman" w:cs="Times New Roman"/>
                <w:b/>
                <w:sz w:val="24"/>
                <w:szCs w:val="24"/>
              </w:rPr>
              <w:t>1.7.</w:t>
            </w:r>
          </w:p>
        </w:tc>
        <w:tc>
          <w:tcPr>
            <w:tcW w:w="2300" w:type="dxa"/>
          </w:tcPr>
          <w:p w:rsidR="004E4E4A" w:rsidRDefault="004E4E4A" w:rsidP="005B0340">
            <w:pPr>
              <w:jc w:val="both"/>
              <w:rPr>
                <w:rFonts w:ascii="Times New Roman" w:hAnsi="Times New Roman" w:cs="Times New Roman"/>
                <w:sz w:val="24"/>
                <w:szCs w:val="24"/>
              </w:rPr>
            </w:pPr>
            <w:r>
              <w:rPr>
                <w:rFonts w:ascii="Times New Roman" w:hAnsi="Times New Roman" w:cs="Times New Roman"/>
                <w:sz w:val="24"/>
                <w:szCs w:val="24"/>
              </w:rPr>
              <w:t xml:space="preserve">2020 Доля граждан, </w:t>
            </w:r>
            <w:r>
              <w:rPr>
                <w:rFonts w:ascii="Times New Roman" w:hAnsi="Times New Roman" w:cs="Times New Roman"/>
                <w:sz w:val="24"/>
                <w:szCs w:val="24"/>
              </w:rPr>
              <w:lastRenderedPageBreak/>
              <w:t>принявших участие в решении вопросов развития городской среды от общего количества граждан в возрасте от 14 лет</w:t>
            </w:r>
          </w:p>
        </w:tc>
        <w:tc>
          <w:tcPr>
            <w:tcW w:w="1780" w:type="dxa"/>
          </w:tcPr>
          <w:p w:rsidR="004E4E4A" w:rsidRDefault="004E4E4A" w:rsidP="005B0340">
            <w:pPr>
              <w:jc w:val="center"/>
              <w:rPr>
                <w:rFonts w:ascii="Times New Roman" w:hAnsi="Times New Roman" w:cs="Times New Roman"/>
                <w:sz w:val="24"/>
                <w:szCs w:val="24"/>
              </w:rPr>
            </w:pPr>
            <w:r>
              <w:rPr>
                <w:rFonts w:ascii="Times New Roman" w:hAnsi="Times New Roman" w:cs="Times New Roman"/>
                <w:sz w:val="24"/>
                <w:szCs w:val="24"/>
              </w:rPr>
              <w:lastRenderedPageBreak/>
              <w:t>Указ 204</w:t>
            </w:r>
          </w:p>
        </w:tc>
        <w:tc>
          <w:tcPr>
            <w:tcW w:w="1368" w:type="dxa"/>
          </w:tcPr>
          <w:p w:rsidR="004E4E4A" w:rsidRDefault="004E4E4A" w:rsidP="005B0340">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tcPr>
          <w:p w:rsidR="004E4E4A" w:rsidRPr="005F538B" w:rsidRDefault="004E4E4A" w:rsidP="005B0340">
            <w:pPr>
              <w:jc w:val="center"/>
              <w:rPr>
                <w:rFonts w:ascii="Times New Roman" w:hAnsi="Times New Roman" w:cs="Times New Roman"/>
                <w:sz w:val="24"/>
                <w:szCs w:val="24"/>
              </w:rPr>
            </w:pPr>
          </w:p>
        </w:tc>
        <w:tc>
          <w:tcPr>
            <w:tcW w:w="1003"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12</w:t>
            </w:r>
          </w:p>
        </w:tc>
        <w:tc>
          <w:tcPr>
            <w:tcW w:w="1004"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12</w:t>
            </w:r>
          </w:p>
        </w:tc>
        <w:tc>
          <w:tcPr>
            <w:tcW w:w="1004"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12</w:t>
            </w:r>
          </w:p>
        </w:tc>
        <w:tc>
          <w:tcPr>
            <w:tcW w:w="1004"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12</w:t>
            </w:r>
          </w:p>
        </w:tc>
        <w:tc>
          <w:tcPr>
            <w:tcW w:w="1005"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12</w:t>
            </w:r>
          </w:p>
        </w:tc>
        <w:tc>
          <w:tcPr>
            <w:tcW w:w="1865" w:type="dxa"/>
          </w:tcPr>
          <w:p w:rsidR="004E4E4A" w:rsidRPr="005F538B" w:rsidRDefault="004E4E4A"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w:t>
            </w:r>
            <w:r w:rsidRPr="005F538B">
              <w:rPr>
                <w:rFonts w:ascii="Times New Roman" w:hAnsi="Times New Roman" w:cs="Times New Roman"/>
                <w:sz w:val="24"/>
                <w:szCs w:val="24"/>
              </w:rPr>
              <w:lastRenderedPageBreak/>
              <w:t xml:space="preserve">мероприятие </w:t>
            </w:r>
            <w:r w:rsidRPr="005F538B">
              <w:rPr>
                <w:rFonts w:ascii="Times New Roman" w:hAnsi="Times New Roman" w:cs="Times New Roman"/>
                <w:sz w:val="24"/>
                <w:szCs w:val="24"/>
                <w:lang w:val="en-US"/>
              </w:rPr>
              <w:t>F2</w:t>
            </w:r>
          </w:p>
        </w:tc>
      </w:tr>
      <w:tr w:rsidR="004E4E4A" w:rsidTr="00094132">
        <w:tc>
          <w:tcPr>
            <w:tcW w:w="968" w:type="dxa"/>
          </w:tcPr>
          <w:p w:rsidR="004E4E4A" w:rsidRDefault="004E4E4A" w:rsidP="005B0340">
            <w:pPr>
              <w:jc w:val="center"/>
              <w:rPr>
                <w:rFonts w:ascii="Times New Roman" w:hAnsi="Times New Roman" w:cs="Times New Roman"/>
                <w:b/>
                <w:sz w:val="24"/>
                <w:szCs w:val="24"/>
              </w:rPr>
            </w:pPr>
            <w:r>
              <w:rPr>
                <w:rFonts w:ascii="Times New Roman" w:hAnsi="Times New Roman" w:cs="Times New Roman"/>
                <w:b/>
                <w:sz w:val="24"/>
                <w:szCs w:val="24"/>
              </w:rPr>
              <w:lastRenderedPageBreak/>
              <w:t>1.8.</w:t>
            </w:r>
          </w:p>
        </w:tc>
        <w:tc>
          <w:tcPr>
            <w:tcW w:w="2300" w:type="dxa"/>
          </w:tcPr>
          <w:p w:rsidR="004E4E4A" w:rsidRDefault="004E4E4A" w:rsidP="005B0340">
            <w:pPr>
              <w:jc w:val="both"/>
              <w:rPr>
                <w:rFonts w:ascii="Times New Roman" w:hAnsi="Times New Roman" w:cs="Times New Roman"/>
                <w:sz w:val="24"/>
                <w:szCs w:val="24"/>
              </w:rPr>
            </w:pPr>
            <w:r>
              <w:rPr>
                <w:rFonts w:ascii="Times New Roman" w:hAnsi="Times New Roman" w:cs="Times New Roman"/>
                <w:sz w:val="24"/>
                <w:szCs w:val="24"/>
              </w:rPr>
              <w:t>2020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общественной территории</w:t>
            </w:r>
          </w:p>
        </w:tc>
        <w:tc>
          <w:tcPr>
            <w:tcW w:w="1780" w:type="dxa"/>
          </w:tcPr>
          <w:p w:rsidR="004E4E4A" w:rsidRDefault="004E4E4A" w:rsidP="005B0340">
            <w:pPr>
              <w:jc w:val="center"/>
              <w:rPr>
                <w:rFonts w:ascii="Times New Roman" w:hAnsi="Times New Roman" w:cs="Times New Roman"/>
                <w:sz w:val="24"/>
                <w:szCs w:val="24"/>
              </w:rPr>
            </w:pPr>
            <w:r>
              <w:rPr>
                <w:rFonts w:ascii="Times New Roman" w:hAnsi="Times New Roman" w:cs="Times New Roman"/>
                <w:sz w:val="24"/>
                <w:szCs w:val="24"/>
              </w:rPr>
              <w:t>Соглашение с ФОИВ</w:t>
            </w:r>
          </w:p>
        </w:tc>
        <w:tc>
          <w:tcPr>
            <w:tcW w:w="1368" w:type="dxa"/>
          </w:tcPr>
          <w:p w:rsidR="004E4E4A" w:rsidRDefault="002B09C4" w:rsidP="005B0340">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tcPr>
          <w:p w:rsidR="004E4E4A" w:rsidRPr="005F538B" w:rsidRDefault="004E4E4A" w:rsidP="005B0340">
            <w:pPr>
              <w:jc w:val="center"/>
              <w:rPr>
                <w:rFonts w:ascii="Times New Roman" w:hAnsi="Times New Roman" w:cs="Times New Roman"/>
                <w:sz w:val="24"/>
                <w:szCs w:val="24"/>
              </w:rPr>
            </w:pPr>
          </w:p>
        </w:tc>
        <w:tc>
          <w:tcPr>
            <w:tcW w:w="1003"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004"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004"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004"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005"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865" w:type="dxa"/>
          </w:tcPr>
          <w:p w:rsidR="004E4E4A" w:rsidRPr="005F538B" w:rsidRDefault="004E4E4A"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094132">
        <w:tc>
          <w:tcPr>
            <w:tcW w:w="968" w:type="dxa"/>
          </w:tcPr>
          <w:p w:rsidR="004E4E4A" w:rsidRDefault="004E4E4A" w:rsidP="005B0340">
            <w:pPr>
              <w:jc w:val="center"/>
              <w:rPr>
                <w:rFonts w:ascii="Times New Roman" w:hAnsi="Times New Roman" w:cs="Times New Roman"/>
                <w:b/>
                <w:sz w:val="24"/>
                <w:szCs w:val="24"/>
              </w:rPr>
            </w:pPr>
            <w:r>
              <w:rPr>
                <w:rFonts w:ascii="Times New Roman" w:hAnsi="Times New Roman" w:cs="Times New Roman"/>
                <w:b/>
                <w:sz w:val="24"/>
                <w:szCs w:val="24"/>
              </w:rPr>
              <w:t>1.9.</w:t>
            </w:r>
          </w:p>
        </w:tc>
        <w:tc>
          <w:tcPr>
            <w:tcW w:w="2300" w:type="dxa"/>
          </w:tcPr>
          <w:p w:rsidR="004E4E4A" w:rsidRDefault="004E4E4A" w:rsidP="005B0340">
            <w:pPr>
              <w:jc w:val="both"/>
              <w:rPr>
                <w:rFonts w:ascii="Times New Roman" w:hAnsi="Times New Roman" w:cs="Times New Roman"/>
                <w:sz w:val="24"/>
                <w:szCs w:val="24"/>
              </w:rPr>
            </w:pPr>
            <w:r>
              <w:rPr>
                <w:rFonts w:ascii="Times New Roman" w:hAnsi="Times New Roman" w:cs="Times New Roman"/>
                <w:sz w:val="24"/>
                <w:szCs w:val="24"/>
              </w:rPr>
              <w:t xml:space="preserve">Реализованы проекты победителей Всероссийского конкурса лучших проектов создания комфортной городской среды в малых городах и </w:t>
            </w:r>
            <w:r>
              <w:rPr>
                <w:rFonts w:ascii="Times New Roman" w:hAnsi="Times New Roman" w:cs="Times New Roman"/>
                <w:sz w:val="24"/>
                <w:szCs w:val="24"/>
              </w:rPr>
              <w:lastRenderedPageBreak/>
              <w:t>исторических поселениях, не менее единицы.</w:t>
            </w:r>
          </w:p>
        </w:tc>
        <w:tc>
          <w:tcPr>
            <w:tcW w:w="1780" w:type="dxa"/>
          </w:tcPr>
          <w:p w:rsidR="004E4E4A" w:rsidRDefault="004E4E4A" w:rsidP="005B0340">
            <w:pPr>
              <w:jc w:val="center"/>
              <w:rPr>
                <w:rFonts w:ascii="Times New Roman" w:hAnsi="Times New Roman" w:cs="Times New Roman"/>
                <w:sz w:val="24"/>
                <w:szCs w:val="24"/>
              </w:rPr>
            </w:pPr>
            <w:r>
              <w:rPr>
                <w:rFonts w:ascii="Times New Roman" w:hAnsi="Times New Roman" w:cs="Times New Roman"/>
                <w:sz w:val="24"/>
                <w:szCs w:val="24"/>
              </w:rPr>
              <w:lastRenderedPageBreak/>
              <w:t>Соглашение с ФОИВ</w:t>
            </w:r>
          </w:p>
        </w:tc>
        <w:tc>
          <w:tcPr>
            <w:tcW w:w="1368" w:type="dxa"/>
          </w:tcPr>
          <w:p w:rsidR="004E4E4A" w:rsidRDefault="004E4E4A" w:rsidP="005B0340">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w:t>
            </w:r>
          </w:p>
        </w:tc>
        <w:tc>
          <w:tcPr>
            <w:tcW w:w="1003"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w:t>
            </w:r>
          </w:p>
        </w:tc>
        <w:tc>
          <w:tcPr>
            <w:tcW w:w="1004"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w:t>
            </w:r>
          </w:p>
        </w:tc>
        <w:tc>
          <w:tcPr>
            <w:tcW w:w="1004"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w:t>
            </w:r>
          </w:p>
        </w:tc>
        <w:tc>
          <w:tcPr>
            <w:tcW w:w="1004"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w:t>
            </w:r>
          </w:p>
        </w:tc>
        <w:tc>
          <w:tcPr>
            <w:tcW w:w="1005"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w:t>
            </w:r>
          </w:p>
        </w:tc>
        <w:tc>
          <w:tcPr>
            <w:tcW w:w="1865" w:type="dxa"/>
          </w:tcPr>
          <w:p w:rsidR="004E4E4A" w:rsidRPr="005F538B" w:rsidRDefault="004E4E4A"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094132">
        <w:tc>
          <w:tcPr>
            <w:tcW w:w="968" w:type="dxa"/>
          </w:tcPr>
          <w:p w:rsidR="004E4E4A" w:rsidRDefault="004E4E4A" w:rsidP="005B0340">
            <w:pPr>
              <w:jc w:val="center"/>
              <w:rPr>
                <w:rFonts w:ascii="Times New Roman" w:hAnsi="Times New Roman" w:cs="Times New Roman"/>
                <w:b/>
                <w:sz w:val="24"/>
                <w:szCs w:val="24"/>
              </w:rPr>
            </w:pPr>
            <w:r>
              <w:rPr>
                <w:rFonts w:ascii="Times New Roman" w:hAnsi="Times New Roman" w:cs="Times New Roman"/>
                <w:b/>
                <w:sz w:val="24"/>
                <w:szCs w:val="24"/>
              </w:rPr>
              <w:t>1.10.</w:t>
            </w:r>
          </w:p>
        </w:tc>
        <w:tc>
          <w:tcPr>
            <w:tcW w:w="2300" w:type="dxa"/>
          </w:tcPr>
          <w:p w:rsidR="004E4E4A" w:rsidRDefault="004E4E4A" w:rsidP="005B0340">
            <w:pPr>
              <w:jc w:val="both"/>
              <w:rPr>
                <w:rFonts w:ascii="Times New Roman" w:hAnsi="Times New Roman" w:cs="Times New Roman"/>
                <w:sz w:val="24"/>
                <w:szCs w:val="24"/>
              </w:rPr>
            </w:pPr>
            <w:r>
              <w:rPr>
                <w:rFonts w:ascii="Times New Roman" w:hAnsi="Times New Roman" w:cs="Times New Roman"/>
                <w:sz w:val="24"/>
                <w:szCs w:val="24"/>
              </w:rPr>
              <w:t xml:space="preserve">2020 Соответствие нормативу обеспеченности </w:t>
            </w:r>
            <w:r w:rsidR="00170564">
              <w:rPr>
                <w:rFonts w:ascii="Times New Roman" w:hAnsi="Times New Roman" w:cs="Times New Roman"/>
                <w:sz w:val="24"/>
                <w:szCs w:val="24"/>
              </w:rPr>
              <w:t>парками культуры и отдыха</w:t>
            </w:r>
          </w:p>
        </w:tc>
        <w:tc>
          <w:tcPr>
            <w:tcW w:w="1780" w:type="dxa"/>
          </w:tcPr>
          <w:p w:rsidR="004E4E4A" w:rsidRDefault="00170564" w:rsidP="005B0340">
            <w:pPr>
              <w:jc w:val="center"/>
              <w:rPr>
                <w:rFonts w:ascii="Times New Roman" w:hAnsi="Times New Roman" w:cs="Times New Roman"/>
                <w:sz w:val="24"/>
                <w:szCs w:val="24"/>
              </w:rPr>
            </w:pPr>
            <w:r>
              <w:rPr>
                <w:rFonts w:ascii="Times New Roman" w:hAnsi="Times New Roman" w:cs="Times New Roman"/>
                <w:sz w:val="24"/>
                <w:szCs w:val="24"/>
              </w:rPr>
              <w:t>макро</w:t>
            </w:r>
          </w:p>
        </w:tc>
        <w:tc>
          <w:tcPr>
            <w:tcW w:w="1368" w:type="dxa"/>
          </w:tcPr>
          <w:p w:rsidR="004E4E4A" w:rsidRDefault="00170564" w:rsidP="005B0340">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tcPr>
          <w:p w:rsidR="004E4E4A" w:rsidRPr="005F538B" w:rsidRDefault="004E4E4A" w:rsidP="005B0340">
            <w:pPr>
              <w:jc w:val="center"/>
              <w:rPr>
                <w:rFonts w:ascii="Times New Roman" w:hAnsi="Times New Roman" w:cs="Times New Roman"/>
                <w:sz w:val="24"/>
                <w:szCs w:val="24"/>
              </w:rPr>
            </w:pPr>
          </w:p>
        </w:tc>
        <w:tc>
          <w:tcPr>
            <w:tcW w:w="1003"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004"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004"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004"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005"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865" w:type="dxa"/>
          </w:tcPr>
          <w:p w:rsidR="004E4E4A" w:rsidRPr="005F538B" w:rsidRDefault="00170564"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170564" w:rsidTr="00094132">
        <w:tc>
          <w:tcPr>
            <w:tcW w:w="968" w:type="dxa"/>
          </w:tcPr>
          <w:p w:rsidR="00170564" w:rsidRDefault="00170564" w:rsidP="005B0340">
            <w:pPr>
              <w:jc w:val="center"/>
              <w:rPr>
                <w:rFonts w:ascii="Times New Roman" w:hAnsi="Times New Roman" w:cs="Times New Roman"/>
                <w:b/>
                <w:sz w:val="24"/>
                <w:szCs w:val="24"/>
              </w:rPr>
            </w:pPr>
            <w:r>
              <w:rPr>
                <w:rFonts w:ascii="Times New Roman" w:hAnsi="Times New Roman" w:cs="Times New Roman"/>
                <w:b/>
                <w:sz w:val="24"/>
                <w:szCs w:val="24"/>
              </w:rPr>
              <w:t>1.11.</w:t>
            </w:r>
          </w:p>
        </w:tc>
        <w:tc>
          <w:tcPr>
            <w:tcW w:w="2300" w:type="dxa"/>
          </w:tcPr>
          <w:p w:rsidR="00170564" w:rsidRDefault="00170564" w:rsidP="005B0340">
            <w:pPr>
              <w:jc w:val="both"/>
              <w:rPr>
                <w:rFonts w:ascii="Times New Roman" w:hAnsi="Times New Roman" w:cs="Times New Roman"/>
                <w:sz w:val="24"/>
                <w:szCs w:val="24"/>
              </w:rPr>
            </w:pPr>
            <w:r>
              <w:rPr>
                <w:rFonts w:ascii="Times New Roman" w:hAnsi="Times New Roman" w:cs="Times New Roman"/>
                <w:sz w:val="24"/>
                <w:szCs w:val="24"/>
              </w:rPr>
              <w:t>2020 Увеличение числа посетителей парков культуры и отдыха</w:t>
            </w:r>
          </w:p>
        </w:tc>
        <w:tc>
          <w:tcPr>
            <w:tcW w:w="1780" w:type="dxa"/>
          </w:tcPr>
          <w:p w:rsidR="00170564" w:rsidRDefault="00170564" w:rsidP="005B0340">
            <w:pPr>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368" w:type="dxa"/>
          </w:tcPr>
          <w:p w:rsidR="00170564" w:rsidRDefault="00170564" w:rsidP="005B0340">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tcPr>
          <w:p w:rsidR="00170564" w:rsidRPr="005F538B" w:rsidRDefault="00170564" w:rsidP="005B0340">
            <w:pPr>
              <w:jc w:val="center"/>
              <w:rPr>
                <w:rFonts w:ascii="Times New Roman" w:hAnsi="Times New Roman" w:cs="Times New Roman"/>
                <w:sz w:val="24"/>
                <w:szCs w:val="24"/>
              </w:rPr>
            </w:pPr>
          </w:p>
        </w:tc>
        <w:tc>
          <w:tcPr>
            <w:tcW w:w="1003" w:type="dxa"/>
          </w:tcPr>
          <w:p w:rsidR="00170564"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004" w:type="dxa"/>
          </w:tcPr>
          <w:p w:rsidR="00170564"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004" w:type="dxa"/>
          </w:tcPr>
          <w:p w:rsidR="00170564"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004" w:type="dxa"/>
          </w:tcPr>
          <w:p w:rsidR="00170564"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005" w:type="dxa"/>
          </w:tcPr>
          <w:p w:rsidR="00170564"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865" w:type="dxa"/>
          </w:tcPr>
          <w:p w:rsidR="00170564" w:rsidRPr="005F538B" w:rsidRDefault="00170564"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F03E76" w:rsidTr="00094132">
        <w:tc>
          <w:tcPr>
            <w:tcW w:w="968" w:type="dxa"/>
          </w:tcPr>
          <w:p w:rsidR="00F03E76" w:rsidRDefault="00F03E76" w:rsidP="003E42F6">
            <w:pPr>
              <w:jc w:val="center"/>
              <w:rPr>
                <w:rFonts w:ascii="Times New Roman" w:hAnsi="Times New Roman" w:cs="Times New Roman"/>
                <w:b/>
                <w:sz w:val="24"/>
                <w:szCs w:val="24"/>
              </w:rPr>
            </w:pPr>
            <w:r>
              <w:rPr>
                <w:rFonts w:ascii="Times New Roman" w:hAnsi="Times New Roman" w:cs="Times New Roman"/>
                <w:b/>
                <w:sz w:val="24"/>
                <w:szCs w:val="24"/>
              </w:rPr>
              <w:t>2.</w:t>
            </w:r>
          </w:p>
        </w:tc>
        <w:tc>
          <w:tcPr>
            <w:tcW w:w="2300" w:type="dxa"/>
          </w:tcPr>
          <w:p w:rsidR="00F03E76" w:rsidRPr="005B0340" w:rsidRDefault="00F03E76" w:rsidP="00F03E76">
            <w:pPr>
              <w:jc w:val="both"/>
              <w:rPr>
                <w:rFonts w:ascii="Times New Roman" w:hAnsi="Times New Roman" w:cs="Times New Roman"/>
                <w:sz w:val="24"/>
                <w:szCs w:val="24"/>
              </w:rPr>
            </w:pPr>
            <w:r w:rsidRPr="005B0340">
              <w:rPr>
                <w:rFonts w:ascii="Times New Roman" w:hAnsi="Times New Roman" w:cs="Times New Roman"/>
                <w:sz w:val="24"/>
                <w:szCs w:val="24"/>
              </w:rPr>
              <w:t>Подпрограмма «</w:t>
            </w:r>
            <w:r>
              <w:rPr>
                <w:rFonts w:ascii="Times New Roman" w:eastAsia="Times New Roman" w:hAnsi="Times New Roman" w:cs="Times New Roman"/>
                <w:sz w:val="24"/>
                <w:szCs w:val="24"/>
              </w:rPr>
              <w:t>Благоустройство территорий</w:t>
            </w:r>
            <w:r w:rsidRPr="005B0340">
              <w:rPr>
                <w:rFonts w:ascii="Times New Roman" w:eastAsia="Times New Roman" w:hAnsi="Times New Roman" w:cs="Times New Roman"/>
                <w:color w:val="000000"/>
                <w:sz w:val="24"/>
                <w:szCs w:val="24"/>
              </w:rPr>
              <w:t>»</w:t>
            </w:r>
          </w:p>
        </w:tc>
        <w:tc>
          <w:tcPr>
            <w:tcW w:w="1780" w:type="dxa"/>
          </w:tcPr>
          <w:p w:rsidR="00F03E76" w:rsidRPr="005F538B" w:rsidRDefault="00F03E76" w:rsidP="003E42F6">
            <w:pPr>
              <w:jc w:val="center"/>
              <w:rPr>
                <w:rFonts w:ascii="Times New Roman" w:hAnsi="Times New Roman" w:cs="Times New Roman"/>
                <w:sz w:val="24"/>
                <w:szCs w:val="24"/>
              </w:rPr>
            </w:pPr>
          </w:p>
        </w:tc>
        <w:tc>
          <w:tcPr>
            <w:tcW w:w="1368" w:type="dxa"/>
          </w:tcPr>
          <w:p w:rsidR="00F03E76" w:rsidRPr="005F538B" w:rsidRDefault="00F03E76" w:rsidP="003E42F6">
            <w:pPr>
              <w:jc w:val="center"/>
              <w:rPr>
                <w:rFonts w:ascii="Times New Roman" w:hAnsi="Times New Roman" w:cs="Times New Roman"/>
                <w:sz w:val="24"/>
                <w:szCs w:val="24"/>
              </w:rPr>
            </w:pPr>
          </w:p>
        </w:tc>
        <w:tc>
          <w:tcPr>
            <w:tcW w:w="1485" w:type="dxa"/>
          </w:tcPr>
          <w:p w:rsidR="00F03E76" w:rsidRPr="005F538B" w:rsidRDefault="00F03E76" w:rsidP="003E42F6">
            <w:pPr>
              <w:jc w:val="center"/>
              <w:rPr>
                <w:rFonts w:ascii="Times New Roman" w:hAnsi="Times New Roman" w:cs="Times New Roman"/>
                <w:sz w:val="24"/>
                <w:szCs w:val="24"/>
              </w:rPr>
            </w:pPr>
          </w:p>
        </w:tc>
        <w:tc>
          <w:tcPr>
            <w:tcW w:w="1003" w:type="dxa"/>
          </w:tcPr>
          <w:p w:rsidR="00F03E76" w:rsidRPr="005F538B" w:rsidRDefault="00F03E76" w:rsidP="003E42F6">
            <w:pPr>
              <w:jc w:val="center"/>
              <w:rPr>
                <w:rFonts w:ascii="Times New Roman" w:hAnsi="Times New Roman" w:cs="Times New Roman"/>
                <w:sz w:val="24"/>
                <w:szCs w:val="24"/>
              </w:rPr>
            </w:pPr>
          </w:p>
        </w:tc>
        <w:tc>
          <w:tcPr>
            <w:tcW w:w="1004" w:type="dxa"/>
          </w:tcPr>
          <w:p w:rsidR="00F03E76" w:rsidRPr="005F538B" w:rsidRDefault="00F03E76" w:rsidP="003E42F6">
            <w:pPr>
              <w:jc w:val="center"/>
              <w:rPr>
                <w:rFonts w:ascii="Times New Roman" w:hAnsi="Times New Roman" w:cs="Times New Roman"/>
                <w:sz w:val="24"/>
                <w:szCs w:val="24"/>
              </w:rPr>
            </w:pPr>
          </w:p>
        </w:tc>
        <w:tc>
          <w:tcPr>
            <w:tcW w:w="1004" w:type="dxa"/>
          </w:tcPr>
          <w:p w:rsidR="00F03E76" w:rsidRPr="005F538B" w:rsidRDefault="00F03E76" w:rsidP="003E42F6">
            <w:pPr>
              <w:jc w:val="center"/>
              <w:rPr>
                <w:rFonts w:ascii="Times New Roman" w:hAnsi="Times New Roman" w:cs="Times New Roman"/>
                <w:sz w:val="24"/>
                <w:szCs w:val="24"/>
              </w:rPr>
            </w:pPr>
          </w:p>
        </w:tc>
        <w:tc>
          <w:tcPr>
            <w:tcW w:w="1004" w:type="dxa"/>
          </w:tcPr>
          <w:p w:rsidR="00F03E76" w:rsidRPr="005F538B" w:rsidRDefault="00F03E76" w:rsidP="003E42F6">
            <w:pPr>
              <w:jc w:val="center"/>
              <w:rPr>
                <w:rFonts w:ascii="Times New Roman" w:hAnsi="Times New Roman" w:cs="Times New Roman"/>
                <w:sz w:val="24"/>
                <w:szCs w:val="24"/>
              </w:rPr>
            </w:pPr>
          </w:p>
        </w:tc>
        <w:tc>
          <w:tcPr>
            <w:tcW w:w="1005" w:type="dxa"/>
          </w:tcPr>
          <w:p w:rsidR="00F03E76" w:rsidRPr="005F538B" w:rsidRDefault="00F03E76" w:rsidP="003E42F6">
            <w:pPr>
              <w:jc w:val="center"/>
              <w:rPr>
                <w:rFonts w:ascii="Times New Roman" w:hAnsi="Times New Roman" w:cs="Times New Roman"/>
                <w:sz w:val="24"/>
                <w:szCs w:val="24"/>
              </w:rPr>
            </w:pPr>
          </w:p>
        </w:tc>
        <w:tc>
          <w:tcPr>
            <w:tcW w:w="1865" w:type="dxa"/>
          </w:tcPr>
          <w:p w:rsidR="00F03E76" w:rsidRPr="005F538B" w:rsidRDefault="00F03E76" w:rsidP="003E42F6">
            <w:pPr>
              <w:jc w:val="center"/>
              <w:rPr>
                <w:rFonts w:ascii="Times New Roman" w:hAnsi="Times New Roman" w:cs="Times New Roman"/>
                <w:sz w:val="24"/>
                <w:szCs w:val="24"/>
              </w:rPr>
            </w:pPr>
          </w:p>
        </w:tc>
      </w:tr>
      <w:tr w:rsidR="005B0340" w:rsidTr="00094132">
        <w:tc>
          <w:tcPr>
            <w:tcW w:w="968" w:type="dxa"/>
          </w:tcPr>
          <w:p w:rsidR="005B0340" w:rsidRDefault="005B0340" w:rsidP="005B0340">
            <w:pPr>
              <w:jc w:val="center"/>
              <w:rPr>
                <w:rFonts w:ascii="Times New Roman" w:hAnsi="Times New Roman" w:cs="Times New Roman"/>
                <w:b/>
                <w:sz w:val="24"/>
                <w:szCs w:val="24"/>
              </w:rPr>
            </w:pPr>
          </w:p>
        </w:tc>
        <w:tc>
          <w:tcPr>
            <w:tcW w:w="2300" w:type="dxa"/>
          </w:tcPr>
          <w:p w:rsidR="005B0340" w:rsidRDefault="005B0340" w:rsidP="005B0340">
            <w:pPr>
              <w:jc w:val="center"/>
              <w:rPr>
                <w:rFonts w:ascii="Times New Roman" w:hAnsi="Times New Roman" w:cs="Times New Roman"/>
                <w:b/>
                <w:sz w:val="24"/>
                <w:szCs w:val="24"/>
              </w:rPr>
            </w:pPr>
          </w:p>
        </w:tc>
        <w:tc>
          <w:tcPr>
            <w:tcW w:w="1780" w:type="dxa"/>
          </w:tcPr>
          <w:p w:rsidR="005B0340" w:rsidRPr="005F538B" w:rsidRDefault="005B0340" w:rsidP="005B0340">
            <w:pPr>
              <w:jc w:val="center"/>
              <w:rPr>
                <w:rFonts w:ascii="Times New Roman" w:hAnsi="Times New Roman" w:cs="Times New Roman"/>
                <w:sz w:val="24"/>
                <w:szCs w:val="24"/>
              </w:rPr>
            </w:pPr>
          </w:p>
        </w:tc>
        <w:tc>
          <w:tcPr>
            <w:tcW w:w="1368" w:type="dxa"/>
          </w:tcPr>
          <w:p w:rsidR="005B0340" w:rsidRPr="005F538B" w:rsidRDefault="005B0340" w:rsidP="005B0340">
            <w:pPr>
              <w:jc w:val="center"/>
              <w:rPr>
                <w:rFonts w:ascii="Times New Roman" w:hAnsi="Times New Roman" w:cs="Times New Roman"/>
                <w:sz w:val="24"/>
                <w:szCs w:val="24"/>
              </w:rPr>
            </w:pPr>
          </w:p>
        </w:tc>
        <w:tc>
          <w:tcPr>
            <w:tcW w:w="1485" w:type="dxa"/>
          </w:tcPr>
          <w:p w:rsidR="005B0340" w:rsidRPr="005F538B" w:rsidRDefault="005B0340" w:rsidP="005B0340">
            <w:pPr>
              <w:jc w:val="center"/>
              <w:rPr>
                <w:rFonts w:ascii="Times New Roman" w:hAnsi="Times New Roman" w:cs="Times New Roman"/>
                <w:sz w:val="24"/>
                <w:szCs w:val="24"/>
              </w:rPr>
            </w:pPr>
          </w:p>
        </w:tc>
        <w:tc>
          <w:tcPr>
            <w:tcW w:w="1003" w:type="dxa"/>
          </w:tcPr>
          <w:p w:rsidR="005B0340" w:rsidRPr="005F538B" w:rsidRDefault="005B0340" w:rsidP="005B0340">
            <w:pPr>
              <w:jc w:val="center"/>
              <w:rPr>
                <w:rFonts w:ascii="Times New Roman" w:hAnsi="Times New Roman" w:cs="Times New Roman"/>
                <w:sz w:val="24"/>
                <w:szCs w:val="24"/>
              </w:rPr>
            </w:pPr>
          </w:p>
        </w:tc>
        <w:tc>
          <w:tcPr>
            <w:tcW w:w="1004" w:type="dxa"/>
          </w:tcPr>
          <w:p w:rsidR="005B0340" w:rsidRPr="005F538B" w:rsidRDefault="005B0340" w:rsidP="005B0340">
            <w:pPr>
              <w:jc w:val="center"/>
              <w:rPr>
                <w:rFonts w:ascii="Times New Roman" w:hAnsi="Times New Roman" w:cs="Times New Roman"/>
                <w:sz w:val="24"/>
                <w:szCs w:val="24"/>
              </w:rPr>
            </w:pPr>
          </w:p>
        </w:tc>
        <w:tc>
          <w:tcPr>
            <w:tcW w:w="1004" w:type="dxa"/>
          </w:tcPr>
          <w:p w:rsidR="005B0340" w:rsidRPr="005F538B" w:rsidRDefault="005B0340" w:rsidP="005B0340">
            <w:pPr>
              <w:jc w:val="center"/>
              <w:rPr>
                <w:rFonts w:ascii="Times New Roman" w:hAnsi="Times New Roman" w:cs="Times New Roman"/>
                <w:sz w:val="24"/>
                <w:szCs w:val="24"/>
              </w:rPr>
            </w:pPr>
          </w:p>
        </w:tc>
        <w:tc>
          <w:tcPr>
            <w:tcW w:w="1004" w:type="dxa"/>
          </w:tcPr>
          <w:p w:rsidR="005B0340" w:rsidRPr="005F538B" w:rsidRDefault="005B0340" w:rsidP="005B0340">
            <w:pPr>
              <w:jc w:val="center"/>
              <w:rPr>
                <w:rFonts w:ascii="Times New Roman" w:hAnsi="Times New Roman" w:cs="Times New Roman"/>
                <w:sz w:val="24"/>
                <w:szCs w:val="24"/>
              </w:rPr>
            </w:pPr>
          </w:p>
        </w:tc>
        <w:tc>
          <w:tcPr>
            <w:tcW w:w="1005" w:type="dxa"/>
          </w:tcPr>
          <w:p w:rsidR="005B0340" w:rsidRPr="005F538B" w:rsidRDefault="005B0340" w:rsidP="005B0340">
            <w:pPr>
              <w:jc w:val="center"/>
              <w:rPr>
                <w:rFonts w:ascii="Times New Roman" w:hAnsi="Times New Roman" w:cs="Times New Roman"/>
                <w:sz w:val="24"/>
                <w:szCs w:val="24"/>
              </w:rPr>
            </w:pPr>
          </w:p>
        </w:tc>
        <w:tc>
          <w:tcPr>
            <w:tcW w:w="1865" w:type="dxa"/>
          </w:tcPr>
          <w:p w:rsidR="005B0340" w:rsidRPr="005F538B" w:rsidRDefault="005B0340" w:rsidP="005B0340">
            <w:pPr>
              <w:jc w:val="center"/>
              <w:rPr>
                <w:rFonts w:ascii="Times New Roman" w:hAnsi="Times New Roman" w:cs="Times New Roman"/>
                <w:sz w:val="24"/>
                <w:szCs w:val="24"/>
              </w:rPr>
            </w:pPr>
          </w:p>
        </w:tc>
      </w:tr>
      <w:tr w:rsidR="005B0340" w:rsidTr="00094132">
        <w:tc>
          <w:tcPr>
            <w:tcW w:w="968" w:type="dxa"/>
          </w:tcPr>
          <w:p w:rsidR="005B0340" w:rsidRDefault="00F03E76" w:rsidP="005B0340">
            <w:pPr>
              <w:jc w:val="center"/>
              <w:rPr>
                <w:rFonts w:ascii="Times New Roman" w:hAnsi="Times New Roman" w:cs="Times New Roman"/>
                <w:b/>
                <w:sz w:val="24"/>
                <w:szCs w:val="24"/>
              </w:rPr>
            </w:pPr>
            <w:r>
              <w:rPr>
                <w:rFonts w:ascii="Times New Roman" w:hAnsi="Times New Roman" w:cs="Times New Roman"/>
                <w:b/>
                <w:sz w:val="24"/>
                <w:szCs w:val="24"/>
              </w:rPr>
              <w:t>3.</w:t>
            </w:r>
          </w:p>
        </w:tc>
        <w:tc>
          <w:tcPr>
            <w:tcW w:w="2300" w:type="dxa"/>
          </w:tcPr>
          <w:p w:rsidR="005B0340" w:rsidRDefault="00F03E76" w:rsidP="00F03E76">
            <w:pPr>
              <w:jc w:val="both"/>
              <w:rPr>
                <w:rFonts w:ascii="Times New Roman" w:hAnsi="Times New Roman" w:cs="Times New Roman"/>
                <w:b/>
                <w:sz w:val="24"/>
                <w:szCs w:val="24"/>
              </w:rPr>
            </w:pPr>
            <w:r>
              <w:rPr>
                <w:rFonts w:ascii="Times New Roman" w:eastAsia="Times New Roman" w:hAnsi="Times New Roman" w:cs="Times New Roman"/>
                <w:sz w:val="24"/>
                <w:szCs w:val="24"/>
              </w:rPr>
              <w:t>Подпрограмма</w:t>
            </w:r>
            <w:r w:rsidRPr="00260DF0">
              <w:rPr>
                <w:rFonts w:ascii="Times New Roman" w:eastAsia="Times New Roman" w:hAnsi="Times New Roman" w:cs="Times New Roman"/>
                <w:sz w:val="24"/>
                <w:szCs w:val="24"/>
              </w:rPr>
              <w:t xml:space="preserve"> «Создание условий для обеспечения комфортного проживания жителей </w:t>
            </w:r>
            <w:r>
              <w:rPr>
                <w:rFonts w:ascii="Times New Roman" w:eastAsia="Times New Roman" w:hAnsi="Times New Roman" w:cs="Times New Roman"/>
                <w:sz w:val="24"/>
                <w:szCs w:val="24"/>
              </w:rPr>
              <w:t>в многоквартирных домах</w:t>
            </w:r>
            <w:r w:rsidRPr="00260DF0">
              <w:rPr>
                <w:rFonts w:ascii="Times New Roman" w:eastAsia="Times New Roman" w:hAnsi="Times New Roman" w:cs="Times New Roman"/>
                <w:sz w:val="24"/>
                <w:szCs w:val="24"/>
              </w:rPr>
              <w:t>»</w:t>
            </w:r>
          </w:p>
        </w:tc>
        <w:tc>
          <w:tcPr>
            <w:tcW w:w="1780" w:type="dxa"/>
          </w:tcPr>
          <w:p w:rsidR="005B0340" w:rsidRPr="005F538B" w:rsidRDefault="005B0340" w:rsidP="005B0340">
            <w:pPr>
              <w:jc w:val="center"/>
              <w:rPr>
                <w:rFonts w:ascii="Times New Roman" w:hAnsi="Times New Roman" w:cs="Times New Roman"/>
                <w:sz w:val="24"/>
                <w:szCs w:val="24"/>
              </w:rPr>
            </w:pPr>
          </w:p>
        </w:tc>
        <w:tc>
          <w:tcPr>
            <w:tcW w:w="1368" w:type="dxa"/>
          </w:tcPr>
          <w:p w:rsidR="005B0340" w:rsidRPr="005F538B" w:rsidRDefault="005B0340" w:rsidP="005B0340">
            <w:pPr>
              <w:jc w:val="center"/>
              <w:rPr>
                <w:rFonts w:ascii="Times New Roman" w:hAnsi="Times New Roman" w:cs="Times New Roman"/>
                <w:sz w:val="24"/>
                <w:szCs w:val="24"/>
              </w:rPr>
            </w:pPr>
          </w:p>
        </w:tc>
        <w:tc>
          <w:tcPr>
            <w:tcW w:w="1485" w:type="dxa"/>
          </w:tcPr>
          <w:p w:rsidR="005B0340" w:rsidRPr="005F538B" w:rsidRDefault="005B0340" w:rsidP="005B0340">
            <w:pPr>
              <w:jc w:val="center"/>
              <w:rPr>
                <w:rFonts w:ascii="Times New Roman" w:hAnsi="Times New Roman" w:cs="Times New Roman"/>
                <w:sz w:val="24"/>
                <w:szCs w:val="24"/>
              </w:rPr>
            </w:pPr>
          </w:p>
        </w:tc>
        <w:tc>
          <w:tcPr>
            <w:tcW w:w="1003" w:type="dxa"/>
          </w:tcPr>
          <w:p w:rsidR="005B0340" w:rsidRPr="005F538B" w:rsidRDefault="005B0340" w:rsidP="005B0340">
            <w:pPr>
              <w:jc w:val="center"/>
              <w:rPr>
                <w:rFonts w:ascii="Times New Roman" w:hAnsi="Times New Roman" w:cs="Times New Roman"/>
                <w:sz w:val="24"/>
                <w:szCs w:val="24"/>
              </w:rPr>
            </w:pPr>
          </w:p>
        </w:tc>
        <w:tc>
          <w:tcPr>
            <w:tcW w:w="1004" w:type="dxa"/>
          </w:tcPr>
          <w:p w:rsidR="005B0340" w:rsidRPr="005F538B" w:rsidRDefault="005B0340" w:rsidP="005B0340">
            <w:pPr>
              <w:jc w:val="center"/>
              <w:rPr>
                <w:rFonts w:ascii="Times New Roman" w:hAnsi="Times New Roman" w:cs="Times New Roman"/>
                <w:sz w:val="24"/>
                <w:szCs w:val="24"/>
              </w:rPr>
            </w:pPr>
          </w:p>
        </w:tc>
        <w:tc>
          <w:tcPr>
            <w:tcW w:w="1004" w:type="dxa"/>
          </w:tcPr>
          <w:p w:rsidR="005B0340" w:rsidRPr="005F538B" w:rsidRDefault="005B0340" w:rsidP="005B0340">
            <w:pPr>
              <w:jc w:val="center"/>
              <w:rPr>
                <w:rFonts w:ascii="Times New Roman" w:hAnsi="Times New Roman" w:cs="Times New Roman"/>
                <w:sz w:val="24"/>
                <w:szCs w:val="24"/>
              </w:rPr>
            </w:pPr>
          </w:p>
        </w:tc>
        <w:tc>
          <w:tcPr>
            <w:tcW w:w="1004" w:type="dxa"/>
          </w:tcPr>
          <w:p w:rsidR="005B0340" w:rsidRPr="005F538B" w:rsidRDefault="005B0340" w:rsidP="005B0340">
            <w:pPr>
              <w:jc w:val="center"/>
              <w:rPr>
                <w:rFonts w:ascii="Times New Roman" w:hAnsi="Times New Roman" w:cs="Times New Roman"/>
                <w:sz w:val="24"/>
                <w:szCs w:val="24"/>
              </w:rPr>
            </w:pPr>
          </w:p>
        </w:tc>
        <w:tc>
          <w:tcPr>
            <w:tcW w:w="1005" w:type="dxa"/>
          </w:tcPr>
          <w:p w:rsidR="005B0340" w:rsidRPr="005F538B" w:rsidRDefault="005B0340" w:rsidP="005B0340">
            <w:pPr>
              <w:jc w:val="center"/>
              <w:rPr>
                <w:rFonts w:ascii="Times New Roman" w:hAnsi="Times New Roman" w:cs="Times New Roman"/>
                <w:sz w:val="24"/>
                <w:szCs w:val="24"/>
              </w:rPr>
            </w:pPr>
          </w:p>
        </w:tc>
        <w:tc>
          <w:tcPr>
            <w:tcW w:w="1865" w:type="dxa"/>
          </w:tcPr>
          <w:p w:rsidR="005B0340" w:rsidRPr="005F538B" w:rsidRDefault="005B0340" w:rsidP="005B0340">
            <w:pPr>
              <w:jc w:val="center"/>
              <w:rPr>
                <w:rFonts w:ascii="Times New Roman" w:hAnsi="Times New Roman" w:cs="Times New Roman"/>
                <w:sz w:val="24"/>
                <w:szCs w:val="24"/>
              </w:rPr>
            </w:pPr>
          </w:p>
        </w:tc>
      </w:tr>
      <w:tr w:rsidR="005B0340" w:rsidTr="00094132">
        <w:tc>
          <w:tcPr>
            <w:tcW w:w="968" w:type="dxa"/>
          </w:tcPr>
          <w:p w:rsidR="005B0340" w:rsidRPr="00170564" w:rsidRDefault="00170564" w:rsidP="005B0340">
            <w:pPr>
              <w:jc w:val="center"/>
              <w:rPr>
                <w:rFonts w:ascii="Times New Roman" w:hAnsi="Times New Roman" w:cs="Times New Roman"/>
                <w:sz w:val="24"/>
                <w:szCs w:val="24"/>
              </w:rPr>
            </w:pPr>
            <w:r w:rsidRPr="00170564">
              <w:rPr>
                <w:rFonts w:ascii="Times New Roman" w:hAnsi="Times New Roman" w:cs="Times New Roman"/>
                <w:sz w:val="24"/>
                <w:szCs w:val="24"/>
              </w:rPr>
              <w:t>3.1.</w:t>
            </w:r>
          </w:p>
        </w:tc>
        <w:tc>
          <w:tcPr>
            <w:tcW w:w="2300" w:type="dxa"/>
          </w:tcPr>
          <w:p w:rsidR="005B0340" w:rsidRPr="00170564" w:rsidRDefault="00170564" w:rsidP="00170564">
            <w:pPr>
              <w:jc w:val="both"/>
              <w:rPr>
                <w:rFonts w:ascii="Times New Roman" w:hAnsi="Times New Roman" w:cs="Times New Roman"/>
                <w:sz w:val="24"/>
                <w:szCs w:val="24"/>
              </w:rPr>
            </w:pPr>
            <w:r w:rsidRPr="00170564">
              <w:rPr>
                <w:rFonts w:ascii="Times New Roman" w:hAnsi="Times New Roman" w:cs="Times New Roman"/>
                <w:sz w:val="24"/>
                <w:szCs w:val="24"/>
              </w:rPr>
              <w:t>Количество отремонтированных подъездов МКД</w:t>
            </w:r>
          </w:p>
        </w:tc>
        <w:tc>
          <w:tcPr>
            <w:tcW w:w="1780" w:type="dxa"/>
          </w:tcPr>
          <w:p w:rsidR="005B0340" w:rsidRPr="00170564" w:rsidRDefault="00170564" w:rsidP="005B0340">
            <w:pPr>
              <w:jc w:val="center"/>
              <w:rPr>
                <w:rFonts w:ascii="Times New Roman" w:hAnsi="Times New Roman" w:cs="Times New Roman"/>
                <w:sz w:val="24"/>
                <w:szCs w:val="24"/>
              </w:rPr>
            </w:pPr>
            <w:r w:rsidRPr="00170564">
              <w:rPr>
                <w:rFonts w:ascii="Times New Roman" w:hAnsi="Times New Roman" w:cs="Times New Roman"/>
                <w:sz w:val="24"/>
                <w:szCs w:val="24"/>
              </w:rPr>
              <w:t>Обращение Губернатора Московской области</w:t>
            </w:r>
          </w:p>
        </w:tc>
        <w:tc>
          <w:tcPr>
            <w:tcW w:w="1368" w:type="dxa"/>
          </w:tcPr>
          <w:p w:rsidR="005B0340" w:rsidRPr="00170564" w:rsidRDefault="00094132" w:rsidP="005B0340">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5B0340" w:rsidRPr="002B09C4" w:rsidRDefault="002B09C4" w:rsidP="005B0340">
            <w:pPr>
              <w:jc w:val="center"/>
              <w:rPr>
                <w:rFonts w:ascii="Times New Roman" w:hAnsi="Times New Roman" w:cs="Times New Roman"/>
                <w:sz w:val="24"/>
                <w:szCs w:val="24"/>
              </w:rPr>
            </w:pPr>
            <w:r>
              <w:rPr>
                <w:rFonts w:ascii="Times New Roman" w:hAnsi="Times New Roman" w:cs="Times New Roman"/>
                <w:sz w:val="24"/>
                <w:szCs w:val="24"/>
              </w:rPr>
              <w:t>150</w:t>
            </w:r>
          </w:p>
        </w:tc>
        <w:tc>
          <w:tcPr>
            <w:tcW w:w="1003" w:type="dxa"/>
          </w:tcPr>
          <w:p w:rsidR="005B0340" w:rsidRPr="00170564" w:rsidRDefault="002B09C4" w:rsidP="005B0340">
            <w:pPr>
              <w:jc w:val="center"/>
              <w:rPr>
                <w:rFonts w:ascii="Times New Roman" w:hAnsi="Times New Roman" w:cs="Times New Roman"/>
                <w:sz w:val="24"/>
                <w:szCs w:val="24"/>
              </w:rPr>
            </w:pPr>
            <w:r>
              <w:rPr>
                <w:rFonts w:ascii="Times New Roman" w:hAnsi="Times New Roman" w:cs="Times New Roman"/>
                <w:sz w:val="24"/>
                <w:szCs w:val="24"/>
              </w:rPr>
              <w:t>0</w:t>
            </w:r>
          </w:p>
        </w:tc>
        <w:tc>
          <w:tcPr>
            <w:tcW w:w="1004" w:type="dxa"/>
          </w:tcPr>
          <w:p w:rsidR="005B0340" w:rsidRPr="00170564" w:rsidRDefault="002B09C4" w:rsidP="005B0340">
            <w:pPr>
              <w:jc w:val="center"/>
              <w:rPr>
                <w:rFonts w:ascii="Times New Roman" w:hAnsi="Times New Roman" w:cs="Times New Roman"/>
                <w:sz w:val="24"/>
                <w:szCs w:val="24"/>
              </w:rPr>
            </w:pPr>
            <w:r>
              <w:rPr>
                <w:rFonts w:ascii="Times New Roman" w:hAnsi="Times New Roman" w:cs="Times New Roman"/>
                <w:sz w:val="24"/>
                <w:szCs w:val="24"/>
              </w:rPr>
              <w:t>0</w:t>
            </w:r>
          </w:p>
        </w:tc>
        <w:tc>
          <w:tcPr>
            <w:tcW w:w="1004" w:type="dxa"/>
          </w:tcPr>
          <w:p w:rsidR="005B0340" w:rsidRPr="00170564" w:rsidRDefault="002B09C4" w:rsidP="00E93D9D">
            <w:pPr>
              <w:jc w:val="center"/>
              <w:rPr>
                <w:rFonts w:ascii="Times New Roman" w:hAnsi="Times New Roman" w:cs="Times New Roman"/>
                <w:sz w:val="24"/>
                <w:szCs w:val="24"/>
              </w:rPr>
            </w:pPr>
            <w:r>
              <w:rPr>
                <w:rFonts w:ascii="Times New Roman" w:hAnsi="Times New Roman" w:cs="Times New Roman"/>
                <w:sz w:val="24"/>
                <w:szCs w:val="24"/>
              </w:rPr>
              <w:t>0</w:t>
            </w:r>
          </w:p>
        </w:tc>
        <w:tc>
          <w:tcPr>
            <w:tcW w:w="1004" w:type="dxa"/>
          </w:tcPr>
          <w:p w:rsidR="005B0340" w:rsidRPr="00170564" w:rsidRDefault="002B09C4" w:rsidP="00E93D9D">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5B0340" w:rsidRPr="00170564" w:rsidRDefault="002B09C4" w:rsidP="00E93D9D">
            <w:pPr>
              <w:jc w:val="center"/>
              <w:rPr>
                <w:rFonts w:ascii="Times New Roman" w:hAnsi="Times New Roman" w:cs="Times New Roman"/>
                <w:sz w:val="24"/>
                <w:szCs w:val="24"/>
              </w:rPr>
            </w:pPr>
            <w:r>
              <w:rPr>
                <w:rFonts w:ascii="Times New Roman" w:hAnsi="Times New Roman" w:cs="Times New Roman"/>
                <w:sz w:val="24"/>
                <w:szCs w:val="24"/>
              </w:rPr>
              <w:t>0</w:t>
            </w:r>
          </w:p>
        </w:tc>
        <w:tc>
          <w:tcPr>
            <w:tcW w:w="1865" w:type="dxa"/>
          </w:tcPr>
          <w:p w:rsidR="005B0340" w:rsidRPr="00170564" w:rsidRDefault="00170564" w:rsidP="005B0340">
            <w:pPr>
              <w:jc w:val="center"/>
              <w:rPr>
                <w:rFonts w:ascii="Times New Roman" w:hAnsi="Times New Roman" w:cs="Times New Roman"/>
                <w:sz w:val="24"/>
                <w:szCs w:val="24"/>
              </w:rPr>
            </w:pPr>
            <w:r w:rsidRPr="00170564">
              <w:rPr>
                <w:rFonts w:ascii="Times New Roman" w:hAnsi="Times New Roman" w:cs="Times New Roman"/>
                <w:sz w:val="24"/>
                <w:szCs w:val="24"/>
              </w:rPr>
              <w:t>Основное мероприятие 1</w:t>
            </w:r>
          </w:p>
        </w:tc>
      </w:tr>
      <w:tr w:rsidR="002B09C4" w:rsidTr="00094132">
        <w:tc>
          <w:tcPr>
            <w:tcW w:w="968" w:type="dxa"/>
          </w:tcPr>
          <w:p w:rsidR="002B09C4" w:rsidRPr="00170564" w:rsidRDefault="002B09C4" w:rsidP="005B0340">
            <w:pPr>
              <w:jc w:val="center"/>
              <w:rPr>
                <w:rFonts w:ascii="Times New Roman" w:hAnsi="Times New Roman" w:cs="Times New Roman"/>
                <w:sz w:val="24"/>
                <w:szCs w:val="24"/>
              </w:rPr>
            </w:pPr>
            <w:r>
              <w:rPr>
                <w:rFonts w:ascii="Times New Roman" w:hAnsi="Times New Roman" w:cs="Times New Roman"/>
                <w:sz w:val="24"/>
                <w:szCs w:val="24"/>
              </w:rPr>
              <w:t>3.2.</w:t>
            </w:r>
          </w:p>
        </w:tc>
        <w:tc>
          <w:tcPr>
            <w:tcW w:w="2300" w:type="dxa"/>
          </w:tcPr>
          <w:p w:rsidR="002B09C4" w:rsidRPr="00170564" w:rsidRDefault="002B09C4" w:rsidP="00170564">
            <w:pPr>
              <w:jc w:val="both"/>
              <w:rPr>
                <w:rFonts w:ascii="Times New Roman" w:hAnsi="Times New Roman" w:cs="Times New Roman"/>
                <w:sz w:val="24"/>
                <w:szCs w:val="24"/>
              </w:rPr>
            </w:pPr>
            <w:r>
              <w:rPr>
                <w:rFonts w:ascii="Times New Roman" w:hAnsi="Times New Roman" w:cs="Times New Roman"/>
                <w:sz w:val="24"/>
                <w:szCs w:val="24"/>
              </w:rPr>
              <w:t xml:space="preserve">Количество МКД, в </w:t>
            </w:r>
            <w:r>
              <w:rPr>
                <w:rFonts w:ascii="Times New Roman" w:hAnsi="Times New Roman" w:cs="Times New Roman"/>
                <w:sz w:val="24"/>
                <w:szCs w:val="24"/>
              </w:rPr>
              <w:lastRenderedPageBreak/>
              <w:t>которых проведен капитальный ремонт в рамках региональной программы</w:t>
            </w:r>
          </w:p>
        </w:tc>
        <w:tc>
          <w:tcPr>
            <w:tcW w:w="1780" w:type="dxa"/>
          </w:tcPr>
          <w:p w:rsidR="002B09C4" w:rsidRPr="00170564" w:rsidRDefault="002B09C4" w:rsidP="005B0340">
            <w:pPr>
              <w:jc w:val="center"/>
              <w:rPr>
                <w:rFonts w:ascii="Times New Roman" w:hAnsi="Times New Roman" w:cs="Times New Roman"/>
                <w:sz w:val="24"/>
                <w:szCs w:val="24"/>
              </w:rPr>
            </w:pPr>
            <w:r w:rsidRPr="00170564">
              <w:rPr>
                <w:rFonts w:ascii="Times New Roman" w:hAnsi="Times New Roman" w:cs="Times New Roman"/>
                <w:sz w:val="24"/>
                <w:szCs w:val="24"/>
              </w:rPr>
              <w:lastRenderedPageBreak/>
              <w:t xml:space="preserve">Обращение </w:t>
            </w:r>
            <w:r w:rsidRPr="00170564">
              <w:rPr>
                <w:rFonts w:ascii="Times New Roman" w:hAnsi="Times New Roman" w:cs="Times New Roman"/>
                <w:sz w:val="24"/>
                <w:szCs w:val="24"/>
              </w:rPr>
              <w:lastRenderedPageBreak/>
              <w:t>Губернатора Московской области</w:t>
            </w:r>
          </w:p>
        </w:tc>
        <w:tc>
          <w:tcPr>
            <w:tcW w:w="1368" w:type="dxa"/>
          </w:tcPr>
          <w:p w:rsidR="002B09C4" w:rsidRPr="00170564" w:rsidRDefault="002B09C4" w:rsidP="005B0340">
            <w:pPr>
              <w:jc w:val="center"/>
              <w:rPr>
                <w:rFonts w:ascii="Times New Roman" w:hAnsi="Times New Roman" w:cs="Times New Roman"/>
                <w:sz w:val="24"/>
                <w:szCs w:val="24"/>
              </w:rPr>
            </w:pPr>
            <w:r>
              <w:rPr>
                <w:rFonts w:ascii="Times New Roman" w:hAnsi="Times New Roman" w:cs="Times New Roman"/>
                <w:sz w:val="24"/>
                <w:szCs w:val="24"/>
              </w:rPr>
              <w:lastRenderedPageBreak/>
              <w:t>единиц</w:t>
            </w:r>
          </w:p>
        </w:tc>
        <w:tc>
          <w:tcPr>
            <w:tcW w:w="1485" w:type="dxa"/>
          </w:tcPr>
          <w:p w:rsidR="002B09C4" w:rsidRPr="002B09C4" w:rsidRDefault="002B09C4" w:rsidP="002B09C4">
            <w:pPr>
              <w:jc w:val="center"/>
              <w:rPr>
                <w:rFonts w:ascii="Times New Roman" w:hAnsi="Times New Roman" w:cs="Times New Roman"/>
                <w:sz w:val="24"/>
                <w:szCs w:val="24"/>
              </w:rPr>
            </w:pPr>
            <w:r>
              <w:rPr>
                <w:rFonts w:ascii="Times New Roman" w:hAnsi="Times New Roman" w:cs="Times New Roman"/>
                <w:sz w:val="24"/>
                <w:szCs w:val="24"/>
              </w:rPr>
              <w:t>31</w:t>
            </w:r>
          </w:p>
        </w:tc>
        <w:tc>
          <w:tcPr>
            <w:tcW w:w="1003" w:type="dxa"/>
          </w:tcPr>
          <w:p w:rsidR="002B09C4" w:rsidRPr="00170564" w:rsidRDefault="002B09C4" w:rsidP="002B09C4">
            <w:pPr>
              <w:jc w:val="center"/>
              <w:rPr>
                <w:rFonts w:ascii="Times New Roman" w:hAnsi="Times New Roman" w:cs="Times New Roman"/>
                <w:sz w:val="24"/>
                <w:szCs w:val="24"/>
              </w:rPr>
            </w:pPr>
            <w:r>
              <w:rPr>
                <w:rFonts w:ascii="Times New Roman" w:hAnsi="Times New Roman" w:cs="Times New Roman"/>
                <w:sz w:val="24"/>
                <w:szCs w:val="24"/>
              </w:rPr>
              <w:t>30</w:t>
            </w:r>
          </w:p>
        </w:tc>
        <w:tc>
          <w:tcPr>
            <w:tcW w:w="1004" w:type="dxa"/>
          </w:tcPr>
          <w:p w:rsidR="002B09C4" w:rsidRPr="00170564" w:rsidRDefault="002B09C4" w:rsidP="002B09C4">
            <w:pPr>
              <w:jc w:val="center"/>
              <w:rPr>
                <w:rFonts w:ascii="Times New Roman" w:hAnsi="Times New Roman" w:cs="Times New Roman"/>
                <w:sz w:val="24"/>
                <w:szCs w:val="24"/>
              </w:rPr>
            </w:pPr>
            <w:r>
              <w:rPr>
                <w:rFonts w:ascii="Times New Roman" w:hAnsi="Times New Roman" w:cs="Times New Roman"/>
                <w:sz w:val="24"/>
                <w:szCs w:val="24"/>
              </w:rPr>
              <w:t>30</w:t>
            </w:r>
          </w:p>
        </w:tc>
        <w:tc>
          <w:tcPr>
            <w:tcW w:w="1004" w:type="dxa"/>
          </w:tcPr>
          <w:p w:rsidR="002B09C4" w:rsidRPr="00170564" w:rsidRDefault="002B09C4" w:rsidP="002B09C4">
            <w:pPr>
              <w:jc w:val="center"/>
              <w:rPr>
                <w:rFonts w:ascii="Times New Roman" w:hAnsi="Times New Roman" w:cs="Times New Roman"/>
                <w:sz w:val="24"/>
                <w:szCs w:val="24"/>
              </w:rPr>
            </w:pPr>
            <w:r>
              <w:rPr>
                <w:rFonts w:ascii="Times New Roman" w:hAnsi="Times New Roman" w:cs="Times New Roman"/>
                <w:sz w:val="24"/>
                <w:szCs w:val="24"/>
              </w:rPr>
              <w:t>30</w:t>
            </w:r>
          </w:p>
        </w:tc>
        <w:tc>
          <w:tcPr>
            <w:tcW w:w="1004" w:type="dxa"/>
          </w:tcPr>
          <w:p w:rsidR="002B09C4" w:rsidRPr="00170564" w:rsidRDefault="002B09C4" w:rsidP="002B09C4">
            <w:pPr>
              <w:jc w:val="center"/>
              <w:rPr>
                <w:rFonts w:ascii="Times New Roman" w:hAnsi="Times New Roman" w:cs="Times New Roman"/>
                <w:sz w:val="24"/>
                <w:szCs w:val="24"/>
              </w:rPr>
            </w:pPr>
            <w:r>
              <w:rPr>
                <w:rFonts w:ascii="Times New Roman" w:hAnsi="Times New Roman" w:cs="Times New Roman"/>
                <w:sz w:val="24"/>
                <w:szCs w:val="24"/>
              </w:rPr>
              <w:t>30</w:t>
            </w:r>
          </w:p>
        </w:tc>
        <w:tc>
          <w:tcPr>
            <w:tcW w:w="1005" w:type="dxa"/>
          </w:tcPr>
          <w:p w:rsidR="002B09C4" w:rsidRPr="00170564" w:rsidRDefault="002B09C4" w:rsidP="002B09C4">
            <w:pPr>
              <w:jc w:val="center"/>
              <w:rPr>
                <w:rFonts w:ascii="Times New Roman" w:hAnsi="Times New Roman" w:cs="Times New Roman"/>
                <w:sz w:val="24"/>
                <w:szCs w:val="24"/>
              </w:rPr>
            </w:pPr>
            <w:r>
              <w:rPr>
                <w:rFonts w:ascii="Times New Roman" w:hAnsi="Times New Roman" w:cs="Times New Roman"/>
                <w:sz w:val="24"/>
                <w:szCs w:val="24"/>
              </w:rPr>
              <w:t>30</w:t>
            </w:r>
          </w:p>
        </w:tc>
        <w:tc>
          <w:tcPr>
            <w:tcW w:w="1865" w:type="dxa"/>
          </w:tcPr>
          <w:p w:rsidR="002B09C4" w:rsidRPr="00170564" w:rsidRDefault="002B09C4" w:rsidP="005B0340">
            <w:pPr>
              <w:jc w:val="center"/>
              <w:rPr>
                <w:rFonts w:ascii="Times New Roman" w:hAnsi="Times New Roman" w:cs="Times New Roman"/>
                <w:sz w:val="24"/>
                <w:szCs w:val="24"/>
              </w:rPr>
            </w:pPr>
            <w:r w:rsidRPr="00170564">
              <w:rPr>
                <w:rFonts w:ascii="Times New Roman" w:hAnsi="Times New Roman" w:cs="Times New Roman"/>
                <w:sz w:val="24"/>
                <w:szCs w:val="24"/>
              </w:rPr>
              <w:t xml:space="preserve">Основное </w:t>
            </w:r>
            <w:r w:rsidRPr="00170564">
              <w:rPr>
                <w:rFonts w:ascii="Times New Roman" w:hAnsi="Times New Roman" w:cs="Times New Roman"/>
                <w:sz w:val="24"/>
                <w:szCs w:val="24"/>
              </w:rPr>
              <w:lastRenderedPageBreak/>
              <w:t>мероприятие</w:t>
            </w:r>
            <w:r>
              <w:rPr>
                <w:rFonts w:ascii="Times New Roman" w:hAnsi="Times New Roman" w:cs="Times New Roman"/>
                <w:sz w:val="24"/>
                <w:szCs w:val="24"/>
              </w:rPr>
              <w:t xml:space="preserve"> 2</w:t>
            </w:r>
          </w:p>
        </w:tc>
      </w:tr>
      <w:tr w:rsidR="005B0340" w:rsidTr="00094132">
        <w:tc>
          <w:tcPr>
            <w:tcW w:w="968" w:type="dxa"/>
          </w:tcPr>
          <w:p w:rsidR="005B0340" w:rsidRDefault="00F03E76" w:rsidP="005B0340">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2300" w:type="dxa"/>
          </w:tcPr>
          <w:p w:rsidR="005B0340" w:rsidRDefault="00F03E76" w:rsidP="00F03E76">
            <w:pPr>
              <w:jc w:val="both"/>
              <w:rPr>
                <w:rFonts w:ascii="Times New Roman" w:hAnsi="Times New Roman" w:cs="Times New Roman"/>
                <w:b/>
                <w:sz w:val="24"/>
                <w:szCs w:val="24"/>
              </w:rPr>
            </w:pPr>
            <w:r w:rsidRPr="00260DF0">
              <w:rPr>
                <w:rFonts w:ascii="Times New Roman" w:eastAsia="Times New Roman" w:hAnsi="Times New Roman" w:cs="Times New Roman"/>
                <w:sz w:val="24"/>
                <w:szCs w:val="24"/>
              </w:rPr>
              <w:t xml:space="preserve">Подпрограмма «Обеспечивающая </w:t>
            </w:r>
            <w:r w:rsidR="00A70981">
              <w:rPr>
                <w:rFonts w:ascii="Times New Roman" w:eastAsia="Times New Roman" w:hAnsi="Times New Roman" w:cs="Times New Roman"/>
                <w:sz w:val="24"/>
                <w:szCs w:val="24"/>
              </w:rPr>
              <w:t>под</w:t>
            </w:r>
            <w:r w:rsidRPr="00260DF0">
              <w:rPr>
                <w:rFonts w:ascii="Times New Roman" w:eastAsia="Times New Roman" w:hAnsi="Times New Roman" w:cs="Times New Roman"/>
                <w:sz w:val="24"/>
                <w:szCs w:val="24"/>
              </w:rPr>
              <w:t>программа»</w:t>
            </w:r>
          </w:p>
        </w:tc>
        <w:tc>
          <w:tcPr>
            <w:tcW w:w="1780" w:type="dxa"/>
          </w:tcPr>
          <w:p w:rsidR="005B0340" w:rsidRDefault="005B0340" w:rsidP="005B0340">
            <w:pPr>
              <w:jc w:val="center"/>
              <w:rPr>
                <w:rFonts w:ascii="Times New Roman" w:hAnsi="Times New Roman" w:cs="Times New Roman"/>
                <w:b/>
                <w:sz w:val="24"/>
                <w:szCs w:val="24"/>
              </w:rPr>
            </w:pPr>
          </w:p>
        </w:tc>
        <w:tc>
          <w:tcPr>
            <w:tcW w:w="1368" w:type="dxa"/>
          </w:tcPr>
          <w:p w:rsidR="005B0340" w:rsidRDefault="005B0340" w:rsidP="005B0340">
            <w:pPr>
              <w:jc w:val="center"/>
              <w:rPr>
                <w:rFonts w:ascii="Times New Roman" w:hAnsi="Times New Roman" w:cs="Times New Roman"/>
                <w:b/>
                <w:sz w:val="24"/>
                <w:szCs w:val="24"/>
              </w:rPr>
            </w:pPr>
          </w:p>
        </w:tc>
        <w:tc>
          <w:tcPr>
            <w:tcW w:w="1485" w:type="dxa"/>
          </w:tcPr>
          <w:p w:rsidR="005B0340" w:rsidRDefault="005B0340" w:rsidP="005B0340">
            <w:pPr>
              <w:jc w:val="center"/>
              <w:rPr>
                <w:rFonts w:ascii="Times New Roman" w:hAnsi="Times New Roman" w:cs="Times New Roman"/>
                <w:b/>
                <w:sz w:val="24"/>
                <w:szCs w:val="24"/>
              </w:rPr>
            </w:pPr>
          </w:p>
        </w:tc>
        <w:tc>
          <w:tcPr>
            <w:tcW w:w="1003" w:type="dxa"/>
          </w:tcPr>
          <w:p w:rsidR="005B0340" w:rsidRDefault="005B0340" w:rsidP="005B0340">
            <w:pPr>
              <w:jc w:val="center"/>
              <w:rPr>
                <w:rFonts w:ascii="Times New Roman" w:hAnsi="Times New Roman" w:cs="Times New Roman"/>
                <w:b/>
                <w:sz w:val="24"/>
                <w:szCs w:val="24"/>
              </w:rPr>
            </w:pPr>
          </w:p>
        </w:tc>
        <w:tc>
          <w:tcPr>
            <w:tcW w:w="1004" w:type="dxa"/>
          </w:tcPr>
          <w:p w:rsidR="005B0340" w:rsidRDefault="005B0340" w:rsidP="005B0340">
            <w:pPr>
              <w:jc w:val="center"/>
              <w:rPr>
                <w:rFonts w:ascii="Times New Roman" w:hAnsi="Times New Roman" w:cs="Times New Roman"/>
                <w:b/>
                <w:sz w:val="24"/>
                <w:szCs w:val="24"/>
              </w:rPr>
            </w:pPr>
          </w:p>
        </w:tc>
        <w:tc>
          <w:tcPr>
            <w:tcW w:w="1004" w:type="dxa"/>
          </w:tcPr>
          <w:p w:rsidR="005B0340" w:rsidRDefault="005B0340" w:rsidP="005B0340">
            <w:pPr>
              <w:jc w:val="center"/>
              <w:rPr>
                <w:rFonts w:ascii="Times New Roman" w:hAnsi="Times New Roman" w:cs="Times New Roman"/>
                <w:b/>
                <w:sz w:val="24"/>
                <w:szCs w:val="24"/>
              </w:rPr>
            </w:pPr>
          </w:p>
        </w:tc>
        <w:tc>
          <w:tcPr>
            <w:tcW w:w="1004" w:type="dxa"/>
          </w:tcPr>
          <w:p w:rsidR="005B0340" w:rsidRDefault="005B0340" w:rsidP="005B0340">
            <w:pPr>
              <w:jc w:val="center"/>
              <w:rPr>
                <w:rFonts w:ascii="Times New Roman" w:hAnsi="Times New Roman" w:cs="Times New Roman"/>
                <w:b/>
                <w:sz w:val="24"/>
                <w:szCs w:val="24"/>
              </w:rPr>
            </w:pPr>
          </w:p>
        </w:tc>
        <w:tc>
          <w:tcPr>
            <w:tcW w:w="1005" w:type="dxa"/>
          </w:tcPr>
          <w:p w:rsidR="005B0340" w:rsidRDefault="005B0340" w:rsidP="005B0340">
            <w:pPr>
              <w:jc w:val="center"/>
              <w:rPr>
                <w:rFonts w:ascii="Times New Roman" w:hAnsi="Times New Roman" w:cs="Times New Roman"/>
                <w:b/>
                <w:sz w:val="24"/>
                <w:szCs w:val="24"/>
              </w:rPr>
            </w:pPr>
          </w:p>
        </w:tc>
        <w:tc>
          <w:tcPr>
            <w:tcW w:w="1865" w:type="dxa"/>
          </w:tcPr>
          <w:p w:rsidR="005B0340" w:rsidRDefault="005B0340" w:rsidP="005B0340">
            <w:pPr>
              <w:jc w:val="center"/>
              <w:rPr>
                <w:rFonts w:ascii="Times New Roman" w:hAnsi="Times New Roman" w:cs="Times New Roman"/>
                <w:b/>
                <w:sz w:val="24"/>
                <w:szCs w:val="24"/>
              </w:rPr>
            </w:pPr>
          </w:p>
        </w:tc>
      </w:tr>
    </w:tbl>
    <w:p w:rsidR="00BE44FB" w:rsidRDefault="00BE44FB" w:rsidP="005B0340">
      <w:pPr>
        <w:spacing w:after="160" w:line="259" w:lineRule="auto"/>
        <w:jc w:val="center"/>
        <w:rPr>
          <w:rFonts w:ascii="Times New Roman" w:hAnsi="Times New Roman" w:cs="Times New Roman"/>
          <w:b/>
          <w:sz w:val="24"/>
          <w:szCs w:val="24"/>
        </w:rPr>
      </w:pPr>
    </w:p>
    <w:p w:rsidR="005B0340" w:rsidRPr="005B0340" w:rsidRDefault="005B0340" w:rsidP="005B0340">
      <w:pPr>
        <w:spacing w:after="160" w:line="259" w:lineRule="auto"/>
        <w:jc w:val="center"/>
        <w:rPr>
          <w:rFonts w:ascii="Times New Roman" w:hAnsi="Times New Roman" w:cs="Times New Roman"/>
          <w:b/>
          <w:sz w:val="24"/>
          <w:szCs w:val="24"/>
        </w:rPr>
      </w:pPr>
      <w:r w:rsidRPr="005B0340">
        <w:rPr>
          <w:rFonts w:ascii="Times New Roman" w:hAnsi="Times New Roman" w:cs="Times New Roman"/>
          <w:b/>
          <w:sz w:val="24"/>
          <w:szCs w:val="24"/>
        </w:rPr>
        <w:t>7. Методика расчета значений планируемых результатов реализации муниципальной программы</w:t>
      </w:r>
    </w:p>
    <w:tbl>
      <w:tblPr>
        <w:tblW w:w="16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989"/>
        <w:gridCol w:w="13"/>
        <w:gridCol w:w="7315"/>
        <w:gridCol w:w="2060"/>
      </w:tblGrid>
      <w:tr w:rsidR="005B0340" w:rsidRPr="005B0340" w:rsidTr="003E42F6">
        <w:trPr>
          <w:trHeight w:val="759"/>
          <w:jc w:val="center"/>
        </w:trPr>
        <w:tc>
          <w:tcPr>
            <w:tcW w:w="773" w:type="dxa"/>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 п/п</w:t>
            </w:r>
          </w:p>
        </w:tc>
        <w:tc>
          <w:tcPr>
            <w:tcW w:w="4965" w:type="dxa"/>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002" w:type="dxa"/>
            <w:gridSpan w:val="2"/>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Единица измерения</w:t>
            </w:r>
          </w:p>
        </w:tc>
        <w:tc>
          <w:tcPr>
            <w:tcW w:w="7315" w:type="dxa"/>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Порядок расчета</w:t>
            </w:r>
          </w:p>
        </w:tc>
        <w:tc>
          <w:tcPr>
            <w:tcW w:w="2060" w:type="dxa"/>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Источник данных</w:t>
            </w:r>
          </w:p>
        </w:tc>
      </w:tr>
      <w:tr w:rsidR="005B0340" w:rsidRPr="005B0340" w:rsidTr="003E42F6">
        <w:trPr>
          <w:jc w:val="center"/>
        </w:trPr>
        <w:tc>
          <w:tcPr>
            <w:tcW w:w="773" w:type="dxa"/>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1</w:t>
            </w:r>
          </w:p>
        </w:tc>
        <w:tc>
          <w:tcPr>
            <w:tcW w:w="4965" w:type="dxa"/>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2</w:t>
            </w:r>
          </w:p>
        </w:tc>
        <w:tc>
          <w:tcPr>
            <w:tcW w:w="1002" w:type="dxa"/>
            <w:gridSpan w:val="2"/>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3</w:t>
            </w:r>
          </w:p>
        </w:tc>
        <w:tc>
          <w:tcPr>
            <w:tcW w:w="7315" w:type="dxa"/>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4</w:t>
            </w:r>
          </w:p>
        </w:tc>
        <w:tc>
          <w:tcPr>
            <w:tcW w:w="2060" w:type="dxa"/>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5</w:t>
            </w:r>
          </w:p>
        </w:tc>
      </w:tr>
      <w:tr w:rsidR="005B0340" w:rsidRPr="005B0340" w:rsidTr="003E42F6">
        <w:trPr>
          <w:jc w:val="center"/>
        </w:trPr>
        <w:tc>
          <w:tcPr>
            <w:tcW w:w="773" w:type="dxa"/>
          </w:tcPr>
          <w:p w:rsidR="005B0340" w:rsidRPr="005B0340" w:rsidRDefault="005B0340" w:rsidP="003E42F6">
            <w:pPr>
              <w:widowControl w:val="0"/>
              <w:suppressAutoHyphens/>
              <w:jc w:val="center"/>
              <w:rPr>
                <w:rFonts w:ascii="Times New Roman" w:hAnsi="Times New Roman" w:cs="Times New Roman"/>
                <w:sz w:val="24"/>
                <w:szCs w:val="24"/>
              </w:rPr>
            </w:pPr>
          </w:p>
        </w:tc>
        <w:tc>
          <w:tcPr>
            <w:tcW w:w="4965" w:type="dxa"/>
          </w:tcPr>
          <w:p w:rsidR="005B0340" w:rsidRPr="005B0340" w:rsidRDefault="005B0340" w:rsidP="003E42F6">
            <w:pPr>
              <w:widowControl w:val="0"/>
              <w:suppressAutoHyphens/>
              <w:rPr>
                <w:rFonts w:ascii="Times New Roman" w:hAnsi="Times New Roman" w:cs="Times New Roman"/>
                <w:sz w:val="24"/>
                <w:szCs w:val="24"/>
              </w:rPr>
            </w:pPr>
            <w:r w:rsidRPr="005B0340">
              <w:rPr>
                <w:rFonts w:ascii="Times New Roman" w:hAnsi="Times New Roman" w:cs="Times New Roman"/>
                <w:sz w:val="24"/>
                <w:szCs w:val="24"/>
              </w:rPr>
              <w:t>Макропоказатель**</w:t>
            </w:r>
          </w:p>
        </w:tc>
        <w:tc>
          <w:tcPr>
            <w:tcW w:w="1002" w:type="dxa"/>
            <w:gridSpan w:val="2"/>
          </w:tcPr>
          <w:p w:rsidR="005B0340" w:rsidRPr="005B0340" w:rsidRDefault="005B0340" w:rsidP="003E42F6">
            <w:pPr>
              <w:widowControl w:val="0"/>
              <w:suppressAutoHyphens/>
              <w:jc w:val="center"/>
              <w:rPr>
                <w:rFonts w:ascii="Times New Roman" w:hAnsi="Times New Roman" w:cs="Times New Roman"/>
                <w:sz w:val="24"/>
                <w:szCs w:val="24"/>
              </w:rPr>
            </w:pPr>
          </w:p>
        </w:tc>
        <w:tc>
          <w:tcPr>
            <w:tcW w:w="7315" w:type="dxa"/>
          </w:tcPr>
          <w:p w:rsidR="005B0340" w:rsidRPr="005B0340" w:rsidRDefault="005B0340" w:rsidP="003E42F6">
            <w:pPr>
              <w:widowControl w:val="0"/>
              <w:suppressAutoHyphens/>
              <w:jc w:val="center"/>
              <w:rPr>
                <w:rFonts w:ascii="Times New Roman" w:hAnsi="Times New Roman" w:cs="Times New Roman"/>
                <w:sz w:val="24"/>
                <w:szCs w:val="24"/>
              </w:rPr>
            </w:pPr>
          </w:p>
        </w:tc>
        <w:tc>
          <w:tcPr>
            <w:tcW w:w="2060" w:type="dxa"/>
          </w:tcPr>
          <w:p w:rsidR="005B0340" w:rsidRPr="005B0340" w:rsidRDefault="005B0340" w:rsidP="003E42F6">
            <w:pPr>
              <w:widowControl w:val="0"/>
              <w:suppressAutoHyphens/>
              <w:jc w:val="center"/>
              <w:rPr>
                <w:rFonts w:ascii="Times New Roman" w:hAnsi="Times New Roman" w:cs="Times New Roman"/>
                <w:sz w:val="24"/>
                <w:szCs w:val="24"/>
              </w:rPr>
            </w:pPr>
          </w:p>
        </w:tc>
      </w:tr>
      <w:tr w:rsidR="00187A14" w:rsidRPr="005B0340" w:rsidTr="00E15884">
        <w:trPr>
          <w:jc w:val="center"/>
        </w:trPr>
        <w:tc>
          <w:tcPr>
            <w:tcW w:w="773" w:type="dxa"/>
          </w:tcPr>
          <w:p w:rsidR="00187A14" w:rsidRPr="005B0340" w:rsidRDefault="00187A14"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1.</w:t>
            </w:r>
          </w:p>
        </w:tc>
        <w:tc>
          <w:tcPr>
            <w:tcW w:w="15342" w:type="dxa"/>
            <w:gridSpan w:val="5"/>
          </w:tcPr>
          <w:p w:rsidR="00187A14" w:rsidRPr="005B0340" w:rsidRDefault="00187A14" w:rsidP="00187A14">
            <w:pPr>
              <w:pStyle w:val="ConsPlusNormal"/>
              <w:jc w:val="center"/>
              <w:rPr>
                <w:rFonts w:ascii="Times New Roman" w:hAnsi="Times New Roman" w:cs="Times New Roman"/>
                <w:sz w:val="24"/>
                <w:szCs w:val="24"/>
              </w:rPr>
            </w:pPr>
            <w:r w:rsidRPr="005B0340">
              <w:rPr>
                <w:rFonts w:ascii="Times New Roman" w:hAnsi="Times New Roman" w:cs="Times New Roman"/>
                <w:sz w:val="24"/>
                <w:szCs w:val="24"/>
              </w:rPr>
              <w:t>Подпрограмма «</w:t>
            </w:r>
            <w:r w:rsidRPr="00260DF0">
              <w:rPr>
                <w:rFonts w:ascii="Times New Roman" w:hAnsi="Times New Roman" w:cs="Times New Roman"/>
                <w:sz w:val="24"/>
                <w:szCs w:val="24"/>
              </w:rPr>
              <w:t>Комфортная городская среда</w:t>
            </w:r>
            <w:r w:rsidRPr="005B0340">
              <w:rPr>
                <w:rFonts w:ascii="Times New Roman" w:hAnsi="Times New Roman" w:cs="Times New Roman"/>
                <w:color w:val="000000"/>
                <w:sz w:val="24"/>
                <w:szCs w:val="24"/>
              </w:rPr>
              <w:t>»</w:t>
            </w:r>
          </w:p>
        </w:tc>
      </w:tr>
      <w:tr w:rsidR="005B0340" w:rsidRPr="005B0340" w:rsidTr="003E42F6">
        <w:trPr>
          <w:jc w:val="center"/>
        </w:trPr>
        <w:tc>
          <w:tcPr>
            <w:tcW w:w="773" w:type="dxa"/>
          </w:tcPr>
          <w:p w:rsidR="005B0340" w:rsidRPr="005B0340" w:rsidRDefault="005B0340" w:rsidP="003E42F6">
            <w:pPr>
              <w:widowControl w:val="0"/>
              <w:suppressAutoHyphens/>
              <w:jc w:val="center"/>
              <w:rPr>
                <w:rFonts w:ascii="Times New Roman" w:hAnsi="Times New Roman" w:cs="Times New Roman"/>
                <w:sz w:val="24"/>
                <w:szCs w:val="24"/>
              </w:rPr>
            </w:pPr>
          </w:p>
        </w:tc>
        <w:tc>
          <w:tcPr>
            <w:tcW w:w="4965" w:type="dxa"/>
          </w:tcPr>
          <w:p w:rsidR="005B0340" w:rsidRPr="005B0340" w:rsidRDefault="005B0340" w:rsidP="003E42F6">
            <w:pPr>
              <w:widowControl w:val="0"/>
              <w:suppressAutoHyphens/>
              <w:rPr>
                <w:rFonts w:ascii="Times New Roman" w:hAnsi="Times New Roman" w:cs="Times New Roman"/>
                <w:sz w:val="24"/>
                <w:szCs w:val="24"/>
              </w:rPr>
            </w:pPr>
            <w:r w:rsidRPr="005B0340">
              <w:rPr>
                <w:rFonts w:ascii="Times New Roman" w:hAnsi="Times New Roman" w:cs="Times New Roman"/>
                <w:sz w:val="24"/>
                <w:szCs w:val="24"/>
              </w:rPr>
              <w:t>Макропоказатель подпрограммы**</w:t>
            </w:r>
          </w:p>
        </w:tc>
        <w:tc>
          <w:tcPr>
            <w:tcW w:w="1002" w:type="dxa"/>
            <w:gridSpan w:val="2"/>
          </w:tcPr>
          <w:p w:rsidR="005B0340" w:rsidRPr="005B0340" w:rsidRDefault="005B0340" w:rsidP="003E42F6">
            <w:pPr>
              <w:widowControl w:val="0"/>
              <w:suppressAutoHyphens/>
              <w:jc w:val="center"/>
              <w:rPr>
                <w:rFonts w:ascii="Times New Roman" w:hAnsi="Times New Roman" w:cs="Times New Roman"/>
                <w:sz w:val="24"/>
                <w:szCs w:val="24"/>
              </w:rPr>
            </w:pPr>
          </w:p>
        </w:tc>
        <w:tc>
          <w:tcPr>
            <w:tcW w:w="7315" w:type="dxa"/>
          </w:tcPr>
          <w:p w:rsidR="005B0340" w:rsidRPr="005B0340" w:rsidRDefault="005B0340" w:rsidP="003E42F6">
            <w:pPr>
              <w:widowControl w:val="0"/>
              <w:suppressAutoHyphens/>
              <w:jc w:val="center"/>
              <w:rPr>
                <w:rFonts w:ascii="Times New Roman" w:hAnsi="Times New Roman" w:cs="Times New Roman"/>
                <w:sz w:val="24"/>
                <w:szCs w:val="24"/>
              </w:rPr>
            </w:pPr>
          </w:p>
        </w:tc>
        <w:tc>
          <w:tcPr>
            <w:tcW w:w="2060" w:type="dxa"/>
          </w:tcPr>
          <w:p w:rsidR="005B0340" w:rsidRPr="005B0340" w:rsidRDefault="005B0340" w:rsidP="003E42F6">
            <w:pPr>
              <w:widowControl w:val="0"/>
              <w:suppressAutoHyphens/>
              <w:jc w:val="center"/>
              <w:rPr>
                <w:rFonts w:ascii="Times New Roman" w:hAnsi="Times New Roman" w:cs="Times New Roman"/>
                <w:sz w:val="24"/>
                <w:szCs w:val="24"/>
              </w:rPr>
            </w:pPr>
          </w:p>
        </w:tc>
      </w:tr>
      <w:tr w:rsidR="005B0340" w:rsidRPr="005B0340" w:rsidTr="003E42F6">
        <w:trPr>
          <w:jc w:val="center"/>
        </w:trPr>
        <w:tc>
          <w:tcPr>
            <w:tcW w:w="773" w:type="dxa"/>
          </w:tcPr>
          <w:p w:rsidR="005B0340" w:rsidRPr="005B0340" w:rsidRDefault="005B0340" w:rsidP="003E42F6">
            <w:pPr>
              <w:pStyle w:val="ConsPlusNormal"/>
              <w:jc w:val="center"/>
              <w:rPr>
                <w:rFonts w:ascii="Times New Roman" w:hAnsi="Times New Roman" w:cs="Times New Roman"/>
                <w:sz w:val="24"/>
                <w:szCs w:val="24"/>
              </w:rPr>
            </w:pPr>
            <w:r w:rsidRPr="005B0340">
              <w:rPr>
                <w:rFonts w:ascii="Times New Roman" w:hAnsi="Times New Roman" w:cs="Times New Roman"/>
                <w:sz w:val="24"/>
                <w:szCs w:val="24"/>
              </w:rPr>
              <w:lastRenderedPageBreak/>
              <w:t>1.1.</w:t>
            </w:r>
          </w:p>
        </w:tc>
        <w:tc>
          <w:tcPr>
            <w:tcW w:w="4965" w:type="dxa"/>
          </w:tcPr>
          <w:p w:rsidR="005B0340" w:rsidRPr="005B0340" w:rsidRDefault="00094132" w:rsidP="00F03E7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w:t>
            </w:r>
            <w:r w:rsidR="00F03E76" w:rsidRPr="00260DF0">
              <w:rPr>
                <w:rFonts w:ascii="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r>
              <w:rPr>
                <w:rFonts w:ascii="Times New Roman" w:hAnsi="Times New Roman" w:cs="Times New Roman"/>
                <w:sz w:val="24"/>
                <w:szCs w:val="24"/>
              </w:rPr>
              <w:t>; -парки, единиц</w:t>
            </w:r>
          </w:p>
        </w:tc>
        <w:tc>
          <w:tcPr>
            <w:tcW w:w="1002" w:type="dxa"/>
            <w:gridSpan w:val="2"/>
          </w:tcPr>
          <w:p w:rsidR="005B0340" w:rsidRPr="005B0340" w:rsidRDefault="00094132" w:rsidP="00F03E7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единиц</w:t>
            </w:r>
          </w:p>
        </w:tc>
        <w:tc>
          <w:tcPr>
            <w:tcW w:w="7315" w:type="dxa"/>
          </w:tcPr>
          <w:p w:rsidR="005B0340" w:rsidRPr="005B0340" w:rsidRDefault="00F03E76" w:rsidP="00F03E76">
            <w:pPr>
              <w:widowControl w:val="0"/>
              <w:suppressAutoHyphens/>
              <w:jc w:val="both"/>
              <w:rPr>
                <w:rFonts w:ascii="Times New Roman" w:hAnsi="Times New Roman" w:cs="Times New Roman"/>
                <w:sz w:val="24"/>
                <w:szCs w:val="24"/>
              </w:rPr>
            </w:pPr>
            <w:r w:rsidRPr="00260DF0">
              <w:rPr>
                <w:rFonts w:ascii="Times New Roman" w:eastAsia="Times New Roman" w:hAnsi="Times New Roman" w:cs="Times New Roman"/>
                <w:color w:val="000000"/>
                <w:sz w:val="24"/>
                <w:szCs w:val="24"/>
              </w:rPr>
              <w:t>Плановое значение показателя определяется в соответствии с адресным перечнями объектов благоустройства (утверждается на основании планов по благоустройству)</w:t>
            </w:r>
          </w:p>
        </w:tc>
        <w:tc>
          <w:tcPr>
            <w:tcW w:w="2060" w:type="dxa"/>
          </w:tcPr>
          <w:p w:rsidR="005B0340" w:rsidRPr="005B0340" w:rsidRDefault="00BE44FB" w:rsidP="00187A14">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Министерство Благоустройства Московской области</w:t>
            </w:r>
          </w:p>
        </w:tc>
      </w:tr>
      <w:tr w:rsidR="00094132" w:rsidRPr="005B0340" w:rsidTr="003E42F6">
        <w:trPr>
          <w:jc w:val="center"/>
        </w:trPr>
        <w:tc>
          <w:tcPr>
            <w:tcW w:w="773" w:type="dxa"/>
          </w:tcPr>
          <w:p w:rsidR="00094132" w:rsidRPr="005B0340" w:rsidRDefault="00094132" w:rsidP="003E42F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965" w:type="dxa"/>
          </w:tcPr>
          <w:p w:rsidR="00094132" w:rsidRDefault="00094132" w:rsidP="00F03E76">
            <w:pPr>
              <w:pStyle w:val="ConsPlusNormal"/>
              <w:jc w:val="both"/>
              <w:rPr>
                <w:rFonts w:ascii="Times New Roman" w:hAnsi="Times New Roman" w:cs="Times New Roman"/>
                <w:sz w:val="24"/>
                <w:szCs w:val="24"/>
              </w:rPr>
            </w:pPr>
            <w:r>
              <w:rPr>
                <w:rFonts w:ascii="Times New Roman" w:hAnsi="Times New Roman" w:cs="Times New Roman"/>
                <w:sz w:val="24"/>
                <w:szCs w:val="24"/>
              </w:rPr>
              <w:t>2020 Количество разработанных концепций благоустройства общественных территорий, единиц</w:t>
            </w:r>
          </w:p>
        </w:tc>
        <w:tc>
          <w:tcPr>
            <w:tcW w:w="1002" w:type="dxa"/>
            <w:gridSpan w:val="2"/>
          </w:tcPr>
          <w:p w:rsidR="00094132" w:rsidRDefault="00094132" w:rsidP="00F03E7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единиц</w:t>
            </w:r>
          </w:p>
        </w:tc>
        <w:tc>
          <w:tcPr>
            <w:tcW w:w="7315" w:type="dxa"/>
          </w:tcPr>
          <w:p w:rsidR="00094132" w:rsidRPr="00260DF0" w:rsidRDefault="00094132" w:rsidP="00F03E76">
            <w:pPr>
              <w:widowControl w:val="0"/>
              <w:suppressAutoHyphens/>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Плановое значение показателя определяется</w:t>
            </w:r>
            <w:r>
              <w:rPr>
                <w:rFonts w:ascii="Times New Roman" w:eastAsia="Times New Roman" w:hAnsi="Times New Roman" w:cs="Times New Roman"/>
                <w:color w:val="000000"/>
                <w:sz w:val="24"/>
                <w:szCs w:val="24"/>
              </w:rPr>
              <w:t xml:space="preserve"> на основании </w:t>
            </w:r>
            <w:r w:rsidRPr="00260DF0">
              <w:rPr>
                <w:rFonts w:ascii="Times New Roman" w:eastAsia="Times New Roman" w:hAnsi="Times New Roman" w:cs="Times New Roman"/>
                <w:color w:val="000000"/>
                <w:sz w:val="24"/>
                <w:szCs w:val="24"/>
              </w:rPr>
              <w:t>планов по благоустройству</w:t>
            </w:r>
          </w:p>
        </w:tc>
        <w:tc>
          <w:tcPr>
            <w:tcW w:w="2060" w:type="dxa"/>
          </w:tcPr>
          <w:p w:rsidR="00094132" w:rsidRDefault="00094132" w:rsidP="00187A14">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Министерство Благоустройства Московской области</w:t>
            </w:r>
          </w:p>
        </w:tc>
      </w:tr>
      <w:tr w:rsidR="00094132" w:rsidRPr="005B0340" w:rsidTr="003E42F6">
        <w:trPr>
          <w:jc w:val="center"/>
        </w:trPr>
        <w:tc>
          <w:tcPr>
            <w:tcW w:w="773" w:type="dxa"/>
          </w:tcPr>
          <w:p w:rsidR="00094132" w:rsidRDefault="00094132" w:rsidP="003E42F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4965" w:type="dxa"/>
          </w:tcPr>
          <w:p w:rsidR="00094132" w:rsidRDefault="00094132" w:rsidP="00094132">
            <w:pPr>
              <w:pStyle w:val="ConsPlusNormal"/>
              <w:jc w:val="both"/>
              <w:rPr>
                <w:rFonts w:ascii="Times New Roman" w:hAnsi="Times New Roman" w:cs="Times New Roman"/>
                <w:sz w:val="24"/>
                <w:szCs w:val="24"/>
              </w:rPr>
            </w:pPr>
            <w:r>
              <w:rPr>
                <w:rFonts w:ascii="Times New Roman" w:hAnsi="Times New Roman" w:cs="Times New Roman"/>
                <w:sz w:val="24"/>
                <w:szCs w:val="24"/>
              </w:rPr>
              <w:t>2020 Количество разработанных проектов благоустройства общественных территорий</w:t>
            </w:r>
          </w:p>
        </w:tc>
        <w:tc>
          <w:tcPr>
            <w:tcW w:w="1002" w:type="dxa"/>
            <w:gridSpan w:val="2"/>
          </w:tcPr>
          <w:p w:rsidR="00094132" w:rsidRDefault="00094132" w:rsidP="00F03E7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единиц</w:t>
            </w:r>
          </w:p>
        </w:tc>
        <w:tc>
          <w:tcPr>
            <w:tcW w:w="7315" w:type="dxa"/>
          </w:tcPr>
          <w:p w:rsidR="00094132" w:rsidRPr="00260DF0" w:rsidRDefault="00094132" w:rsidP="00F03E76">
            <w:pPr>
              <w:widowControl w:val="0"/>
              <w:suppressAutoHyphens/>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Плановое значение показателя определяется</w:t>
            </w:r>
            <w:r>
              <w:rPr>
                <w:rFonts w:ascii="Times New Roman" w:eastAsia="Times New Roman" w:hAnsi="Times New Roman" w:cs="Times New Roman"/>
                <w:color w:val="000000"/>
                <w:sz w:val="24"/>
                <w:szCs w:val="24"/>
              </w:rPr>
              <w:t xml:space="preserve"> на основании </w:t>
            </w:r>
            <w:r w:rsidRPr="00260DF0">
              <w:rPr>
                <w:rFonts w:ascii="Times New Roman" w:eastAsia="Times New Roman" w:hAnsi="Times New Roman" w:cs="Times New Roman"/>
                <w:color w:val="000000"/>
                <w:sz w:val="24"/>
                <w:szCs w:val="24"/>
              </w:rPr>
              <w:t>планов по благоустройству</w:t>
            </w:r>
          </w:p>
        </w:tc>
        <w:tc>
          <w:tcPr>
            <w:tcW w:w="2060" w:type="dxa"/>
          </w:tcPr>
          <w:p w:rsidR="00094132" w:rsidRDefault="00094132" w:rsidP="00094132">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Министерство Благоустройства Московской области</w:t>
            </w:r>
          </w:p>
        </w:tc>
      </w:tr>
      <w:tr w:rsidR="00094132" w:rsidRPr="005B0340" w:rsidTr="00094132">
        <w:trPr>
          <w:jc w:val="center"/>
        </w:trPr>
        <w:tc>
          <w:tcPr>
            <w:tcW w:w="773" w:type="dxa"/>
          </w:tcPr>
          <w:p w:rsidR="00094132" w:rsidRPr="005B0340" w:rsidRDefault="00094132" w:rsidP="003E42F6">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Pr="005B0340">
              <w:rPr>
                <w:rFonts w:ascii="Times New Roman" w:hAnsi="Times New Roman" w:cs="Times New Roman"/>
                <w:sz w:val="24"/>
                <w:szCs w:val="24"/>
              </w:rPr>
              <w:t>.</w:t>
            </w:r>
          </w:p>
        </w:tc>
        <w:tc>
          <w:tcPr>
            <w:tcW w:w="4965" w:type="dxa"/>
            <w:shd w:val="clear" w:color="auto" w:fill="FFFFFF" w:themeFill="background1"/>
          </w:tcPr>
          <w:p w:rsidR="00094132" w:rsidRPr="005B0340" w:rsidRDefault="00094132" w:rsidP="00F03E7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w:t>
            </w:r>
            <w:r w:rsidRPr="00260DF0">
              <w:rPr>
                <w:rFonts w:ascii="Times New Roman" w:hAnsi="Times New Roman" w:cs="Times New Roman"/>
                <w:sz w:val="24"/>
                <w:szCs w:val="24"/>
              </w:rPr>
              <w:t>Количество установленных детских игровых площадок</w:t>
            </w:r>
          </w:p>
        </w:tc>
        <w:tc>
          <w:tcPr>
            <w:tcW w:w="1002" w:type="dxa"/>
            <w:gridSpan w:val="2"/>
            <w:shd w:val="clear" w:color="auto" w:fill="FFFFFF" w:themeFill="background1"/>
          </w:tcPr>
          <w:p w:rsidR="00094132" w:rsidRPr="005B0340" w:rsidRDefault="00094132" w:rsidP="00F03E7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единиц</w:t>
            </w:r>
          </w:p>
        </w:tc>
        <w:tc>
          <w:tcPr>
            <w:tcW w:w="7315" w:type="dxa"/>
            <w:shd w:val="clear" w:color="auto" w:fill="FFFFFF" w:themeFill="background1"/>
          </w:tcPr>
          <w:p w:rsidR="00094132" w:rsidRPr="005B0340" w:rsidRDefault="00094132" w:rsidP="00F03E76">
            <w:pPr>
              <w:widowControl w:val="0"/>
              <w:suppressAutoHyphens/>
              <w:jc w:val="both"/>
              <w:rPr>
                <w:rFonts w:ascii="Times New Roman" w:hAnsi="Times New Roman" w:cs="Times New Roman"/>
                <w:sz w:val="24"/>
                <w:szCs w:val="24"/>
              </w:rPr>
            </w:pPr>
            <w:r w:rsidRPr="00260DF0">
              <w:rPr>
                <w:rFonts w:ascii="Times New Roman" w:eastAsia="Times New Roman" w:hAnsi="Times New Roman" w:cs="Times New Roman"/>
                <w:color w:val="000000"/>
                <w:sz w:val="24"/>
                <w:szCs w:val="24"/>
              </w:rPr>
              <w:t>Плановые значения устанавливаются в соответствии с перечнем, сформированными с жителями.</w:t>
            </w:r>
          </w:p>
        </w:tc>
        <w:tc>
          <w:tcPr>
            <w:tcW w:w="2060" w:type="dxa"/>
            <w:shd w:val="clear" w:color="auto" w:fill="FFFFFF" w:themeFill="background1"/>
          </w:tcPr>
          <w:p w:rsidR="00094132" w:rsidRDefault="00094132" w:rsidP="00187A14">
            <w:pPr>
              <w:jc w:val="both"/>
            </w:pPr>
            <w:r w:rsidRPr="003661CA">
              <w:rPr>
                <w:rFonts w:ascii="Times New Roman" w:hAnsi="Times New Roman" w:cs="Times New Roman"/>
                <w:sz w:val="24"/>
                <w:szCs w:val="24"/>
              </w:rPr>
              <w:t>Министерство Благоустройства Московской области</w:t>
            </w:r>
          </w:p>
        </w:tc>
      </w:tr>
      <w:tr w:rsidR="00094132" w:rsidRPr="005B0340" w:rsidTr="003E42F6">
        <w:trPr>
          <w:jc w:val="center"/>
        </w:trPr>
        <w:tc>
          <w:tcPr>
            <w:tcW w:w="773" w:type="dxa"/>
          </w:tcPr>
          <w:p w:rsidR="00094132" w:rsidRPr="005B0340" w:rsidRDefault="00094132"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1.5.</w:t>
            </w:r>
          </w:p>
        </w:tc>
        <w:tc>
          <w:tcPr>
            <w:tcW w:w="4965" w:type="dxa"/>
          </w:tcPr>
          <w:p w:rsidR="00094132" w:rsidRPr="005B0340" w:rsidRDefault="00094132" w:rsidP="00F03E76">
            <w:pPr>
              <w:widowControl w:val="0"/>
              <w:suppressAutoHyphens/>
              <w:jc w:val="both"/>
              <w:rPr>
                <w:rFonts w:ascii="Times New Roman" w:hAnsi="Times New Roman" w:cs="Times New Roman"/>
                <w:sz w:val="24"/>
                <w:szCs w:val="24"/>
              </w:rPr>
            </w:pPr>
            <w:r w:rsidRPr="00260DF0">
              <w:rPr>
                <w:rFonts w:ascii="Times New Roman" w:eastAsia="Times New Roman" w:hAnsi="Times New Roman" w:cs="Times New Roman"/>
                <w:sz w:val="24"/>
                <w:szCs w:val="24"/>
              </w:rPr>
              <w:t>Обеспеченность обустроенными дворовыми территориями</w:t>
            </w:r>
          </w:p>
        </w:tc>
        <w:tc>
          <w:tcPr>
            <w:tcW w:w="1002" w:type="dxa"/>
            <w:gridSpan w:val="2"/>
          </w:tcPr>
          <w:p w:rsidR="00094132" w:rsidRPr="005B0340" w:rsidRDefault="00094132" w:rsidP="00652F04">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w:t>
            </w:r>
            <w:r w:rsidR="00652F04">
              <w:rPr>
                <w:rFonts w:ascii="Times New Roman" w:hAnsi="Times New Roman" w:cs="Times New Roman"/>
                <w:sz w:val="24"/>
                <w:szCs w:val="24"/>
              </w:rPr>
              <w:t>единиц</w:t>
            </w:r>
          </w:p>
        </w:tc>
        <w:tc>
          <w:tcPr>
            <w:tcW w:w="7315" w:type="dxa"/>
          </w:tcPr>
          <w:p w:rsidR="00094132" w:rsidRPr="005B0340" w:rsidRDefault="00094132" w:rsidP="00F03E76">
            <w:pPr>
              <w:widowControl w:val="0"/>
              <w:suppressAutoHyphens/>
              <w:jc w:val="both"/>
              <w:rPr>
                <w:rFonts w:ascii="Times New Roman" w:hAnsi="Times New Roman" w:cs="Times New Roman"/>
                <w:sz w:val="24"/>
                <w:szCs w:val="24"/>
              </w:rPr>
            </w:pPr>
            <w:r w:rsidRPr="00260DF0">
              <w:rPr>
                <w:rFonts w:ascii="Times New Roman" w:eastAsia="Times New Roman" w:hAnsi="Times New Roman" w:cs="Times New Roman"/>
                <w:color w:val="000000"/>
                <w:sz w:val="24"/>
                <w:szCs w:val="24"/>
              </w:rPr>
              <w:t>Плановые значения определяются в относительном и в абс</w:t>
            </w:r>
            <w:r>
              <w:rPr>
                <w:rFonts w:ascii="Times New Roman" w:eastAsia="Times New Roman" w:hAnsi="Times New Roman" w:cs="Times New Roman"/>
                <w:color w:val="000000"/>
                <w:sz w:val="24"/>
                <w:szCs w:val="24"/>
              </w:rPr>
              <w:t>олютном выражении. Количест</w:t>
            </w:r>
            <w:r w:rsidRPr="00260DF0">
              <w:rPr>
                <w:rFonts w:ascii="Times New Roman" w:eastAsia="Times New Roman" w:hAnsi="Times New Roman" w:cs="Times New Roman"/>
                <w:color w:val="000000"/>
                <w:sz w:val="24"/>
                <w:szCs w:val="24"/>
              </w:rPr>
              <w:t>во дворовых территорий</w:t>
            </w:r>
            <w:r>
              <w:rPr>
                <w:rFonts w:ascii="Times New Roman" w:eastAsia="Times New Roman" w:hAnsi="Times New Roman" w:cs="Times New Roman"/>
                <w:color w:val="000000"/>
                <w:sz w:val="24"/>
                <w:szCs w:val="24"/>
              </w:rPr>
              <w:t xml:space="preserve">, подлежащих к комплексному благоустройству в 2018-2024 годах, </w:t>
            </w:r>
            <w:r w:rsidRPr="00260DF0">
              <w:rPr>
                <w:rFonts w:ascii="Times New Roman" w:eastAsia="Times New Roman" w:hAnsi="Times New Roman" w:cs="Times New Roman"/>
                <w:color w:val="000000"/>
                <w:sz w:val="24"/>
                <w:szCs w:val="24"/>
              </w:rPr>
              <w:t xml:space="preserve"> утверждается</w:t>
            </w:r>
            <w:r>
              <w:rPr>
                <w:rFonts w:ascii="Times New Roman" w:eastAsia="Times New Roman" w:hAnsi="Times New Roman" w:cs="Times New Roman"/>
                <w:color w:val="000000"/>
                <w:sz w:val="24"/>
                <w:szCs w:val="24"/>
              </w:rPr>
              <w:t xml:space="preserve"> ОМСУ</w:t>
            </w:r>
            <w:r w:rsidRPr="00260DF0">
              <w:rPr>
                <w:rFonts w:ascii="Times New Roman" w:eastAsia="Times New Roman" w:hAnsi="Times New Roman" w:cs="Times New Roman"/>
                <w:color w:val="000000"/>
                <w:sz w:val="24"/>
                <w:szCs w:val="24"/>
              </w:rPr>
              <w:t xml:space="preserve"> в конце года, пр</w:t>
            </w:r>
            <w:r>
              <w:rPr>
                <w:rFonts w:ascii="Times New Roman" w:eastAsia="Times New Roman" w:hAnsi="Times New Roman" w:cs="Times New Roman"/>
                <w:color w:val="000000"/>
                <w:sz w:val="24"/>
                <w:szCs w:val="24"/>
              </w:rPr>
              <w:t>едшествующего году реализации, с</w:t>
            </w:r>
            <w:r w:rsidRPr="00260DF0">
              <w:rPr>
                <w:rFonts w:ascii="Times New Roman" w:eastAsia="Times New Roman" w:hAnsi="Times New Roman" w:cs="Times New Roman"/>
                <w:color w:val="000000"/>
                <w:sz w:val="24"/>
                <w:szCs w:val="24"/>
              </w:rPr>
              <w:t xml:space="preserve"> учетом </w:t>
            </w:r>
            <w:r w:rsidRPr="00260DF0">
              <w:rPr>
                <w:rFonts w:ascii="Times New Roman" w:eastAsia="Times New Roman" w:hAnsi="Times New Roman" w:cs="Times New Roman"/>
                <w:color w:val="000000"/>
                <w:sz w:val="24"/>
                <w:szCs w:val="24"/>
              </w:rPr>
              <w:lastRenderedPageBreak/>
              <w:t xml:space="preserve">развития территории </w:t>
            </w:r>
            <w:r>
              <w:rPr>
                <w:rFonts w:ascii="Times New Roman" w:eastAsia="Times New Roman" w:hAnsi="Times New Roman" w:cs="Times New Roman"/>
                <w:color w:val="000000"/>
                <w:sz w:val="24"/>
                <w:szCs w:val="24"/>
              </w:rPr>
              <w:t xml:space="preserve">и </w:t>
            </w:r>
            <w:r w:rsidRPr="00260DF0">
              <w:rPr>
                <w:rFonts w:ascii="Times New Roman" w:eastAsia="Times New Roman" w:hAnsi="Times New Roman" w:cs="Times New Roman"/>
                <w:color w:val="000000"/>
                <w:sz w:val="24"/>
                <w:szCs w:val="24"/>
              </w:rPr>
              <w:t>по итогам</w:t>
            </w:r>
            <w:r>
              <w:rPr>
                <w:rFonts w:ascii="Times New Roman" w:eastAsia="Times New Roman" w:hAnsi="Times New Roman" w:cs="Times New Roman"/>
                <w:color w:val="000000"/>
                <w:sz w:val="24"/>
                <w:szCs w:val="24"/>
              </w:rPr>
              <w:t xml:space="preserve"> согласования</w:t>
            </w:r>
            <w:r w:rsidRPr="00260DF0">
              <w:rPr>
                <w:rFonts w:ascii="Times New Roman" w:eastAsia="Times New Roman" w:hAnsi="Times New Roman" w:cs="Times New Roman"/>
                <w:color w:val="000000"/>
                <w:sz w:val="24"/>
                <w:szCs w:val="24"/>
              </w:rPr>
              <w:t xml:space="preserve"> планов по благоустройству с объединениями граждан</w:t>
            </w:r>
            <w:r>
              <w:rPr>
                <w:rFonts w:ascii="Times New Roman" w:eastAsia="Times New Roman" w:hAnsi="Times New Roman" w:cs="Times New Roman"/>
                <w:color w:val="000000"/>
                <w:sz w:val="24"/>
                <w:szCs w:val="24"/>
              </w:rPr>
              <w:t xml:space="preserve">, общественными организациями и объединениями и подлежит корректировке путем внесения изменений в Программу. Плановое значение показателя </w:t>
            </w:r>
            <w:r w:rsidR="00652F04">
              <w:rPr>
                <w:rFonts w:ascii="Times New Roman" w:eastAsia="Times New Roman" w:hAnsi="Times New Roman" w:cs="Times New Roman"/>
                <w:color w:val="000000"/>
                <w:sz w:val="24"/>
                <w:szCs w:val="24"/>
              </w:rPr>
              <w:t>в абсолютном выражении определяется на основании утверждаемых ОМСУ планов по благоустройству.</w:t>
            </w:r>
          </w:p>
        </w:tc>
        <w:tc>
          <w:tcPr>
            <w:tcW w:w="2060" w:type="dxa"/>
          </w:tcPr>
          <w:p w:rsidR="00094132" w:rsidRDefault="00094132" w:rsidP="00187A14">
            <w:pPr>
              <w:jc w:val="both"/>
            </w:pPr>
            <w:r w:rsidRPr="003661CA">
              <w:rPr>
                <w:rFonts w:ascii="Times New Roman" w:hAnsi="Times New Roman" w:cs="Times New Roman"/>
                <w:sz w:val="24"/>
                <w:szCs w:val="24"/>
              </w:rPr>
              <w:lastRenderedPageBreak/>
              <w:t xml:space="preserve">Министерство Благоустройства Московской </w:t>
            </w:r>
            <w:r w:rsidRPr="003661CA">
              <w:rPr>
                <w:rFonts w:ascii="Times New Roman" w:hAnsi="Times New Roman" w:cs="Times New Roman"/>
                <w:sz w:val="24"/>
                <w:szCs w:val="24"/>
              </w:rPr>
              <w:lastRenderedPageBreak/>
              <w:t>области</w:t>
            </w:r>
          </w:p>
        </w:tc>
      </w:tr>
      <w:tr w:rsidR="00652F04" w:rsidRPr="005B0340" w:rsidTr="003E42F6">
        <w:trPr>
          <w:jc w:val="center"/>
        </w:trPr>
        <w:tc>
          <w:tcPr>
            <w:tcW w:w="773" w:type="dxa"/>
          </w:tcPr>
          <w:p w:rsidR="00652F04" w:rsidRDefault="00652F04"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4965" w:type="dxa"/>
          </w:tcPr>
          <w:p w:rsidR="00652F04" w:rsidRPr="00260DF0" w:rsidRDefault="00652F04" w:rsidP="00F03E76">
            <w:pPr>
              <w:widowControl w:val="0"/>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 Количество объектов электросетевого</w:t>
            </w:r>
            <w:r w:rsidR="00770917">
              <w:rPr>
                <w:rFonts w:ascii="Times New Roman" w:eastAsia="Times New Roman" w:hAnsi="Times New Roman" w:cs="Times New Roman"/>
                <w:sz w:val="24"/>
                <w:szCs w:val="24"/>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tc>
        <w:tc>
          <w:tcPr>
            <w:tcW w:w="1002" w:type="dxa"/>
            <w:gridSpan w:val="2"/>
          </w:tcPr>
          <w:p w:rsidR="00652F04" w:rsidRDefault="00770917" w:rsidP="00652F04">
            <w:pPr>
              <w:widowControl w:val="0"/>
              <w:suppressAutoHyphens/>
              <w:jc w:val="center"/>
              <w:rPr>
                <w:rFonts w:ascii="Times New Roman" w:hAnsi="Times New Roman" w:cs="Times New Roman"/>
                <w:sz w:val="24"/>
                <w:szCs w:val="24"/>
              </w:rPr>
            </w:pPr>
            <w:r>
              <w:rPr>
                <w:rFonts w:ascii="Times New Roman" w:eastAsia="Times New Roman" w:hAnsi="Times New Roman" w:cs="Times New Roman"/>
                <w:sz w:val="24"/>
                <w:szCs w:val="24"/>
              </w:rPr>
              <w:t>единиц</w:t>
            </w:r>
          </w:p>
        </w:tc>
        <w:tc>
          <w:tcPr>
            <w:tcW w:w="7315" w:type="dxa"/>
          </w:tcPr>
          <w:p w:rsidR="00652F04" w:rsidRPr="00260DF0" w:rsidRDefault="00770917" w:rsidP="00770917">
            <w:pPr>
              <w:widowControl w:val="0"/>
              <w:suppressAutoHyphen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Кплан=Кфакт где: Кплан – «Количество модернизированных объектов» - это количество улиц, проездов, набережных, парковых зон, объектов с архитектурно-художественным освещением на которых запланированы мероприятия в рамках государственных и муниципальных программ Московской области по </w:t>
            </w:r>
            <w:r w:rsidR="006F0FBA">
              <w:rPr>
                <w:rFonts w:ascii="Times New Roman" w:eastAsia="Times New Roman" w:hAnsi="Times New Roman" w:cs="Times New Roman"/>
                <w:color w:val="000000"/>
                <w:sz w:val="24"/>
                <w:szCs w:val="24"/>
              </w:rPr>
              <w:t>устройству</w:t>
            </w:r>
            <w:r>
              <w:rPr>
                <w:rFonts w:ascii="Times New Roman" w:eastAsia="Times New Roman" w:hAnsi="Times New Roman" w:cs="Times New Roman"/>
                <w:color w:val="000000"/>
                <w:sz w:val="24"/>
                <w:szCs w:val="24"/>
              </w:rPr>
              <w:t xml:space="preserve"> и капитальному ремонту систем наружного и архитектурно-художественного освещения с установкой энергосберегающих светильников в границах населенных пунктов городских округов и муниципальных районов (городских и сельских поселений) Московской области, единиц: Кфакт-«Количество модернизированных объектов» - это количество улиц, проездов, набережных, парковых зон, объектов с архитектурно-художественным освещением на которых проведены мероприятия в рамках государс</w:t>
            </w:r>
            <w:r w:rsidR="006F0FBA">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венн</w:t>
            </w:r>
            <w:r w:rsidR="006F0FBA">
              <w:rPr>
                <w:rFonts w:ascii="Times New Roman" w:eastAsia="Times New Roman" w:hAnsi="Times New Roman" w:cs="Times New Roman"/>
                <w:color w:val="000000"/>
                <w:sz w:val="24"/>
                <w:szCs w:val="24"/>
              </w:rPr>
              <w:t xml:space="preserve">ых и муниципальных программ Московской области по устройству и капитальному ремонту систем наружного и архитектурно-художественного освещения с установкой энергосберегающих светильников в границах населенных пунктов </w:t>
            </w:r>
            <w:r w:rsidR="006F0FBA">
              <w:rPr>
                <w:rFonts w:ascii="Times New Roman" w:eastAsia="Times New Roman" w:hAnsi="Times New Roman" w:cs="Times New Roman"/>
                <w:color w:val="000000"/>
                <w:sz w:val="24"/>
                <w:szCs w:val="24"/>
              </w:rPr>
              <w:lastRenderedPageBreak/>
              <w:t>городских округов и муниципальных районов (городских и сельских поселений Московской области, единиц</w:t>
            </w:r>
          </w:p>
        </w:tc>
        <w:tc>
          <w:tcPr>
            <w:tcW w:w="2060" w:type="dxa"/>
          </w:tcPr>
          <w:p w:rsidR="00652F04" w:rsidRPr="003661CA" w:rsidRDefault="006F0FBA" w:rsidP="00187A14">
            <w:pPr>
              <w:jc w:val="both"/>
              <w:rPr>
                <w:rFonts w:ascii="Times New Roman" w:hAnsi="Times New Roman" w:cs="Times New Roman"/>
                <w:sz w:val="24"/>
                <w:szCs w:val="24"/>
              </w:rPr>
            </w:pPr>
            <w:r w:rsidRPr="003661CA">
              <w:rPr>
                <w:rFonts w:ascii="Times New Roman" w:hAnsi="Times New Roman" w:cs="Times New Roman"/>
                <w:sz w:val="24"/>
                <w:szCs w:val="24"/>
              </w:rPr>
              <w:lastRenderedPageBreak/>
              <w:t>Министерство Благоустройства Московской области</w:t>
            </w:r>
          </w:p>
        </w:tc>
      </w:tr>
      <w:tr w:rsidR="00094132" w:rsidRPr="005B0340" w:rsidTr="003E42F6">
        <w:trPr>
          <w:jc w:val="center"/>
        </w:trPr>
        <w:tc>
          <w:tcPr>
            <w:tcW w:w="773" w:type="dxa"/>
          </w:tcPr>
          <w:p w:rsidR="00094132" w:rsidRDefault="006F0FBA"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1.7</w:t>
            </w:r>
            <w:r w:rsidR="00094132">
              <w:rPr>
                <w:rFonts w:ascii="Times New Roman" w:hAnsi="Times New Roman" w:cs="Times New Roman"/>
                <w:sz w:val="24"/>
                <w:szCs w:val="24"/>
              </w:rPr>
              <w:t>.</w:t>
            </w:r>
          </w:p>
        </w:tc>
        <w:tc>
          <w:tcPr>
            <w:tcW w:w="4965" w:type="dxa"/>
          </w:tcPr>
          <w:p w:rsidR="00094132" w:rsidRPr="00260DF0" w:rsidRDefault="00B513AB" w:rsidP="00F03E76">
            <w:pPr>
              <w:widowControl w:val="0"/>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w:t>
            </w:r>
            <w:r w:rsidR="006F0FBA" w:rsidRPr="00260DF0">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002" w:type="dxa"/>
            <w:gridSpan w:val="2"/>
          </w:tcPr>
          <w:p w:rsidR="00094132" w:rsidRPr="00260DF0" w:rsidRDefault="00094132" w:rsidP="003E42F6">
            <w:pPr>
              <w:spacing w:after="0" w:line="240" w:lineRule="auto"/>
              <w:jc w:val="center"/>
              <w:rPr>
                <w:rFonts w:ascii="Times New Roman" w:eastAsia="Times New Roman" w:hAnsi="Times New Roman" w:cs="Times New Roman"/>
                <w:color w:val="000000"/>
                <w:sz w:val="24"/>
                <w:szCs w:val="24"/>
              </w:rPr>
            </w:pPr>
          </w:p>
          <w:p w:rsidR="00094132" w:rsidRPr="00260DF0" w:rsidRDefault="006F0FBA" w:rsidP="003E42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15" w:type="dxa"/>
          </w:tcPr>
          <w:p w:rsidR="00094132" w:rsidRPr="00260DF0" w:rsidRDefault="006F0FBA" w:rsidP="003E42F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использование</w:t>
            </w:r>
            <w:r w:rsidR="00B513AB">
              <w:rPr>
                <w:rFonts w:ascii="Times New Roman" w:eastAsia="Times New Roman" w:hAnsi="Times New Roman" w:cs="Times New Roman"/>
                <w:color w:val="000000"/>
                <w:sz w:val="24"/>
                <w:szCs w:val="24"/>
              </w:rPr>
              <w:t xml:space="preserve"> цифровых технологий (мобильные приложения, онлайн порталы для голосования («Активный гражданин», «Добродел» и т.п.) субботник.</w:t>
            </w:r>
            <w:r>
              <w:rPr>
                <w:rFonts w:ascii="Times New Roman" w:eastAsia="Times New Roman" w:hAnsi="Times New Roman" w:cs="Times New Roman"/>
                <w:color w:val="000000"/>
                <w:sz w:val="24"/>
                <w:szCs w:val="24"/>
              </w:rPr>
              <w:t xml:space="preserve"> </w:t>
            </w:r>
          </w:p>
        </w:tc>
        <w:tc>
          <w:tcPr>
            <w:tcW w:w="2060" w:type="dxa"/>
          </w:tcPr>
          <w:p w:rsidR="00094132" w:rsidRDefault="00094132" w:rsidP="00187A14">
            <w:pPr>
              <w:jc w:val="both"/>
            </w:pPr>
            <w:r w:rsidRPr="003661CA">
              <w:rPr>
                <w:rFonts w:ascii="Times New Roman" w:hAnsi="Times New Roman" w:cs="Times New Roman"/>
                <w:sz w:val="24"/>
                <w:szCs w:val="24"/>
              </w:rPr>
              <w:t>Министерство Благоустройства Московской области</w:t>
            </w:r>
          </w:p>
        </w:tc>
      </w:tr>
      <w:tr w:rsidR="00094132" w:rsidRPr="005B0340" w:rsidTr="003E42F6">
        <w:trPr>
          <w:jc w:val="center"/>
        </w:trPr>
        <w:tc>
          <w:tcPr>
            <w:tcW w:w="773" w:type="dxa"/>
          </w:tcPr>
          <w:p w:rsidR="00094132" w:rsidRDefault="00B513AB"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1.8</w:t>
            </w:r>
            <w:r w:rsidR="00094132">
              <w:rPr>
                <w:rFonts w:ascii="Times New Roman" w:hAnsi="Times New Roman" w:cs="Times New Roman"/>
                <w:sz w:val="24"/>
                <w:szCs w:val="24"/>
              </w:rPr>
              <w:t>.</w:t>
            </w:r>
          </w:p>
        </w:tc>
        <w:tc>
          <w:tcPr>
            <w:tcW w:w="4965" w:type="dxa"/>
            <w:vAlign w:val="center"/>
          </w:tcPr>
          <w:p w:rsidR="00094132" w:rsidRPr="00260DF0" w:rsidRDefault="00094132" w:rsidP="00B513AB">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w:t>
            </w:r>
            <w:r w:rsidR="00B513AB">
              <w:rPr>
                <w:rFonts w:ascii="Times New Roman" w:eastAsia="Times New Roman" w:hAnsi="Times New Roman" w:cs="Times New Roman"/>
                <w:sz w:val="24"/>
                <w:szCs w:val="24"/>
              </w:rPr>
              <w:t xml:space="preserve">2020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w:t>
            </w:r>
          </w:p>
        </w:tc>
        <w:tc>
          <w:tcPr>
            <w:tcW w:w="1002" w:type="dxa"/>
            <w:gridSpan w:val="2"/>
          </w:tcPr>
          <w:p w:rsidR="00094132" w:rsidRPr="00260DF0" w:rsidRDefault="00094132" w:rsidP="003E42F6">
            <w:pPr>
              <w:spacing w:after="0" w:line="240" w:lineRule="auto"/>
              <w:jc w:val="center"/>
              <w:rPr>
                <w:rFonts w:ascii="Times New Roman" w:eastAsia="Times New Roman" w:hAnsi="Times New Roman" w:cs="Times New Roman"/>
                <w:color w:val="000000"/>
                <w:sz w:val="24"/>
                <w:szCs w:val="24"/>
              </w:rPr>
            </w:pPr>
          </w:p>
          <w:p w:rsidR="00094132" w:rsidRPr="00260DF0" w:rsidRDefault="00B513AB" w:rsidP="003E42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15" w:type="dxa"/>
          </w:tcPr>
          <w:p w:rsidR="00094132" w:rsidRPr="00B513AB" w:rsidRDefault="00B513AB" w:rsidP="003E42F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Рассчитывается по формуле: </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 xml:space="preserve">ркот=Ркот/Рр*100% </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ркот-доля реализованных комплексных процедур в общем количестве реализованных в течение планового года проектов благоустройства общественных территорий Ркот- количество реализованных в течении планового года проектов благоустройства общественных территорий</w:t>
            </w:r>
            <w:r w:rsidR="00077C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tc>
        <w:tc>
          <w:tcPr>
            <w:tcW w:w="2060" w:type="dxa"/>
          </w:tcPr>
          <w:p w:rsidR="00094132" w:rsidRDefault="00094132" w:rsidP="00187A14">
            <w:pPr>
              <w:jc w:val="both"/>
            </w:pPr>
            <w:r w:rsidRPr="003661CA">
              <w:rPr>
                <w:rFonts w:ascii="Times New Roman" w:hAnsi="Times New Roman" w:cs="Times New Roman"/>
                <w:sz w:val="24"/>
                <w:szCs w:val="24"/>
              </w:rPr>
              <w:t>Министерство Благоустройства Московской области</w:t>
            </w:r>
          </w:p>
        </w:tc>
      </w:tr>
      <w:tr w:rsidR="00094132" w:rsidRPr="005B0340" w:rsidTr="003E42F6">
        <w:trPr>
          <w:jc w:val="center"/>
        </w:trPr>
        <w:tc>
          <w:tcPr>
            <w:tcW w:w="773" w:type="dxa"/>
          </w:tcPr>
          <w:p w:rsidR="00094132" w:rsidRDefault="00077CE4"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1.9</w:t>
            </w:r>
            <w:r w:rsidR="00094132">
              <w:rPr>
                <w:rFonts w:ascii="Times New Roman" w:hAnsi="Times New Roman" w:cs="Times New Roman"/>
                <w:sz w:val="24"/>
                <w:szCs w:val="24"/>
              </w:rPr>
              <w:t>.</w:t>
            </w:r>
          </w:p>
        </w:tc>
        <w:tc>
          <w:tcPr>
            <w:tcW w:w="4965" w:type="dxa"/>
            <w:vAlign w:val="center"/>
          </w:tcPr>
          <w:p w:rsidR="00094132" w:rsidRPr="00260DF0" w:rsidRDefault="00077CE4" w:rsidP="003E4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Соответствие нормативу обеспеченности парками культуры и отдыха  </w:t>
            </w:r>
          </w:p>
        </w:tc>
        <w:tc>
          <w:tcPr>
            <w:tcW w:w="1002" w:type="dxa"/>
            <w:gridSpan w:val="2"/>
          </w:tcPr>
          <w:p w:rsidR="00094132" w:rsidRPr="00260DF0" w:rsidRDefault="00077CE4" w:rsidP="003E42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15" w:type="dxa"/>
          </w:tcPr>
          <w:p w:rsidR="00094132" w:rsidRPr="00260DF0" w:rsidRDefault="00077CE4" w:rsidP="003E42F6">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Рассчитывается по формуле: Но=Фо/Нп*100, где Но- соответствие нормативу обеспеченности  парками культуры и отдыха; Нп- нормативная потребность; Фо – фактическая обеспеченность </w:t>
            </w:r>
            <w:r>
              <w:rPr>
                <w:rFonts w:ascii="Times New Roman" w:eastAsia="Times New Roman" w:hAnsi="Times New Roman" w:cs="Times New Roman"/>
                <w:sz w:val="24"/>
                <w:szCs w:val="24"/>
              </w:rPr>
              <w:lastRenderedPageBreak/>
              <w:t>парками культуры и отдыха.</w:t>
            </w:r>
          </w:p>
        </w:tc>
        <w:tc>
          <w:tcPr>
            <w:tcW w:w="2060" w:type="dxa"/>
          </w:tcPr>
          <w:p w:rsidR="00094132" w:rsidRDefault="00094132" w:rsidP="00187A14">
            <w:pPr>
              <w:jc w:val="both"/>
            </w:pPr>
            <w:r w:rsidRPr="003661CA">
              <w:rPr>
                <w:rFonts w:ascii="Times New Roman" w:hAnsi="Times New Roman" w:cs="Times New Roman"/>
                <w:sz w:val="24"/>
                <w:szCs w:val="24"/>
              </w:rPr>
              <w:lastRenderedPageBreak/>
              <w:t xml:space="preserve">Министерство Благоустройства Московской </w:t>
            </w:r>
            <w:r w:rsidRPr="003661CA">
              <w:rPr>
                <w:rFonts w:ascii="Times New Roman" w:hAnsi="Times New Roman" w:cs="Times New Roman"/>
                <w:sz w:val="24"/>
                <w:szCs w:val="24"/>
              </w:rPr>
              <w:lastRenderedPageBreak/>
              <w:t>области</w:t>
            </w:r>
          </w:p>
        </w:tc>
      </w:tr>
      <w:tr w:rsidR="00094132" w:rsidRPr="005B0340" w:rsidTr="009A41CA">
        <w:trPr>
          <w:trHeight w:val="66"/>
          <w:jc w:val="center"/>
        </w:trPr>
        <w:tc>
          <w:tcPr>
            <w:tcW w:w="773" w:type="dxa"/>
          </w:tcPr>
          <w:p w:rsidR="00094132" w:rsidRDefault="00077CE4"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1.10</w:t>
            </w:r>
          </w:p>
        </w:tc>
        <w:tc>
          <w:tcPr>
            <w:tcW w:w="4965" w:type="dxa"/>
            <w:vAlign w:val="center"/>
          </w:tcPr>
          <w:p w:rsidR="00094132" w:rsidRPr="00260DF0" w:rsidRDefault="00077CE4" w:rsidP="003E4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Увеличение числа посетителей парков культуры и отдыха</w:t>
            </w:r>
          </w:p>
        </w:tc>
        <w:tc>
          <w:tcPr>
            <w:tcW w:w="1002" w:type="dxa"/>
            <w:gridSpan w:val="2"/>
          </w:tcPr>
          <w:p w:rsidR="00094132" w:rsidRPr="00260DF0" w:rsidRDefault="00077CE4" w:rsidP="003E42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15" w:type="dxa"/>
          </w:tcPr>
          <w:p w:rsidR="00094132" w:rsidRPr="00260DF0" w:rsidRDefault="00077CE4" w:rsidP="003E42F6">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Рассчитывается по формуле: Кпп%= Ко – Кп *100%, где Кпп- количество посетителей  по отношению к базовому году; Ко- количество посетителей в отчетном году, тыс. чел.; Кп – количество посетителей в базовом году, тыс. чел.</w:t>
            </w:r>
          </w:p>
        </w:tc>
        <w:tc>
          <w:tcPr>
            <w:tcW w:w="2060" w:type="dxa"/>
          </w:tcPr>
          <w:p w:rsidR="00094132" w:rsidRDefault="00094132" w:rsidP="00187A14">
            <w:pPr>
              <w:jc w:val="both"/>
            </w:pPr>
            <w:r w:rsidRPr="003661CA">
              <w:rPr>
                <w:rFonts w:ascii="Times New Roman" w:hAnsi="Times New Roman" w:cs="Times New Roman"/>
                <w:sz w:val="24"/>
                <w:szCs w:val="24"/>
              </w:rPr>
              <w:t>Министерство Благоустройства Московской области</w:t>
            </w:r>
          </w:p>
        </w:tc>
      </w:tr>
      <w:tr w:rsidR="00663170" w:rsidRPr="005B0340" w:rsidTr="004130A9">
        <w:trPr>
          <w:trHeight w:val="66"/>
          <w:jc w:val="center"/>
        </w:trPr>
        <w:tc>
          <w:tcPr>
            <w:tcW w:w="16115" w:type="dxa"/>
            <w:gridSpan w:val="6"/>
          </w:tcPr>
          <w:p w:rsidR="00663170" w:rsidRPr="003661CA" w:rsidRDefault="00663170" w:rsidP="00663170">
            <w:pPr>
              <w:jc w:val="center"/>
              <w:rPr>
                <w:rFonts w:ascii="Times New Roman" w:hAnsi="Times New Roman" w:cs="Times New Roman"/>
                <w:sz w:val="24"/>
                <w:szCs w:val="24"/>
              </w:rPr>
            </w:pPr>
            <w:r>
              <w:rPr>
                <w:rFonts w:ascii="Times New Roman" w:hAnsi="Times New Roman" w:cs="Times New Roman"/>
                <w:sz w:val="24"/>
                <w:szCs w:val="24"/>
              </w:rPr>
              <w:t>Подпрограмма 2 «Благоустройство территорий Московской области»</w:t>
            </w:r>
          </w:p>
        </w:tc>
      </w:tr>
      <w:tr w:rsidR="00663170" w:rsidRPr="005B0340" w:rsidTr="009A41CA">
        <w:trPr>
          <w:trHeight w:val="66"/>
          <w:jc w:val="center"/>
        </w:trPr>
        <w:tc>
          <w:tcPr>
            <w:tcW w:w="773" w:type="dxa"/>
          </w:tcPr>
          <w:p w:rsidR="00663170" w:rsidRDefault="00663170" w:rsidP="003E42F6">
            <w:pPr>
              <w:widowControl w:val="0"/>
              <w:suppressAutoHyphens/>
              <w:jc w:val="center"/>
              <w:rPr>
                <w:rFonts w:ascii="Times New Roman" w:hAnsi="Times New Roman" w:cs="Times New Roman"/>
                <w:sz w:val="24"/>
                <w:szCs w:val="24"/>
              </w:rPr>
            </w:pPr>
          </w:p>
        </w:tc>
        <w:tc>
          <w:tcPr>
            <w:tcW w:w="4965" w:type="dxa"/>
            <w:vAlign w:val="center"/>
          </w:tcPr>
          <w:p w:rsidR="00663170" w:rsidRDefault="00663170" w:rsidP="003E42F6">
            <w:pPr>
              <w:spacing w:after="0" w:line="240" w:lineRule="auto"/>
              <w:rPr>
                <w:rFonts w:ascii="Times New Roman" w:eastAsia="Times New Roman" w:hAnsi="Times New Roman" w:cs="Times New Roman"/>
                <w:sz w:val="24"/>
                <w:szCs w:val="24"/>
              </w:rPr>
            </w:pPr>
          </w:p>
        </w:tc>
        <w:tc>
          <w:tcPr>
            <w:tcW w:w="1002" w:type="dxa"/>
            <w:gridSpan w:val="2"/>
          </w:tcPr>
          <w:p w:rsidR="00663170" w:rsidRDefault="00663170" w:rsidP="003E42F6">
            <w:pPr>
              <w:spacing w:after="0" w:line="240" w:lineRule="auto"/>
              <w:jc w:val="center"/>
              <w:rPr>
                <w:rFonts w:ascii="Times New Roman" w:eastAsia="Times New Roman" w:hAnsi="Times New Roman" w:cs="Times New Roman"/>
                <w:color w:val="000000"/>
                <w:sz w:val="24"/>
                <w:szCs w:val="24"/>
              </w:rPr>
            </w:pPr>
          </w:p>
        </w:tc>
        <w:tc>
          <w:tcPr>
            <w:tcW w:w="7315" w:type="dxa"/>
          </w:tcPr>
          <w:p w:rsidR="00663170" w:rsidRDefault="00663170" w:rsidP="003E42F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tcPr>
          <w:p w:rsidR="00663170" w:rsidRPr="003661CA" w:rsidRDefault="00663170" w:rsidP="00187A14">
            <w:pPr>
              <w:jc w:val="both"/>
              <w:rPr>
                <w:rFonts w:ascii="Times New Roman" w:hAnsi="Times New Roman" w:cs="Times New Roman"/>
                <w:sz w:val="24"/>
                <w:szCs w:val="24"/>
              </w:rPr>
            </w:pPr>
          </w:p>
        </w:tc>
      </w:tr>
      <w:tr w:rsidR="00663170" w:rsidRPr="005B0340" w:rsidTr="009A41CA">
        <w:trPr>
          <w:trHeight w:val="66"/>
          <w:jc w:val="center"/>
        </w:trPr>
        <w:tc>
          <w:tcPr>
            <w:tcW w:w="773" w:type="dxa"/>
          </w:tcPr>
          <w:p w:rsidR="00663170" w:rsidRDefault="00663170" w:rsidP="003E42F6">
            <w:pPr>
              <w:widowControl w:val="0"/>
              <w:suppressAutoHyphens/>
              <w:jc w:val="center"/>
              <w:rPr>
                <w:rFonts w:ascii="Times New Roman" w:hAnsi="Times New Roman" w:cs="Times New Roman"/>
                <w:sz w:val="24"/>
                <w:szCs w:val="24"/>
              </w:rPr>
            </w:pPr>
          </w:p>
        </w:tc>
        <w:tc>
          <w:tcPr>
            <w:tcW w:w="4965" w:type="dxa"/>
            <w:vAlign w:val="center"/>
          </w:tcPr>
          <w:p w:rsidR="00663170" w:rsidRDefault="00663170" w:rsidP="003E42F6">
            <w:pPr>
              <w:spacing w:after="0" w:line="240" w:lineRule="auto"/>
              <w:rPr>
                <w:rFonts w:ascii="Times New Roman" w:eastAsia="Times New Roman" w:hAnsi="Times New Roman" w:cs="Times New Roman"/>
                <w:sz w:val="24"/>
                <w:szCs w:val="24"/>
              </w:rPr>
            </w:pPr>
          </w:p>
        </w:tc>
        <w:tc>
          <w:tcPr>
            <w:tcW w:w="1002" w:type="dxa"/>
            <w:gridSpan w:val="2"/>
          </w:tcPr>
          <w:p w:rsidR="00663170" w:rsidRDefault="00663170" w:rsidP="003E42F6">
            <w:pPr>
              <w:spacing w:after="0" w:line="240" w:lineRule="auto"/>
              <w:jc w:val="center"/>
              <w:rPr>
                <w:rFonts w:ascii="Times New Roman" w:eastAsia="Times New Roman" w:hAnsi="Times New Roman" w:cs="Times New Roman"/>
                <w:color w:val="000000"/>
                <w:sz w:val="24"/>
                <w:szCs w:val="24"/>
              </w:rPr>
            </w:pPr>
          </w:p>
        </w:tc>
        <w:tc>
          <w:tcPr>
            <w:tcW w:w="7315" w:type="dxa"/>
          </w:tcPr>
          <w:p w:rsidR="00663170" w:rsidRDefault="00663170" w:rsidP="003E42F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tcPr>
          <w:p w:rsidR="00663170" w:rsidRPr="003661CA" w:rsidRDefault="00663170" w:rsidP="00187A14">
            <w:pPr>
              <w:jc w:val="both"/>
              <w:rPr>
                <w:rFonts w:ascii="Times New Roman" w:hAnsi="Times New Roman" w:cs="Times New Roman"/>
                <w:sz w:val="24"/>
                <w:szCs w:val="24"/>
              </w:rPr>
            </w:pPr>
          </w:p>
        </w:tc>
      </w:tr>
      <w:tr w:rsidR="00094132" w:rsidRPr="005B0340" w:rsidTr="00E15884">
        <w:trPr>
          <w:jc w:val="center"/>
        </w:trPr>
        <w:tc>
          <w:tcPr>
            <w:tcW w:w="773" w:type="dxa"/>
          </w:tcPr>
          <w:p w:rsidR="00094132" w:rsidRPr="005B0340" w:rsidRDefault="00094132"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3.</w:t>
            </w:r>
          </w:p>
        </w:tc>
        <w:tc>
          <w:tcPr>
            <w:tcW w:w="15342" w:type="dxa"/>
            <w:gridSpan w:val="5"/>
          </w:tcPr>
          <w:p w:rsidR="00094132" w:rsidRPr="005B0340" w:rsidRDefault="00094132" w:rsidP="00187A14">
            <w:pPr>
              <w:widowControl w:val="0"/>
              <w:suppressAutoHyphens/>
              <w:jc w:val="center"/>
              <w:rPr>
                <w:rFonts w:ascii="Times New Roman" w:hAnsi="Times New Roman" w:cs="Times New Roman"/>
                <w:sz w:val="24"/>
                <w:szCs w:val="24"/>
              </w:rPr>
            </w:pPr>
            <w:r>
              <w:rPr>
                <w:rFonts w:ascii="Times New Roman" w:eastAsia="Times New Roman" w:hAnsi="Times New Roman" w:cs="Times New Roman"/>
                <w:sz w:val="24"/>
                <w:szCs w:val="24"/>
              </w:rPr>
              <w:t>Подпрограмма</w:t>
            </w:r>
            <w:r w:rsidRPr="00260DF0">
              <w:rPr>
                <w:rFonts w:ascii="Times New Roman" w:eastAsia="Times New Roman" w:hAnsi="Times New Roman" w:cs="Times New Roman"/>
                <w:sz w:val="24"/>
                <w:szCs w:val="24"/>
              </w:rPr>
              <w:t xml:space="preserve"> «Создание условий для обеспечения комфортного проживания жителей </w:t>
            </w:r>
            <w:r>
              <w:rPr>
                <w:rFonts w:ascii="Times New Roman" w:eastAsia="Times New Roman" w:hAnsi="Times New Roman" w:cs="Times New Roman"/>
                <w:sz w:val="24"/>
                <w:szCs w:val="24"/>
              </w:rPr>
              <w:t>в многоквартирных домах</w:t>
            </w:r>
            <w:r w:rsidR="00663170">
              <w:rPr>
                <w:rFonts w:ascii="Times New Roman" w:eastAsia="Times New Roman" w:hAnsi="Times New Roman" w:cs="Times New Roman"/>
                <w:sz w:val="24"/>
                <w:szCs w:val="24"/>
              </w:rPr>
              <w:t xml:space="preserve"> Московской области</w:t>
            </w:r>
            <w:r w:rsidRPr="00260DF0">
              <w:rPr>
                <w:rFonts w:ascii="Times New Roman" w:eastAsia="Times New Roman" w:hAnsi="Times New Roman" w:cs="Times New Roman"/>
                <w:sz w:val="24"/>
                <w:szCs w:val="24"/>
              </w:rPr>
              <w:t>»</w:t>
            </w:r>
          </w:p>
        </w:tc>
      </w:tr>
      <w:tr w:rsidR="00094132" w:rsidRPr="005B0340" w:rsidTr="00663170">
        <w:trPr>
          <w:trHeight w:val="1999"/>
          <w:jc w:val="center"/>
        </w:trPr>
        <w:tc>
          <w:tcPr>
            <w:tcW w:w="773" w:type="dxa"/>
          </w:tcPr>
          <w:p w:rsidR="00094132" w:rsidRDefault="00094132"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3.1</w:t>
            </w:r>
          </w:p>
          <w:p w:rsidR="00094132" w:rsidRDefault="00094132" w:rsidP="003E42F6">
            <w:pPr>
              <w:widowControl w:val="0"/>
              <w:suppressAutoHyphens/>
              <w:jc w:val="center"/>
              <w:rPr>
                <w:rFonts w:ascii="Times New Roman" w:hAnsi="Times New Roman" w:cs="Times New Roman"/>
                <w:sz w:val="24"/>
                <w:szCs w:val="24"/>
              </w:rPr>
            </w:pPr>
          </w:p>
        </w:tc>
        <w:tc>
          <w:tcPr>
            <w:tcW w:w="4965" w:type="dxa"/>
          </w:tcPr>
          <w:p w:rsidR="00094132" w:rsidRDefault="00663170" w:rsidP="00F03E76">
            <w:pPr>
              <w:widowControl w:val="0"/>
              <w:suppressAutoHyphens/>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отремонтированных подъездов МКД</w:t>
            </w:r>
          </w:p>
        </w:tc>
        <w:tc>
          <w:tcPr>
            <w:tcW w:w="989" w:type="dxa"/>
          </w:tcPr>
          <w:p w:rsidR="00094132" w:rsidRPr="00260DF0" w:rsidRDefault="00663170" w:rsidP="003E42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единиц</w:t>
            </w:r>
          </w:p>
        </w:tc>
        <w:tc>
          <w:tcPr>
            <w:tcW w:w="7328" w:type="dxa"/>
            <w:gridSpan w:val="2"/>
          </w:tcPr>
          <w:p w:rsidR="00094132" w:rsidRDefault="00663170" w:rsidP="00F03E76">
            <w:pPr>
              <w:widowControl w:val="0"/>
              <w:suppressAutoHyphens/>
              <w:jc w:val="both"/>
              <w:rPr>
                <w:rFonts w:ascii="Times New Roman" w:eastAsia="Times New Roman" w:hAnsi="Times New Roman" w:cs="Times New Roman"/>
                <w:sz w:val="24"/>
                <w:szCs w:val="24"/>
              </w:rPr>
            </w:pPr>
            <w:r w:rsidRPr="00260DF0">
              <w:rPr>
                <w:rFonts w:ascii="Times New Roman" w:eastAsia="Times New Roman" w:hAnsi="Times New Roman" w:cs="Times New Roman"/>
                <w:color w:val="000000"/>
                <w:sz w:val="24"/>
                <w:szCs w:val="24"/>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 Плановое значение показателя определяется в соответствии с программой.</w:t>
            </w:r>
          </w:p>
        </w:tc>
        <w:tc>
          <w:tcPr>
            <w:tcW w:w="2060" w:type="dxa"/>
          </w:tcPr>
          <w:p w:rsidR="00094132" w:rsidRPr="005B0340" w:rsidRDefault="00094132" w:rsidP="00187A14">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Министерство жилищно-коммунального хозяйства Московской области</w:t>
            </w:r>
          </w:p>
        </w:tc>
      </w:tr>
      <w:tr w:rsidR="00094132" w:rsidRPr="005B0340" w:rsidTr="00663170">
        <w:trPr>
          <w:trHeight w:val="1499"/>
          <w:jc w:val="center"/>
        </w:trPr>
        <w:tc>
          <w:tcPr>
            <w:tcW w:w="773" w:type="dxa"/>
          </w:tcPr>
          <w:p w:rsidR="00094132" w:rsidRDefault="00663170"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3.2</w:t>
            </w:r>
            <w:r w:rsidR="00094132">
              <w:rPr>
                <w:rFonts w:ascii="Times New Roman" w:hAnsi="Times New Roman" w:cs="Times New Roman"/>
                <w:sz w:val="24"/>
                <w:szCs w:val="24"/>
              </w:rPr>
              <w:t>.</w:t>
            </w:r>
          </w:p>
        </w:tc>
        <w:tc>
          <w:tcPr>
            <w:tcW w:w="4965" w:type="dxa"/>
            <w:vAlign w:val="center"/>
          </w:tcPr>
          <w:p w:rsidR="00094132" w:rsidRPr="00260DF0" w:rsidRDefault="00094132" w:rsidP="003E42F6">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989" w:type="dxa"/>
          </w:tcPr>
          <w:p w:rsidR="00094132" w:rsidRPr="00260DF0" w:rsidRDefault="00094132" w:rsidP="003E42F6">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7328" w:type="dxa"/>
            <w:gridSpan w:val="2"/>
          </w:tcPr>
          <w:p w:rsidR="00094132" w:rsidRPr="00260DF0" w:rsidRDefault="00094132" w:rsidP="003E42F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060" w:type="dxa"/>
          </w:tcPr>
          <w:p w:rsidR="00094132" w:rsidRPr="00465F6A" w:rsidRDefault="00094132" w:rsidP="00187A14">
            <w:pPr>
              <w:jc w:val="both"/>
              <w:rPr>
                <w:rFonts w:ascii="Times New Roman" w:hAnsi="Times New Roman" w:cs="Times New Roman"/>
                <w:sz w:val="24"/>
                <w:szCs w:val="24"/>
              </w:rPr>
            </w:pPr>
            <w:r>
              <w:rPr>
                <w:rFonts w:ascii="Times New Roman" w:hAnsi="Times New Roman" w:cs="Times New Roman"/>
                <w:sz w:val="24"/>
                <w:szCs w:val="24"/>
              </w:rPr>
              <w:t>Министерство жилищно-коммунального хозяйства Московской области</w:t>
            </w:r>
          </w:p>
        </w:tc>
      </w:tr>
    </w:tbl>
    <w:p w:rsidR="00187A14" w:rsidRDefault="00187A14" w:rsidP="00B12CD1">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187A14" w:rsidRDefault="00187A14" w:rsidP="00B12CD1">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B12CD1" w:rsidRDefault="00B12CD1" w:rsidP="00B12CD1">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B12CD1">
        <w:rPr>
          <w:rFonts w:ascii="Times New Roman" w:eastAsia="Times New Roman" w:hAnsi="Times New Roman" w:cs="Times New Roman"/>
          <w:b/>
          <w:sz w:val="24"/>
          <w:szCs w:val="28"/>
        </w:rPr>
        <w:t>Адресный перечень дворовых территорий, подлежащих комплексному благоустройству на 2019 год:</w:t>
      </w:r>
    </w:p>
    <w:p w:rsidR="00B12CD1" w:rsidRPr="00B12CD1" w:rsidRDefault="00B12CD1" w:rsidP="00B12CD1">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B12CD1" w:rsidRDefault="00B12CD1" w:rsidP="00B12CD1">
      <w:pPr>
        <w:autoSpaceDE w:val="0"/>
        <w:autoSpaceDN w:val="0"/>
        <w:adjustRightInd w:val="0"/>
        <w:spacing w:after="0" w:line="240" w:lineRule="atLeast"/>
        <w:ind w:firstLine="709"/>
        <w:rPr>
          <w:rFonts w:ascii="Times New Roman" w:eastAsia="Times New Roman" w:hAnsi="Times New Roman" w:cs="Times New Roman"/>
          <w:sz w:val="24"/>
          <w:szCs w:val="28"/>
        </w:rPr>
      </w:pPr>
      <w:r w:rsidRPr="00B12CD1">
        <w:rPr>
          <w:rFonts w:ascii="Times New Roman" w:eastAsia="Times New Roman" w:hAnsi="Times New Roman" w:cs="Times New Roman"/>
          <w:sz w:val="24"/>
          <w:szCs w:val="28"/>
        </w:rPr>
        <w:t>1. ул. Жулябина, д. 4, 6,8, ул. Первомайская, д. 18,20,20а, пр. Ленина, д. 17,19, 19а; 2. ул. Радио, д. 38, 40, 44, 42, 42а, ул. 1-ая Поселковая, д. 1а, 3а, 3, 4, 4б; 3. ул. Юбилейная, д. 7, 9, 11, 13, 15, 17; 4. ул. Юбилейная, д. 1, 1а, 3, 3а, 5, 5а; 5. ул. Победы, д. 18, корп. 2, д. 20, корп.2, 3, 4, 5; 6. ул. Восточная, д. 2, 4, 4а, 4б, ул. Спортивная, д. 27, 29; 7. ул. 8 Марта, д. 15, 17, 19, 21, 23, пр-д. 1-й Оранжерейный, д. 9, ул. Расковой, д. 34, 36; 8. ул. Мира, д. 8, 10, 12, ул. Николаева, д. 31, 33, 35, ул. Радио, д. 28; 9. ул. Тевосяна, д. 35, 35а, 37, ул. Пионерская, д. 7, 7а, 9, ул. 1-ая Поселковая, д.6а; 10. ул. Первомайская д. 40, 42, 44, пр. Ленина д. 43, 43а, 45; 11. ул. Октябрьская, д. 22, 24, 26, 28а, 22а, 24а, 26а, ул. Трудовая, д. 19; 12. ул. Рабочая, д. 21, 23, 25, 27, 29, ул. Трудовая, д. 30, 32, 34; 13. ул. Советская, д. 5; 14. пр.Ленина д.26,28, ул.Пушкина д.8,8а, ул.Маяковского д.13; 15. ул. Победы, д.15, корп.1, 2, 3, ул. Мира, д.30б,30в; 16. ул. Журавлева, д. 13, корп.1, д.13, корп. 2, д.13, корп.3, д.13, корп.4, д.17,17а; 17. ул. Пионерская, д.15,15а,17,17а, ул. Тевосяна, д.42а, ул. 1-ая Поселковая, д.13а; 18. ул. Тевосяна, д. 21, ул. Островского, д. 16, 26, ул. 8 Марта, д. 43, 43а, 58, 58а, 60.</w:t>
      </w:r>
    </w:p>
    <w:p w:rsidR="00B12CD1" w:rsidRPr="00B12CD1" w:rsidRDefault="00B12CD1" w:rsidP="00B12CD1">
      <w:pPr>
        <w:autoSpaceDE w:val="0"/>
        <w:autoSpaceDN w:val="0"/>
        <w:adjustRightInd w:val="0"/>
        <w:spacing w:after="0" w:line="240" w:lineRule="atLeast"/>
        <w:ind w:firstLine="709"/>
        <w:rPr>
          <w:rFonts w:ascii="Times New Roman" w:eastAsia="Times New Roman" w:hAnsi="Times New Roman" w:cs="Times New Roman"/>
          <w:sz w:val="24"/>
          <w:szCs w:val="28"/>
        </w:rPr>
      </w:pPr>
    </w:p>
    <w:p w:rsidR="00B12CD1" w:rsidRPr="00BC413D" w:rsidRDefault="00B12CD1" w:rsidP="00B12CD1">
      <w:pPr>
        <w:spacing w:after="0" w:line="240" w:lineRule="atLeast"/>
        <w:ind w:left="142" w:right="-2"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B12CD1" w:rsidRDefault="00B12CD1" w:rsidP="00B12CD1">
      <w:pPr>
        <w:spacing w:after="0" w:line="240" w:lineRule="atLeast"/>
        <w:ind w:right="-2" w:firstLine="709"/>
        <w:jc w:val="both"/>
        <w:rPr>
          <w:rFonts w:ascii="Times New Roman" w:eastAsia="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709"/>
        <w:gridCol w:w="13827"/>
      </w:tblGrid>
      <w:tr w:rsidR="00A70981" w:rsidTr="00A70981">
        <w:tc>
          <w:tcPr>
            <w:tcW w:w="709"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827"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ул. Западная, д. 17,19,21, ул. Ялагина, д. 20;</w:t>
            </w:r>
          </w:p>
        </w:tc>
      </w:tr>
      <w:tr w:rsidR="00A70981" w:rsidTr="00A70981">
        <w:trPr>
          <w:trHeight w:val="127"/>
        </w:trPr>
        <w:tc>
          <w:tcPr>
            <w:tcW w:w="709"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27" w:type="dxa"/>
          </w:tcPr>
          <w:p w:rsidR="00A70981" w:rsidRPr="00BC413D" w:rsidRDefault="00A70981" w:rsidP="00A70981">
            <w:pPr>
              <w:spacing w:line="240" w:lineRule="atLeast"/>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ул. Ялагина, д. 8, 10, 10а, 14;</w:t>
            </w:r>
          </w:p>
          <w:p w:rsidR="00A70981" w:rsidRDefault="00A70981"/>
        </w:tc>
      </w:tr>
      <w:tr w:rsidR="00A70981" w:rsidTr="00A70981">
        <w:tc>
          <w:tcPr>
            <w:tcW w:w="709"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827" w:type="dxa"/>
          </w:tcPr>
          <w:p w:rsidR="00A70981" w:rsidRDefault="00A70981">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w:t>
            </w:r>
            <w:r w:rsidRPr="00BC413D">
              <w:rPr>
                <w:rFonts w:ascii="Times New Roman" w:hAnsi="Times New Roman" w:cs="Times New Roman"/>
                <w:sz w:val="24"/>
                <w:szCs w:val="24"/>
              </w:rPr>
              <w:t>ул. Корнеева, д. 8, 10, 12, ул. Комсомольская, д. 2, ул. Загонова, д. 15, 17;</w:t>
            </w:r>
          </w:p>
        </w:tc>
      </w:tr>
      <w:tr w:rsidR="00A70981" w:rsidTr="00A70981">
        <w:tc>
          <w:tcPr>
            <w:tcW w:w="709"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827" w:type="dxa"/>
          </w:tcPr>
          <w:p w:rsidR="00A70981" w:rsidRDefault="00A70981">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w:t>
            </w:r>
            <w:r w:rsidRPr="00BC413D">
              <w:rPr>
                <w:rFonts w:ascii="Times New Roman" w:hAnsi="Times New Roman" w:cs="Times New Roman"/>
                <w:sz w:val="24"/>
                <w:szCs w:val="24"/>
              </w:rPr>
              <w:t>ул. Тевосяна, д. 14, 16, 16</w:t>
            </w:r>
            <w:r>
              <w:rPr>
                <w:rFonts w:ascii="Times New Roman" w:hAnsi="Times New Roman" w:cs="Times New Roman"/>
                <w:sz w:val="24"/>
                <w:szCs w:val="24"/>
              </w:rPr>
              <w:t xml:space="preserve"> </w:t>
            </w:r>
            <w:r w:rsidRPr="00BC413D">
              <w:rPr>
                <w:rFonts w:ascii="Times New Roman" w:hAnsi="Times New Roman" w:cs="Times New Roman"/>
                <w:sz w:val="24"/>
                <w:szCs w:val="24"/>
              </w:rPr>
              <w:t>б;</w:t>
            </w:r>
          </w:p>
        </w:tc>
      </w:tr>
      <w:tr w:rsidR="00A70981" w:rsidTr="00A70981">
        <w:tc>
          <w:tcPr>
            <w:tcW w:w="709"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tc>
        <w:tc>
          <w:tcPr>
            <w:tcW w:w="13827" w:type="dxa"/>
          </w:tcPr>
          <w:p w:rsidR="00A70981" w:rsidRDefault="00A70981">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A70981" w:rsidTr="00A70981">
        <w:tc>
          <w:tcPr>
            <w:tcW w:w="709"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827" w:type="dxa"/>
          </w:tcPr>
          <w:p w:rsidR="00A70981" w:rsidRDefault="00A70981">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A70981" w:rsidTr="00A70981">
        <w:tc>
          <w:tcPr>
            <w:tcW w:w="709"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3827" w:type="dxa"/>
          </w:tcPr>
          <w:p w:rsidR="00A70981" w:rsidRPr="00BC413D" w:rsidRDefault="00A70981" w:rsidP="00A70981">
            <w:pPr>
              <w:spacing w:line="240" w:lineRule="atLeast"/>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w:t>
            </w:r>
            <w:r w:rsidRPr="00BC413D">
              <w:rPr>
                <w:rFonts w:ascii="Times New Roman" w:hAnsi="Times New Roman" w:cs="Times New Roman"/>
                <w:sz w:val="24"/>
                <w:szCs w:val="24"/>
              </w:rPr>
              <w:t>пр. Ленина д.33/15,29,31,31а, ул. Первомайская д.34/19, ул. Советская д.17, ул. Маяковского д.5, 7;</w:t>
            </w:r>
          </w:p>
          <w:p w:rsidR="00A70981" w:rsidRDefault="00A70981"/>
        </w:tc>
      </w:tr>
      <w:tr w:rsidR="00A70981" w:rsidTr="00A70981">
        <w:trPr>
          <w:trHeight w:val="273"/>
        </w:trPr>
        <w:tc>
          <w:tcPr>
            <w:tcW w:w="709"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827" w:type="dxa"/>
          </w:tcPr>
          <w:p w:rsidR="00A70981" w:rsidRPr="00BC413D" w:rsidRDefault="00A70981" w:rsidP="00A70981">
            <w:pPr>
              <w:spacing w:line="240" w:lineRule="atLeast"/>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Южный, ул. 15, к. 1, 17, к. 1;</w:t>
            </w:r>
          </w:p>
          <w:p w:rsidR="00A70981" w:rsidRDefault="00A70981"/>
        </w:tc>
      </w:tr>
      <w:tr w:rsidR="00A70981" w:rsidTr="00A70981">
        <w:trPr>
          <w:trHeight w:val="295"/>
        </w:trPr>
        <w:tc>
          <w:tcPr>
            <w:tcW w:w="709"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3827" w:type="dxa"/>
          </w:tcPr>
          <w:p w:rsidR="00A70981" w:rsidRPr="00BC413D" w:rsidRDefault="00A70981" w:rsidP="00A70981">
            <w:pPr>
              <w:spacing w:line="240" w:lineRule="atLeast"/>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Победы, д.17, к. 1;</w:t>
            </w:r>
          </w:p>
          <w:p w:rsidR="00A70981" w:rsidRDefault="00A70981"/>
        </w:tc>
      </w:tr>
      <w:tr w:rsidR="00A70981" w:rsidTr="00A70981">
        <w:tc>
          <w:tcPr>
            <w:tcW w:w="709"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827" w:type="dxa"/>
          </w:tcPr>
          <w:p w:rsidR="00A70981" w:rsidRPr="00BC413D" w:rsidRDefault="00A70981" w:rsidP="00A70981">
            <w:pPr>
              <w:spacing w:line="240" w:lineRule="atLeast"/>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д.9,11,11а,13, ул. Тевосяна, д.26,28,30;</w:t>
            </w:r>
          </w:p>
          <w:p w:rsidR="00A70981" w:rsidRDefault="00A70981"/>
        </w:tc>
      </w:tr>
      <w:tr w:rsidR="00A70981" w:rsidTr="00A70981">
        <w:tc>
          <w:tcPr>
            <w:tcW w:w="709"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827" w:type="dxa"/>
          </w:tcPr>
          <w:p w:rsidR="00A70981" w:rsidRDefault="00A70981">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A70981" w:rsidTr="00A70981">
        <w:tc>
          <w:tcPr>
            <w:tcW w:w="709"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827" w:type="dxa"/>
          </w:tcPr>
          <w:p w:rsidR="00A70981" w:rsidRPr="00BC413D" w:rsidRDefault="00A70981" w:rsidP="00A70981">
            <w:pPr>
              <w:spacing w:line="240" w:lineRule="atLeast"/>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 дома, д. 9, 10, 11;</w:t>
            </w:r>
          </w:p>
          <w:p w:rsidR="00A70981" w:rsidRDefault="00A70981"/>
        </w:tc>
      </w:tr>
      <w:tr w:rsidR="00A70981" w:rsidTr="00A70981">
        <w:tc>
          <w:tcPr>
            <w:tcW w:w="709"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827" w:type="dxa"/>
          </w:tcPr>
          <w:p w:rsidR="00A70981" w:rsidRDefault="00A70981">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ул.Западная, д. 20, к. 1, 2, 3;</w:t>
            </w:r>
          </w:p>
        </w:tc>
      </w:tr>
      <w:tr w:rsidR="00A70981" w:rsidTr="00A70981">
        <w:tc>
          <w:tcPr>
            <w:tcW w:w="709"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3827" w:type="dxa"/>
          </w:tcPr>
          <w:p w:rsidR="00A70981" w:rsidRDefault="00A70981">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A70981" w:rsidTr="00A70981">
        <w:tc>
          <w:tcPr>
            <w:tcW w:w="709"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3827" w:type="dxa"/>
          </w:tcPr>
          <w:p w:rsidR="00A70981" w:rsidRPr="00BC413D" w:rsidRDefault="00A70981" w:rsidP="00A70981">
            <w:pPr>
              <w:spacing w:line="240" w:lineRule="atLeast"/>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 24а, 26а, ул. Трудовая, д. 19;</w:t>
            </w:r>
          </w:p>
          <w:p w:rsidR="00A70981" w:rsidRDefault="00A70981"/>
        </w:tc>
      </w:tr>
      <w:tr w:rsidR="00A70981" w:rsidTr="00A70981">
        <w:tc>
          <w:tcPr>
            <w:tcW w:w="709"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3827" w:type="dxa"/>
          </w:tcPr>
          <w:p w:rsidR="00A70981" w:rsidRDefault="00A70981">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A70981" w:rsidTr="00A70981">
        <w:tc>
          <w:tcPr>
            <w:tcW w:w="709" w:type="dxa"/>
          </w:tcPr>
          <w:p w:rsidR="00A70981" w:rsidRDefault="00A70981" w:rsidP="00B12CD1">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3827" w:type="dxa"/>
          </w:tcPr>
          <w:p w:rsidR="00A70981" w:rsidRDefault="00A70981">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bl>
    <w:p w:rsidR="00A70981" w:rsidRDefault="00A70981" w:rsidP="00A70981">
      <w:pPr>
        <w:autoSpaceDE w:val="0"/>
        <w:autoSpaceDN w:val="0"/>
        <w:adjustRightInd w:val="0"/>
        <w:spacing w:after="0" w:line="240" w:lineRule="atLeast"/>
        <w:rPr>
          <w:rFonts w:ascii="Times New Roman" w:eastAsia="Times New Roman" w:hAnsi="Times New Roman" w:cs="Times New Roman"/>
          <w:b/>
          <w:sz w:val="24"/>
          <w:szCs w:val="24"/>
        </w:rPr>
      </w:pPr>
    </w:p>
    <w:p w:rsidR="00B12CD1" w:rsidRPr="00B12CD1" w:rsidRDefault="00B12CD1" w:rsidP="00A70981">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B12CD1" w:rsidRPr="00B12CD1" w:rsidRDefault="00B12CD1" w:rsidP="00B12CD1">
      <w:pPr>
        <w:autoSpaceDE w:val="0"/>
        <w:autoSpaceDN w:val="0"/>
        <w:adjustRightInd w:val="0"/>
        <w:spacing w:after="0" w:line="240" w:lineRule="atLeast"/>
        <w:ind w:firstLine="709"/>
        <w:rPr>
          <w:rFonts w:ascii="Times New Roman" w:hAnsi="Times New Roman" w:cs="Times New Roman"/>
          <w:sz w:val="24"/>
          <w:szCs w:val="24"/>
          <w:shd w:val="clear" w:color="auto" w:fill="FFFFFF"/>
        </w:rPr>
      </w:pPr>
    </w:p>
    <w:p w:rsidR="00B12CD1" w:rsidRDefault="00B12CD1" w:rsidP="00B12CD1">
      <w:pPr>
        <w:autoSpaceDE w:val="0"/>
        <w:autoSpaceDN w:val="0"/>
        <w:adjustRightInd w:val="0"/>
        <w:spacing w:after="0" w:line="240" w:lineRule="atLeast"/>
        <w:ind w:firstLine="709"/>
        <w:rPr>
          <w:rFonts w:ascii="Times New Roman" w:eastAsia="Times New Roman" w:hAnsi="Times New Roman" w:cs="Times New Roman"/>
          <w:b/>
          <w:sz w:val="24"/>
          <w:szCs w:val="24"/>
        </w:rPr>
      </w:pPr>
      <w:r w:rsidRPr="00B12CD1">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 победители рейтингового голосования на портале Добродел :</w:t>
      </w:r>
    </w:p>
    <w:tbl>
      <w:tblPr>
        <w:tblStyle w:val="a8"/>
        <w:tblW w:w="0" w:type="auto"/>
        <w:tblLook w:val="04A0" w:firstRow="1" w:lastRow="0" w:firstColumn="1" w:lastColumn="0" w:noHBand="0" w:noVBand="1"/>
      </w:tblPr>
      <w:tblGrid>
        <w:gridCol w:w="1101"/>
        <w:gridCol w:w="10347"/>
        <w:gridCol w:w="3338"/>
      </w:tblGrid>
      <w:tr w:rsidR="00A70981" w:rsidTr="00A70981">
        <w:tc>
          <w:tcPr>
            <w:tcW w:w="1101" w:type="dxa"/>
          </w:tcPr>
          <w:p w:rsidR="00A70981" w:rsidRDefault="00A70981" w:rsidP="00A70981">
            <w:pPr>
              <w:autoSpaceDE w:val="0"/>
              <w:autoSpaceDN w:val="0"/>
              <w:adjustRightInd w:val="0"/>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347" w:type="dxa"/>
          </w:tcPr>
          <w:p w:rsidR="00A70981" w:rsidRDefault="00A70981" w:rsidP="00A70981">
            <w:pPr>
              <w:autoSpaceDE w:val="0"/>
              <w:autoSpaceDN w:val="0"/>
              <w:adjustRightInd w:val="0"/>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3338" w:type="dxa"/>
          </w:tcPr>
          <w:p w:rsidR="00A70981" w:rsidRDefault="00A70981" w:rsidP="00A70981">
            <w:pPr>
              <w:autoSpaceDE w:val="0"/>
              <w:autoSpaceDN w:val="0"/>
              <w:adjustRightInd w:val="0"/>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A70981" w:rsidTr="00A70981">
        <w:tc>
          <w:tcPr>
            <w:tcW w:w="1101" w:type="dxa"/>
          </w:tcPr>
          <w:p w:rsidR="00A70981" w:rsidRDefault="00A70981" w:rsidP="00B12CD1">
            <w:pPr>
              <w:autoSpaceDE w:val="0"/>
              <w:autoSpaceDN w:val="0"/>
              <w:adjustRightInd w:val="0"/>
              <w:spacing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A70981" w:rsidRDefault="005F538B" w:rsidP="00B12CD1">
            <w:pPr>
              <w:autoSpaceDE w:val="0"/>
              <w:autoSpaceDN w:val="0"/>
              <w:adjustRightInd w:val="0"/>
              <w:spacing w:line="240" w:lineRule="atLeas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00A70981" w:rsidRPr="00B12CD1">
              <w:rPr>
                <w:rFonts w:ascii="Times New Roman" w:eastAsia="Times New Roman" w:hAnsi="Times New Roman" w:cs="Times New Roman"/>
                <w:sz w:val="24"/>
                <w:szCs w:val="24"/>
              </w:rPr>
              <w:t>Сквер мемориального комплекса миномету «Катюша»</w:t>
            </w:r>
          </w:p>
        </w:tc>
        <w:tc>
          <w:tcPr>
            <w:tcW w:w="3338" w:type="dxa"/>
          </w:tcPr>
          <w:p w:rsidR="00A70981" w:rsidRDefault="00A70981" w:rsidP="00A70981">
            <w:pPr>
              <w:autoSpaceDE w:val="0"/>
              <w:autoSpaceDN w:val="0"/>
              <w:adjustRightInd w:val="0"/>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A70981" w:rsidTr="00A70981">
        <w:tc>
          <w:tcPr>
            <w:tcW w:w="1101" w:type="dxa"/>
          </w:tcPr>
          <w:p w:rsidR="00A70981" w:rsidRDefault="00A70981" w:rsidP="00B12CD1">
            <w:pPr>
              <w:autoSpaceDE w:val="0"/>
              <w:autoSpaceDN w:val="0"/>
              <w:adjustRightInd w:val="0"/>
              <w:spacing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347" w:type="dxa"/>
          </w:tcPr>
          <w:p w:rsidR="00A70981" w:rsidRDefault="005F538B" w:rsidP="00B12CD1">
            <w:pPr>
              <w:autoSpaceDE w:val="0"/>
              <w:autoSpaceDN w:val="0"/>
              <w:adjustRightInd w:val="0"/>
              <w:spacing w:line="240" w:lineRule="atLeast"/>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00A70981" w:rsidRPr="00B12CD1">
              <w:rPr>
                <w:rFonts w:ascii="Times New Roman" w:hAnsi="Times New Roman" w:cs="Times New Roman"/>
                <w:color w:val="000000"/>
                <w:sz w:val="24"/>
                <w:szCs w:val="24"/>
              </w:rPr>
              <w:t>Площадь перед ДК «Октябрь</w:t>
            </w:r>
          </w:p>
        </w:tc>
        <w:tc>
          <w:tcPr>
            <w:tcW w:w="3338" w:type="dxa"/>
          </w:tcPr>
          <w:p w:rsidR="00A70981" w:rsidRDefault="00A70981" w:rsidP="00A70981">
            <w:pPr>
              <w:autoSpaceDE w:val="0"/>
              <w:autoSpaceDN w:val="0"/>
              <w:adjustRightInd w:val="0"/>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A70981" w:rsidTr="00A70981">
        <w:tc>
          <w:tcPr>
            <w:tcW w:w="1101" w:type="dxa"/>
          </w:tcPr>
          <w:p w:rsidR="00A70981" w:rsidRDefault="00A70981" w:rsidP="00B12CD1">
            <w:pPr>
              <w:autoSpaceDE w:val="0"/>
              <w:autoSpaceDN w:val="0"/>
              <w:adjustRightInd w:val="0"/>
              <w:spacing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347" w:type="dxa"/>
          </w:tcPr>
          <w:p w:rsidR="00A70981" w:rsidRDefault="005F538B" w:rsidP="00B12CD1">
            <w:pPr>
              <w:autoSpaceDE w:val="0"/>
              <w:autoSpaceDN w:val="0"/>
              <w:adjustRightInd w:val="0"/>
              <w:spacing w:line="240" w:lineRule="atLeast"/>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00A70981" w:rsidRPr="00B12CD1">
              <w:rPr>
                <w:rFonts w:ascii="Times New Roman" w:hAnsi="Times New Roman" w:cs="Times New Roman"/>
                <w:color w:val="000000"/>
                <w:sz w:val="24"/>
                <w:szCs w:val="24"/>
              </w:rPr>
              <w:t>ул. Советская от Фрязевского шоссе до пр. Ленина</w:t>
            </w:r>
          </w:p>
        </w:tc>
        <w:tc>
          <w:tcPr>
            <w:tcW w:w="3338" w:type="dxa"/>
          </w:tcPr>
          <w:p w:rsidR="00A70981" w:rsidRDefault="00A70981" w:rsidP="00A70981">
            <w:pPr>
              <w:autoSpaceDE w:val="0"/>
              <w:autoSpaceDN w:val="0"/>
              <w:adjustRightInd w:val="0"/>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A70981" w:rsidTr="00A70981">
        <w:tc>
          <w:tcPr>
            <w:tcW w:w="1101" w:type="dxa"/>
          </w:tcPr>
          <w:p w:rsidR="00A70981" w:rsidRDefault="00A70981" w:rsidP="00B12CD1">
            <w:pPr>
              <w:autoSpaceDE w:val="0"/>
              <w:autoSpaceDN w:val="0"/>
              <w:adjustRightInd w:val="0"/>
              <w:spacing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10347" w:type="dxa"/>
          </w:tcPr>
          <w:p w:rsidR="00A70981" w:rsidRDefault="005F538B" w:rsidP="00B12CD1">
            <w:pPr>
              <w:autoSpaceDE w:val="0"/>
              <w:autoSpaceDN w:val="0"/>
              <w:adjustRightInd w:val="0"/>
              <w:spacing w:line="240" w:lineRule="atLeas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00A70981" w:rsidRPr="00B12CD1">
              <w:rPr>
                <w:rFonts w:ascii="Times New Roman" w:eastAsia="Times New Roman" w:hAnsi="Times New Roman" w:cs="Times New Roman"/>
                <w:sz w:val="24"/>
                <w:szCs w:val="24"/>
              </w:rPr>
              <w:t>Сквер Победы от ТЦ «Мена Милано» до ТЦ «Меридиан»</w:t>
            </w:r>
          </w:p>
        </w:tc>
        <w:tc>
          <w:tcPr>
            <w:tcW w:w="3338" w:type="dxa"/>
          </w:tcPr>
          <w:p w:rsidR="00A70981" w:rsidRDefault="00A70981" w:rsidP="00A70981">
            <w:pPr>
              <w:autoSpaceDE w:val="0"/>
              <w:autoSpaceDN w:val="0"/>
              <w:adjustRightInd w:val="0"/>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A70981" w:rsidTr="00A70981">
        <w:tc>
          <w:tcPr>
            <w:tcW w:w="1101" w:type="dxa"/>
          </w:tcPr>
          <w:p w:rsidR="00A70981" w:rsidRDefault="00A70981" w:rsidP="00B12CD1">
            <w:pPr>
              <w:autoSpaceDE w:val="0"/>
              <w:autoSpaceDN w:val="0"/>
              <w:adjustRightInd w:val="0"/>
              <w:spacing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347" w:type="dxa"/>
          </w:tcPr>
          <w:p w:rsidR="00A70981" w:rsidRDefault="005F538B" w:rsidP="00B12CD1">
            <w:pPr>
              <w:autoSpaceDE w:val="0"/>
              <w:autoSpaceDN w:val="0"/>
              <w:adjustRightInd w:val="0"/>
              <w:spacing w:line="240" w:lineRule="atLeast"/>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00A70981" w:rsidRPr="00B12CD1">
              <w:rPr>
                <w:rFonts w:ascii="Times New Roman" w:hAnsi="Times New Roman" w:cs="Times New Roman"/>
                <w:color w:val="000000"/>
                <w:sz w:val="24"/>
                <w:szCs w:val="24"/>
              </w:rPr>
              <w:t>площадь перед КЦ "Современник</w:t>
            </w:r>
          </w:p>
        </w:tc>
        <w:tc>
          <w:tcPr>
            <w:tcW w:w="3338" w:type="dxa"/>
          </w:tcPr>
          <w:p w:rsidR="00A70981" w:rsidRDefault="00A70981" w:rsidP="00A70981">
            <w:pPr>
              <w:autoSpaceDE w:val="0"/>
              <w:autoSpaceDN w:val="0"/>
              <w:adjustRightInd w:val="0"/>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B12CD1" w:rsidRPr="000973B1" w:rsidRDefault="00B12CD1" w:rsidP="005F538B">
      <w:pPr>
        <w:autoSpaceDE w:val="0"/>
        <w:autoSpaceDN w:val="0"/>
        <w:adjustRightInd w:val="0"/>
        <w:spacing w:after="0" w:line="240" w:lineRule="atLeast"/>
        <w:rPr>
          <w:rFonts w:ascii="Times New Roman" w:hAnsi="Times New Roman" w:cs="Times New Roman"/>
          <w:sz w:val="24"/>
          <w:szCs w:val="24"/>
          <w:shd w:val="clear" w:color="auto" w:fill="FFFFFF"/>
        </w:rPr>
      </w:pPr>
    </w:p>
    <w:p w:rsidR="00B12CD1" w:rsidRDefault="00B12CD1" w:rsidP="00B12CD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Победитель рейтингового голосования 2020 год :</w:t>
      </w:r>
    </w:p>
    <w:p w:rsidR="00B12CD1" w:rsidRPr="009A3A01" w:rsidRDefault="00B12CD1" w:rsidP="00B12CD1">
      <w:pPr>
        <w:autoSpaceDE w:val="0"/>
        <w:autoSpaceDN w:val="0"/>
        <w:adjustRightInd w:val="0"/>
        <w:spacing w:after="0" w:line="240" w:lineRule="atLeast"/>
        <w:rPr>
          <w:rFonts w:ascii="Times New Roman" w:eastAsia="Times New Roman" w:hAnsi="Times New Roman" w:cs="Times New Roman"/>
          <w:b/>
          <w:sz w:val="24"/>
          <w:szCs w:val="28"/>
        </w:rPr>
      </w:pPr>
    </w:p>
    <w:p w:rsidR="00B12CD1" w:rsidRDefault="00B12CD1" w:rsidP="00B12CD1">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B12CD1" w:rsidRDefault="00B12CD1" w:rsidP="00B12CD1">
      <w:pPr>
        <w:autoSpaceDE w:val="0"/>
        <w:autoSpaceDN w:val="0"/>
        <w:adjustRightInd w:val="0"/>
        <w:spacing w:after="0" w:line="240" w:lineRule="atLeast"/>
        <w:ind w:firstLine="709"/>
        <w:rPr>
          <w:rFonts w:ascii="Times New Roman" w:eastAsia="Times New Roman" w:hAnsi="Times New Roman" w:cs="Times New Roman"/>
          <w:sz w:val="24"/>
          <w:szCs w:val="28"/>
        </w:rPr>
      </w:pPr>
    </w:p>
    <w:p w:rsidR="00B12CD1" w:rsidRPr="007F7ADE" w:rsidRDefault="00B12CD1" w:rsidP="00B12CD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7F7ADE">
        <w:rPr>
          <w:rFonts w:ascii="Times New Roman" w:eastAsia="Times New Roman" w:hAnsi="Times New Roman" w:cs="Times New Roman"/>
          <w:b/>
          <w:sz w:val="24"/>
          <w:szCs w:val="28"/>
        </w:rPr>
        <w:t>Адресный перечень детских игровых площадок по Губернаторской программе, подлежащих установке в 2019 году:</w:t>
      </w:r>
    </w:p>
    <w:p w:rsidR="00B12CD1" w:rsidRPr="009A3A01" w:rsidRDefault="00B12CD1" w:rsidP="00B12CD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1. п. Новые дома д.9,10,11</w:t>
      </w:r>
    </w:p>
    <w:p w:rsidR="00B12CD1" w:rsidRPr="009A3A01" w:rsidRDefault="00B12CD1" w:rsidP="00B12CD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2. пр. Ленина д.26,28,</w:t>
      </w:r>
    </w:p>
    <w:p w:rsidR="00B12CD1" w:rsidRPr="009A3A01" w:rsidRDefault="00B12CD1" w:rsidP="00B12CD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xml:space="preserve">3. ул. Пушкина д.8,8а, </w:t>
      </w:r>
    </w:p>
    <w:p w:rsidR="00B12CD1" w:rsidRPr="009A3A01" w:rsidRDefault="00B12CD1" w:rsidP="00B12CD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4. ул. Маяковского д.13;</w:t>
      </w:r>
    </w:p>
    <w:p w:rsidR="00B12CD1" w:rsidRPr="009A3A01" w:rsidRDefault="00B12CD1" w:rsidP="00B12CD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xml:space="preserve">4. ул. Восточная, д. 2, 4, 4а, 4б, </w:t>
      </w:r>
    </w:p>
    <w:p w:rsidR="00B12CD1" w:rsidRPr="009A3A01" w:rsidRDefault="00B12CD1" w:rsidP="00B12CD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6. ул. Спортивная, д. 27, 29;</w:t>
      </w:r>
    </w:p>
    <w:p w:rsidR="00B12CD1" w:rsidRPr="009A3A01" w:rsidRDefault="00B12CD1" w:rsidP="00B12CD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xml:space="preserve">7. ул. Корешкова д. 18, ул. </w:t>
      </w:r>
    </w:p>
    <w:p w:rsidR="00B12CD1" w:rsidRDefault="00B12CD1" w:rsidP="00B12CD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8. Никола</w:t>
      </w:r>
      <w:r>
        <w:rPr>
          <w:rFonts w:ascii="Times New Roman" w:eastAsia="Times New Roman" w:hAnsi="Times New Roman" w:cs="Times New Roman"/>
          <w:sz w:val="24"/>
          <w:szCs w:val="28"/>
        </w:rPr>
        <w:t>ева д. 17, 17а, 19, 19а, 21/20.</w:t>
      </w:r>
    </w:p>
    <w:p w:rsidR="00BB1247" w:rsidRDefault="00BB1247" w:rsidP="00B12CD1">
      <w:pPr>
        <w:autoSpaceDE w:val="0"/>
        <w:autoSpaceDN w:val="0"/>
        <w:adjustRightInd w:val="0"/>
        <w:spacing w:after="0" w:line="240" w:lineRule="atLeast"/>
        <w:ind w:firstLine="709"/>
        <w:rPr>
          <w:rFonts w:ascii="Times New Roman" w:eastAsia="Times New Roman" w:hAnsi="Times New Roman" w:cs="Times New Roman"/>
          <w:sz w:val="24"/>
          <w:szCs w:val="28"/>
        </w:rPr>
      </w:pPr>
    </w:p>
    <w:p w:rsidR="00BB1247" w:rsidRPr="00BB1247"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B1247">
        <w:rPr>
          <w:rFonts w:ascii="Times New Roman" w:eastAsia="Times New Roman" w:hAnsi="Times New Roman" w:cs="Times New Roman"/>
          <w:sz w:val="24"/>
          <w:szCs w:val="28"/>
        </w:rPr>
        <w:t>Ежегодно предусмотрено мероприятие «Качели в каждый двор».</w:t>
      </w:r>
    </w:p>
    <w:p w:rsidR="00BB1247" w:rsidRPr="00BB1247" w:rsidRDefault="00BB1247" w:rsidP="00BB1247">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BB1247">
        <w:rPr>
          <w:rFonts w:ascii="Times New Roman" w:eastAsia="Times New Roman" w:hAnsi="Times New Roman" w:cs="Times New Roman"/>
          <w:sz w:val="24"/>
          <w:szCs w:val="28"/>
        </w:rPr>
        <w:t>В 2019 году разрабатывается мероприятие и определяются ответственные лица по инвентаризации уровня благоустройства индивидуальных жилых домов и земельных участков.</w:t>
      </w:r>
    </w:p>
    <w:p w:rsidR="00BB1247" w:rsidRPr="00BB1247" w:rsidRDefault="00BB1247" w:rsidP="00BB1247">
      <w:pPr>
        <w:widowControl w:val="0"/>
        <w:autoSpaceDE w:val="0"/>
        <w:autoSpaceDN w:val="0"/>
        <w:adjustRightInd w:val="0"/>
        <w:spacing w:after="0"/>
        <w:ind w:firstLine="709"/>
        <w:jc w:val="both"/>
        <w:rPr>
          <w:rFonts w:ascii="Times New Roman" w:hAnsi="Times New Roman" w:cs="Times New Roman"/>
          <w:sz w:val="24"/>
          <w:szCs w:val="24"/>
        </w:rPr>
      </w:pPr>
      <w:r w:rsidRPr="00BB1247">
        <w:rPr>
          <w:rFonts w:ascii="Times New Roman" w:hAnsi="Times New Roman" w:cs="Times New Roman"/>
          <w:sz w:val="24"/>
          <w:szCs w:val="24"/>
        </w:rPr>
        <w:t>Минимальный перечень выполняемых видов работ по благоустройству дворовых территорий включает:</w:t>
      </w:r>
    </w:p>
    <w:p w:rsidR="00BB1247" w:rsidRPr="00BB1247" w:rsidRDefault="00BB1247" w:rsidP="00BB1247">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BB1247" w:rsidRPr="00BB1247" w:rsidRDefault="00BB1247" w:rsidP="00BB1247">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BB1247" w:rsidRPr="00BB1247" w:rsidRDefault="00BB1247" w:rsidP="00BB1247">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BB1247" w:rsidRPr="00BB1247" w:rsidRDefault="00BB1247" w:rsidP="00BB1247">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BB1247" w:rsidRPr="00BB1247" w:rsidRDefault="00BB1247" w:rsidP="00BB1247">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BB1247" w:rsidRPr="00BB1247" w:rsidRDefault="00BB1247" w:rsidP="00BB1247">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BB1247" w:rsidRPr="00BB1247" w:rsidRDefault="00BB1247" w:rsidP="00BB1247">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лавочки (скамейки);</w:t>
      </w:r>
    </w:p>
    <w:p w:rsidR="00BB1247" w:rsidRPr="00BB1247" w:rsidRDefault="00BB1247" w:rsidP="00BB1247">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урны.</w:t>
      </w:r>
    </w:p>
    <w:p w:rsidR="00BB1247" w:rsidRPr="00BB1247" w:rsidRDefault="00BB1247" w:rsidP="00BB1247">
      <w:pPr>
        <w:widowControl w:val="0"/>
        <w:autoSpaceDE w:val="0"/>
        <w:autoSpaceDN w:val="0"/>
        <w:adjustRightInd w:val="0"/>
        <w:spacing w:after="0"/>
        <w:ind w:firstLine="709"/>
        <w:jc w:val="both"/>
        <w:rPr>
          <w:rFonts w:ascii="Times New Roman" w:hAnsi="Times New Roman" w:cs="Times New Roman"/>
          <w:sz w:val="24"/>
          <w:szCs w:val="24"/>
        </w:rPr>
      </w:pPr>
      <w:r w:rsidRPr="00BB1247">
        <w:rPr>
          <w:rFonts w:ascii="Times New Roman" w:hAnsi="Times New Roman" w:cs="Times New Roman"/>
          <w:sz w:val="24"/>
          <w:szCs w:val="24"/>
        </w:rPr>
        <w:lastRenderedPageBreak/>
        <w:t>Кроме того, может быть предусмотрено выполнение следующих дополнительных видов работ по благоустройству дворовых территорий:</w:t>
      </w:r>
    </w:p>
    <w:p w:rsidR="00BB1247" w:rsidRPr="00BB1247" w:rsidRDefault="00BB1247" w:rsidP="00BB1247">
      <w:pPr>
        <w:pStyle w:val="ConsPlusNormal"/>
        <w:ind w:firstLine="540"/>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xml:space="preserve">- обустройство зоны отдыха, </w:t>
      </w:r>
    </w:p>
    <w:p w:rsidR="00BB1247" w:rsidRPr="00BB1247" w:rsidRDefault="00BB1247" w:rsidP="00BB1247">
      <w:pPr>
        <w:pStyle w:val="ConsPlusNormal"/>
        <w:ind w:firstLine="540"/>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p>
    <w:p w:rsidR="00BB1247" w:rsidRPr="00BB1247" w:rsidRDefault="00BB1247" w:rsidP="00BB1247">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BB1247" w:rsidRPr="00BB1247" w:rsidRDefault="00BB1247" w:rsidP="00BB1247">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BB1247" w:rsidRPr="00BB1247" w:rsidRDefault="00BB1247" w:rsidP="00BB1247">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BB1247" w:rsidRPr="00BB1247" w:rsidRDefault="00BB1247" w:rsidP="00BB1247">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BB1247" w:rsidRPr="00BB1247" w:rsidRDefault="00BB1247" w:rsidP="00BB1247">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BB1247" w:rsidRDefault="00BB1247" w:rsidP="00BB1247">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BB1247">
        <w:rPr>
          <w:rFonts w:ascii="Times New Roman" w:eastAsia="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BB1247" w:rsidRDefault="00BB1247" w:rsidP="00BB1247">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p w:rsidR="00BB1247" w:rsidRPr="00BB1247" w:rsidRDefault="00BB1247" w:rsidP="00BB124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выполнение работ по благоустройству»</w:t>
      </w:r>
    </w:p>
    <w:tbl>
      <w:tblPr>
        <w:tblW w:w="14354" w:type="dxa"/>
        <w:tblInd w:w="89" w:type="dxa"/>
        <w:tblLook w:val="04A0" w:firstRow="1" w:lastRow="0" w:firstColumn="1" w:lastColumn="0" w:noHBand="0" w:noVBand="1"/>
      </w:tblPr>
      <w:tblGrid>
        <w:gridCol w:w="3135"/>
        <w:gridCol w:w="2267"/>
        <w:gridCol w:w="2548"/>
        <w:gridCol w:w="4923"/>
        <w:gridCol w:w="1481"/>
      </w:tblGrid>
      <w:tr w:rsidR="00BB1247" w:rsidRPr="00187A14" w:rsidTr="00411BC2">
        <w:trPr>
          <w:trHeight w:val="1260"/>
        </w:trPr>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Наименование Юр. лица</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Вид объекта (нежилое строение, незавершенное строительство, объект торговли)</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Адрес объекта</w:t>
            </w:r>
          </w:p>
        </w:tc>
        <w:tc>
          <w:tcPr>
            <w:tcW w:w="4930" w:type="dxa"/>
            <w:tcBorders>
              <w:top w:val="single" w:sz="4" w:space="0" w:color="000000"/>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Мероприятие по благоустройству</w:t>
            </w:r>
          </w:p>
        </w:tc>
        <w:tc>
          <w:tcPr>
            <w:tcW w:w="1467" w:type="dxa"/>
            <w:tcBorders>
              <w:top w:val="single" w:sz="4" w:space="0" w:color="000000"/>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Год реализации</w:t>
            </w:r>
          </w:p>
        </w:tc>
      </w:tr>
      <w:tr w:rsidR="00BB1247" w:rsidRPr="00187A14" w:rsidTr="00411BC2">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lastRenderedPageBreak/>
              <w:t>ООО "Лидер"</w:t>
            </w:r>
          </w:p>
        </w:tc>
        <w:tc>
          <w:tcPr>
            <w:tcW w:w="2268"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Ялагина, д. 16</w:t>
            </w:r>
          </w:p>
        </w:tc>
        <w:tc>
          <w:tcPr>
            <w:tcW w:w="4930"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фасада, установка МАФ, устройство твердых покрытий</w:t>
            </w:r>
          </w:p>
        </w:tc>
        <w:tc>
          <w:tcPr>
            <w:tcW w:w="1467"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2019</w:t>
            </w:r>
          </w:p>
        </w:tc>
      </w:tr>
      <w:tr w:rsidR="00BB1247" w:rsidRPr="00187A14" w:rsidTr="00411BC2">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"Центр"</w:t>
            </w:r>
          </w:p>
        </w:tc>
        <w:tc>
          <w:tcPr>
            <w:tcW w:w="2268"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Николаева, д. 28б</w:t>
            </w:r>
          </w:p>
        </w:tc>
        <w:tc>
          <w:tcPr>
            <w:tcW w:w="4930"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w:t>
            </w:r>
          </w:p>
        </w:tc>
        <w:tc>
          <w:tcPr>
            <w:tcW w:w="1467"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2020</w:t>
            </w:r>
          </w:p>
        </w:tc>
      </w:tr>
      <w:tr w:rsidR="00BB1247" w:rsidRPr="00187A14" w:rsidTr="00411BC2">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"Догпоинт"</w:t>
            </w:r>
          </w:p>
        </w:tc>
        <w:tc>
          <w:tcPr>
            <w:tcW w:w="2268"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пр-т Южный</w:t>
            </w:r>
          </w:p>
        </w:tc>
        <w:tc>
          <w:tcPr>
            <w:tcW w:w="4930"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устройство тротуара, установка МАФ</w:t>
            </w:r>
          </w:p>
        </w:tc>
        <w:tc>
          <w:tcPr>
            <w:tcW w:w="1467"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BB1247" w:rsidRPr="00187A14" w:rsidTr="00411BC2">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"НИКБООР"</w:t>
            </w:r>
          </w:p>
        </w:tc>
        <w:tc>
          <w:tcPr>
            <w:tcW w:w="2268"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Фрязевское ш, д. 02б</w:t>
            </w:r>
          </w:p>
        </w:tc>
        <w:tc>
          <w:tcPr>
            <w:tcW w:w="4930"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устройство тротуара, установка МАФ</w:t>
            </w:r>
          </w:p>
        </w:tc>
        <w:tc>
          <w:tcPr>
            <w:tcW w:w="1467"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BB1247" w:rsidRPr="00187A14" w:rsidTr="00411BC2">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"Аукцион"</w:t>
            </w:r>
          </w:p>
        </w:tc>
        <w:tc>
          <w:tcPr>
            <w:tcW w:w="2268"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пр-т Ленина, д. 0/10</w:t>
            </w:r>
          </w:p>
        </w:tc>
        <w:tc>
          <w:tcPr>
            <w:tcW w:w="4930"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Облицовка въездных групп, подпорных стен, устройство освещения, замена твердых покрытий (2019)</w:t>
            </w:r>
          </w:p>
        </w:tc>
        <w:tc>
          <w:tcPr>
            <w:tcW w:w="1467"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2021</w:t>
            </w:r>
          </w:p>
        </w:tc>
      </w:tr>
      <w:tr w:rsidR="00BB1247" w:rsidRPr="00187A14" w:rsidTr="00411BC2">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АО "Центротраст" Д.У.ЗПИФ недвижимости "Электросталь-Инвест"</w:t>
            </w:r>
          </w:p>
        </w:tc>
        <w:tc>
          <w:tcPr>
            <w:tcW w:w="2268"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Нежилое строение</w:t>
            </w:r>
          </w:p>
        </w:tc>
        <w:tc>
          <w:tcPr>
            <w:tcW w:w="2551"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Тевосяна, д. 25</w:t>
            </w:r>
          </w:p>
        </w:tc>
        <w:tc>
          <w:tcPr>
            <w:tcW w:w="4930"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Устройство тротуаров, парковок, озеленение, установка МАФ, отделка фасадов</w:t>
            </w:r>
          </w:p>
        </w:tc>
        <w:tc>
          <w:tcPr>
            <w:tcW w:w="1467"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2022</w:t>
            </w:r>
          </w:p>
        </w:tc>
      </w:tr>
      <w:tr w:rsidR="00BB1247" w:rsidRPr="00187A14" w:rsidTr="00411BC2">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"Инвест-Эл"</w:t>
            </w:r>
          </w:p>
        </w:tc>
        <w:tc>
          <w:tcPr>
            <w:tcW w:w="2268"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Ялагина, д. 4</w:t>
            </w:r>
          </w:p>
        </w:tc>
        <w:tc>
          <w:tcPr>
            <w:tcW w:w="4930"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Устройство твердых покрытий, освещение территории</w:t>
            </w:r>
          </w:p>
        </w:tc>
        <w:tc>
          <w:tcPr>
            <w:tcW w:w="1467"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BB1247" w:rsidRPr="00187A14" w:rsidTr="00411BC2">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color w:val="000000"/>
                <w:sz w:val="24"/>
                <w:szCs w:val="24"/>
              </w:rPr>
              <w:t> </w:t>
            </w:r>
          </w:p>
        </w:tc>
        <w:tc>
          <w:tcPr>
            <w:tcW w:w="2268"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22</w:t>
            </w:r>
          </w:p>
        </w:tc>
        <w:tc>
          <w:tcPr>
            <w:tcW w:w="4930"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w:t>
            </w:r>
          </w:p>
        </w:tc>
        <w:tc>
          <w:tcPr>
            <w:tcW w:w="1467"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BB1247" w:rsidRPr="00187A14" w:rsidTr="00411BC2">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8"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18, к.1</w:t>
            </w:r>
          </w:p>
        </w:tc>
        <w:tc>
          <w:tcPr>
            <w:tcW w:w="4930"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67"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BB1247" w:rsidRPr="00187A14" w:rsidTr="00411BC2">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8"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20</w:t>
            </w:r>
          </w:p>
        </w:tc>
        <w:tc>
          <w:tcPr>
            <w:tcW w:w="4930"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67"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BB1247" w:rsidRPr="00187A14" w:rsidTr="00411BC2">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8"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Журавлева, д. 5</w:t>
            </w:r>
          </w:p>
        </w:tc>
        <w:tc>
          <w:tcPr>
            <w:tcW w:w="4930"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67" w:type="dxa"/>
            <w:tcBorders>
              <w:top w:val="nil"/>
              <w:left w:val="nil"/>
              <w:bottom w:val="single" w:sz="4" w:space="0" w:color="000000"/>
              <w:right w:val="single" w:sz="4" w:space="0" w:color="000000"/>
            </w:tcBorders>
            <w:shd w:val="clear" w:color="auto" w:fill="auto"/>
            <w:vAlign w:val="center"/>
            <w:hideMark/>
          </w:tcPr>
          <w:p w:rsidR="00BB1247" w:rsidRPr="00187A14" w:rsidRDefault="00BB1247" w:rsidP="00411BC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bl>
    <w:p w:rsidR="00BB1247" w:rsidRDefault="00BB1247" w:rsidP="00BB1247">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p w:rsidR="00BB1247" w:rsidRDefault="00BB1247" w:rsidP="00BB1247">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p w:rsidR="00BB1247" w:rsidRPr="00471DE7" w:rsidRDefault="00BB1247" w:rsidP="00BB124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lastRenderedPageBreak/>
        <w:t>По благоустройству общественной территории городского округа Электросталь:</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ремонт асфальтового покрытия;</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общественных пространств;</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-борьба с борщевиком;</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отлов безнадзорных животных;</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содержание водоемов;</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содержание общественных мест отдыха.</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По благоустройству дворовых территорий:</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xml:space="preserve">-  установка информационных стендов;                                                                                                                                                                                                                                                                                                                                             </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детских игровых площадок;</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устранение деформаций дворовых территорий;</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и ремонт контейнерных площадок;</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ликвидация несанкционированных свалок;</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уход за зелеными насаждениями.</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камер видеонаблюдения;</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тротуарных дорожек.</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общественных территорий в военных городках:</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плиточных тротуаров.</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возле часовни Архангела Михаила, с мощением и размещением парковых скамеек.</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аллеи возле ДК "Всеволодово", с мощением и созданием пешеходных связей и установкой МАФ</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площади перед ДК "Всеволодово" с организацией парковочных мест и установкой МАФ.</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BB1247" w:rsidRPr="00BC413D"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lastRenderedPageBreak/>
        <w:t>- Обновление и установка новых МАФ (лавочки,</w:t>
      </w:r>
      <w:r w:rsidR="005F538B">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sidR="005F538B">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BB1247"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BB1247" w:rsidRPr="009A3A01" w:rsidRDefault="00BB1247" w:rsidP="00BB1247">
      <w:pPr>
        <w:autoSpaceDE w:val="0"/>
        <w:autoSpaceDN w:val="0"/>
        <w:adjustRightInd w:val="0"/>
        <w:spacing w:after="0" w:line="240" w:lineRule="atLeast"/>
        <w:ind w:firstLine="709"/>
        <w:rPr>
          <w:rFonts w:ascii="Times New Roman" w:eastAsia="Times New Roman" w:hAnsi="Times New Roman" w:cs="Times New Roman"/>
          <w:sz w:val="24"/>
          <w:szCs w:val="28"/>
        </w:rPr>
      </w:pPr>
    </w:p>
    <w:p w:rsidR="00B12CD1" w:rsidRDefault="00B12CD1" w:rsidP="00BB1247">
      <w:pPr>
        <w:tabs>
          <w:tab w:val="left" w:pos="851"/>
        </w:tabs>
        <w:spacing w:after="0" w:line="240" w:lineRule="auto"/>
        <w:rPr>
          <w:rFonts w:ascii="Times New Roman" w:eastAsia="Times New Roman" w:hAnsi="Times New Roman" w:cs="Times New Roman"/>
          <w:b/>
          <w:sz w:val="24"/>
          <w:szCs w:val="24"/>
        </w:rPr>
      </w:pPr>
    </w:p>
    <w:p w:rsidR="005B0340" w:rsidRPr="005B0340" w:rsidRDefault="005B0340" w:rsidP="005B0340">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5B0340" w:rsidRPr="005B0340" w:rsidRDefault="005B0340" w:rsidP="005B034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5B034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5B034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5B034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5B034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5B034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5B034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5B034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5B034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5B034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5B034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5B034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5B0340" w:rsidRPr="005B0340" w:rsidRDefault="005B0340" w:rsidP="005B0340">
      <w:pPr>
        <w:tabs>
          <w:tab w:val="left" w:pos="851"/>
        </w:tabs>
        <w:spacing w:after="0" w:line="240" w:lineRule="auto"/>
        <w:jc w:val="center"/>
        <w:rPr>
          <w:rFonts w:ascii="Times New Roman" w:eastAsia="Times New Roman" w:hAnsi="Times New Roman" w:cs="Times New Roman"/>
          <w:sz w:val="24"/>
          <w:szCs w:val="24"/>
        </w:rPr>
      </w:pPr>
    </w:p>
    <w:p w:rsidR="005B0340" w:rsidRPr="005B0340" w:rsidRDefault="005B0340" w:rsidP="005B0340">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 xml:space="preserve">9. Состав, форма и сроки представления отчетности </w:t>
      </w:r>
    </w:p>
    <w:p w:rsidR="005B0340" w:rsidRPr="005B0340" w:rsidRDefault="005B0340" w:rsidP="005B0340">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5B0340">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5B0340">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5B0340">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5B0340">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5B0340">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lastRenderedPageBreak/>
        <w:t>Форма представления отчетов определяется муниципальным заказчиком подпрограммы.</w:t>
      </w:r>
    </w:p>
    <w:p w:rsidR="005B0340" w:rsidRPr="005B0340" w:rsidRDefault="005B0340" w:rsidP="005B0340">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5B0340">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5F538B">
        <w:rPr>
          <w:rFonts w:ascii="Times New Roman" w:eastAsia="Times New Roman" w:hAnsi="Times New Roman" w:cs="Times New Roman"/>
          <w:sz w:val="24"/>
          <w:szCs w:val="24"/>
        </w:rPr>
        <w:t xml:space="preserve"> </w:t>
      </w:r>
      <w:r w:rsidRPr="005B0340">
        <w:rPr>
          <w:rFonts w:ascii="Times New Roman" w:eastAsia="Times New Roman" w:hAnsi="Times New Roman" w:cs="Times New Roman"/>
          <w:sz w:val="24"/>
          <w:szCs w:val="24"/>
        </w:rPr>
        <w:t xml:space="preserve">отчетность о реализации муниципальной программы. </w:t>
      </w:r>
    </w:p>
    <w:p w:rsidR="005B0340" w:rsidRPr="005B0340" w:rsidRDefault="005B0340" w:rsidP="005B0340">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B0340" w:rsidRPr="005B0340" w:rsidRDefault="005B0340" w:rsidP="005B0340">
      <w:pPr>
        <w:tabs>
          <w:tab w:val="left" w:pos="851"/>
        </w:tabs>
        <w:spacing w:after="0"/>
        <w:ind w:left="4253" w:firstLine="5387"/>
        <w:jc w:val="both"/>
        <w:rPr>
          <w:rFonts w:ascii="Times New Roman" w:hAnsi="Times New Roman" w:cs="Times New Roman"/>
          <w:sz w:val="24"/>
          <w:szCs w:val="24"/>
        </w:rPr>
      </w:pPr>
      <w:r w:rsidRPr="005B0340">
        <w:rPr>
          <w:rFonts w:ascii="Times New Roman" w:eastAsia="Times New Roman" w:hAnsi="Times New Roman" w:cs="Times New Roman"/>
          <w:sz w:val="24"/>
          <w:szCs w:val="24"/>
        </w:rPr>
        <w:br w:type="page"/>
      </w:r>
      <w:r w:rsidRPr="005B0340">
        <w:rPr>
          <w:rFonts w:ascii="Times New Roman" w:hAnsi="Times New Roman" w:cs="Times New Roman"/>
          <w:sz w:val="24"/>
          <w:szCs w:val="24"/>
        </w:rPr>
        <w:lastRenderedPageBreak/>
        <w:t xml:space="preserve">Приложение №1 </w:t>
      </w:r>
    </w:p>
    <w:p w:rsidR="005B0340" w:rsidRPr="005B0340" w:rsidRDefault="005B0340" w:rsidP="005B0340">
      <w:pPr>
        <w:autoSpaceDE w:val="0"/>
        <w:autoSpaceDN w:val="0"/>
        <w:adjustRightInd w:val="0"/>
        <w:spacing w:after="0"/>
        <w:ind w:left="4253" w:firstLine="5387"/>
        <w:rPr>
          <w:rFonts w:ascii="Times New Roman" w:hAnsi="Times New Roman" w:cs="Times New Roman"/>
          <w:sz w:val="24"/>
          <w:szCs w:val="24"/>
        </w:rPr>
      </w:pPr>
      <w:r w:rsidRPr="005B0340">
        <w:rPr>
          <w:rFonts w:ascii="Times New Roman" w:hAnsi="Times New Roman" w:cs="Times New Roman"/>
          <w:sz w:val="24"/>
          <w:szCs w:val="24"/>
        </w:rPr>
        <w:t xml:space="preserve">к муниципальной программе </w:t>
      </w:r>
    </w:p>
    <w:p w:rsidR="005B0340" w:rsidRPr="005B0340" w:rsidRDefault="005B0340" w:rsidP="005B0340">
      <w:pPr>
        <w:autoSpaceDE w:val="0"/>
        <w:autoSpaceDN w:val="0"/>
        <w:adjustRightInd w:val="0"/>
        <w:spacing w:after="0"/>
        <w:ind w:left="4253" w:firstLine="5387"/>
        <w:rPr>
          <w:rFonts w:ascii="Times New Roman" w:hAnsi="Times New Roman" w:cs="Times New Roman"/>
          <w:sz w:val="24"/>
          <w:szCs w:val="24"/>
        </w:rPr>
      </w:pPr>
      <w:r w:rsidRPr="005B0340">
        <w:rPr>
          <w:rFonts w:ascii="Times New Roman" w:hAnsi="Times New Roman" w:cs="Times New Roman"/>
          <w:sz w:val="24"/>
          <w:szCs w:val="24"/>
        </w:rPr>
        <w:t xml:space="preserve">городского округа Электросталь </w:t>
      </w:r>
    </w:p>
    <w:p w:rsidR="005B0340" w:rsidRDefault="005B0340" w:rsidP="005B0340">
      <w:pPr>
        <w:autoSpaceDE w:val="0"/>
        <w:autoSpaceDN w:val="0"/>
        <w:adjustRightInd w:val="0"/>
        <w:spacing w:after="0"/>
        <w:ind w:left="4253" w:firstLine="5387"/>
        <w:rPr>
          <w:rFonts w:ascii="Times New Roman" w:hAnsi="Times New Roman" w:cs="Times New Roman"/>
          <w:sz w:val="24"/>
          <w:szCs w:val="24"/>
        </w:rPr>
      </w:pPr>
      <w:r w:rsidRPr="005B0340">
        <w:rPr>
          <w:rFonts w:ascii="Times New Roman" w:hAnsi="Times New Roman" w:cs="Times New Roman"/>
          <w:sz w:val="24"/>
          <w:szCs w:val="24"/>
        </w:rPr>
        <w:t>Московской области</w:t>
      </w:r>
    </w:p>
    <w:p w:rsidR="005B0340" w:rsidRPr="005B0340" w:rsidRDefault="005B0340" w:rsidP="005B0340">
      <w:pPr>
        <w:autoSpaceDE w:val="0"/>
        <w:autoSpaceDN w:val="0"/>
        <w:adjustRightInd w:val="0"/>
        <w:spacing w:after="0"/>
        <w:ind w:left="9640"/>
        <w:rPr>
          <w:rFonts w:ascii="Times New Roman" w:hAnsi="Times New Roman" w:cs="Times New Roman"/>
          <w:sz w:val="24"/>
          <w:szCs w:val="24"/>
        </w:rPr>
      </w:pPr>
      <w:r w:rsidRPr="005B0340">
        <w:rPr>
          <w:rFonts w:ascii="Times New Roman" w:hAnsi="Times New Roman" w:cs="Times New Roman"/>
          <w:sz w:val="24"/>
          <w:szCs w:val="24"/>
        </w:rPr>
        <w:t>«</w:t>
      </w:r>
      <w:r w:rsidR="00BB1247">
        <w:rPr>
          <w:rFonts w:ascii="Times New Roman" w:hAnsi="Times New Roman" w:cs="Times New Roman"/>
          <w:sz w:val="24"/>
          <w:szCs w:val="24"/>
        </w:rPr>
        <w:t>Формирование современной комфортной городской среды</w:t>
      </w:r>
      <w:r w:rsidRPr="005B0340">
        <w:rPr>
          <w:rFonts w:ascii="Times New Roman" w:hAnsi="Times New Roman" w:cs="Times New Roman"/>
          <w:sz w:val="24"/>
          <w:szCs w:val="24"/>
        </w:rPr>
        <w:t>»</w:t>
      </w:r>
    </w:p>
    <w:p w:rsidR="005B0340" w:rsidRPr="005B0340" w:rsidRDefault="005B0340" w:rsidP="005B0340">
      <w:pPr>
        <w:autoSpaceDE w:val="0"/>
        <w:autoSpaceDN w:val="0"/>
        <w:adjustRightInd w:val="0"/>
        <w:spacing w:after="0"/>
        <w:ind w:left="4253" w:firstLine="5387"/>
        <w:rPr>
          <w:rFonts w:ascii="Times New Roman" w:hAnsi="Times New Roman" w:cs="Times New Roman"/>
          <w:sz w:val="24"/>
          <w:szCs w:val="24"/>
        </w:rPr>
      </w:pPr>
    </w:p>
    <w:tbl>
      <w:tblPr>
        <w:tblW w:w="14519" w:type="dxa"/>
        <w:tblInd w:w="91" w:type="dxa"/>
        <w:tblLook w:val="04A0" w:firstRow="1" w:lastRow="0" w:firstColumn="1" w:lastColumn="0" w:noHBand="0" w:noVBand="1"/>
      </w:tblPr>
      <w:tblGrid>
        <w:gridCol w:w="1940"/>
        <w:gridCol w:w="1621"/>
        <w:gridCol w:w="1559"/>
        <w:gridCol w:w="1418"/>
        <w:gridCol w:w="1701"/>
        <w:gridCol w:w="1520"/>
        <w:gridCol w:w="1480"/>
        <w:gridCol w:w="1640"/>
        <w:gridCol w:w="1640"/>
      </w:tblGrid>
      <w:tr w:rsidR="00096925" w:rsidRPr="00096925" w:rsidTr="00096925">
        <w:trPr>
          <w:trHeight w:val="507"/>
        </w:trPr>
        <w:tc>
          <w:tcPr>
            <w:tcW w:w="14519" w:type="dxa"/>
            <w:gridSpan w:val="9"/>
            <w:tcBorders>
              <w:top w:val="nil"/>
              <w:left w:val="nil"/>
              <w:bottom w:val="nil"/>
              <w:right w:val="nil"/>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 ПАСПОРТ ПОДПРОГРАММЫ «Комфортная городская среда" МУНИЦИПАЛЬНОЙ ПРОГРАММЫ  "Формирование современной комфортной городской среды городского округа Электросталь Московской области " на 2020-2024 годы</w:t>
            </w:r>
          </w:p>
        </w:tc>
      </w:tr>
      <w:tr w:rsidR="00096925" w:rsidRPr="00096925" w:rsidTr="00096925">
        <w:trPr>
          <w:trHeight w:val="119"/>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Муниципальный заказчик подпрограммы</w:t>
            </w:r>
          </w:p>
        </w:tc>
        <w:tc>
          <w:tcPr>
            <w:tcW w:w="10958" w:type="dxa"/>
            <w:gridSpan w:val="7"/>
            <w:tcBorders>
              <w:top w:val="single" w:sz="4" w:space="0" w:color="auto"/>
              <w:left w:val="nil"/>
              <w:bottom w:val="single" w:sz="4" w:space="0" w:color="auto"/>
              <w:right w:val="single" w:sz="4" w:space="0" w:color="auto"/>
            </w:tcBorders>
            <w:shd w:val="clear" w:color="auto" w:fill="auto"/>
            <w:vAlign w:val="bottom"/>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Комитет по строительству, дорожной деятельности и благоустройства городского округа Электросталь</w:t>
            </w:r>
          </w:p>
        </w:tc>
      </w:tr>
      <w:tr w:rsidR="00096925" w:rsidRPr="00096925" w:rsidTr="00096925">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621" w:type="dxa"/>
            <w:vMerge w:val="restart"/>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Главный распорядитель бюджетных средств</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Источник финансирования</w:t>
            </w:r>
          </w:p>
        </w:tc>
        <w:tc>
          <w:tcPr>
            <w:tcW w:w="9399" w:type="dxa"/>
            <w:gridSpan w:val="6"/>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Расходы (тыс. рублей)</w:t>
            </w:r>
          </w:p>
        </w:tc>
      </w:tr>
      <w:tr w:rsidR="00096925" w:rsidRPr="00096925" w:rsidTr="00096925">
        <w:trPr>
          <w:trHeight w:val="630"/>
        </w:trPr>
        <w:tc>
          <w:tcPr>
            <w:tcW w:w="1940"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621" w:type="dxa"/>
            <w:vMerge/>
            <w:tcBorders>
              <w:top w:val="nil"/>
              <w:left w:val="nil"/>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Итого</w:t>
            </w:r>
          </w:p>
        </w:tc>
        <w:tc>
          <w:tcPr>
            <w:tcW w:w="1701"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2020</w:t>
            </w:r>
          </w:p>
        </w:tc>
        <w:tc>
          <w:tcPr>
            <w:tcW w:w="152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2021</w:t>
            </w:r>
          </w:p>
        </w:tc>
        <w:tc>
          <w:tcPr>
            <w:tcW w:w="14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2022</w:t>
            </w:r>
          </w:p>
        </w:tc>
        <w:tc>
          <w:tcPr>
            <w:tcW w:w="164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2024</w:t>
            </w:r>
          </w:p>
        </w:tc>
      </w:tr>
      <w:tr w:rsidR="00096925" w:rsidRPr="00096925" w:rsidTr="00096925">
        <w:trPr>
          <w:trHeight w:val="945"/>
        </w:trPr>
        <w:tc>
          <w:tcPr>
            <w:tcW w:w="1940"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621" w:type="dxa"/>
            <w:vMerge w:val="restart"/>
            <w:tcBorders>
              <w:top w:val="nil"/>
              <w:left w:val="single" w:sz="4" w:space="0" w:color="auto"/>
              <w:bottom w:val="single" w:sz="4" w:space="0" w:color="000000"/>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Всего</w:t>
            </w:r>
          </w:p>
        </w:tc>
        <w:tc>
          <w:tcPr>
            <w:tcW w:w="1559"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Всего:</w:t>
            </w:r>
            <w:r w:rsidRPr="00096925">
              <w:rPr>
                <w:rFonts w:ascii="Times New Roman" w:eastAsia="Times New Roman" w:hAnsi="Times New Roman" w:cs="Times New Roman"/>
                <w:color w:val="000000"/>
                <w:sz w:val="18"/>
                <w:szCs w:val="18"/>
              </w:rPr>
              <w:b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437 880,16</w:t>
            </w:r>
          </w:p>
        </w:tc>
        <w:tc>
          <w:tcPr>
            <w:tcW w:w="1701"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160 050,97</w:t>
            </w:r>
          </w:p>
        </w:tc>
        <w:tc>
          <w:tcPr>
            <w:tcW w:w="152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189 570,27</w:t>
            </w:r>
          </w:p>
        </w:tc>
        <w:tc>
          <w:tcPr>
            <w:tcW w:w="148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88 258,92</w:t>
            </w:r>
          </w:p>
        </w:tc>
        <w:tc>
          <w:tcPr>
            <w:tcW w:w="164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r>
      <w:tr w:rsidR="00096925" w:rsidRPr="00096925" w:rsidTr="00096925">
        <w:trPr>
          <w:trHeight w:val="1575"/>
        </w:trPr>
        <w:tc>
          <w:tcPr>
            <w:tcW w:w="1940"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621"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93 883,43</w:t>
            </w:r>
          </w:p>
        </w:tc>
        <w:tc>
          <w:tcPr>
            <w:tcW w:w="1701"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41 534,53</w:t>
            </w:r>
          </w:p>
        </w:tc>
        <w:tc>
          <w:tcPr>
            <w:tcW w:w="152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31 234,68</w:t>
            </w:r>
          </w:p>
        </w:tc>
        <w:tc>
          <w:tcPr>
            <w:tcW w:w="148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21 114,22</w:t>
            </w:r>
          </w:p>
        </w:tc>
        <w:tc>
          <w:tcPr>
            <w:tcW w:w="164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r>
      <w:tr w:rsidR="00096925" w:rsidRPr="00096925" w:rsidTr="00096925">
        <w:trPr>
          <w:trHeight w:val="855"/>
        </w:trPr>
        <w:tc>
          <w:tcPr>
            <w:tcW w:w="1940"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621"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343 996,73</w:t>
            </w:r>
          </w:p>
        </w:tc>
        <w:tc>
          <w:tcPr>
            <w:tcW w:w="1701"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118 516,44</w:t>
            </w:r>
          </w:p>
        </w:tc>
        <w:tc>
          <w:tcPr>
            <w:tcW w:w="152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158 335,59</w:t>
            </w:r>
          </w:p>
        </w:tc>
        <w:tc>
          <w:tcPr>
            <w:tcW w:w="148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67 144,70</w:t>
            </w:r>
          </w:p>
        </w:tc>
        <w:tc>
          <w:tcPr>
            <w:tcW w:w="164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r>
      <w:tr w:rsidR="00096925" w:rsidRPr="00096925" w:rsidTr="00096925">
        <w:trPr>
          <w:trHeight w:val="630"/>
        </w:trPr>
        <w:tc>
          <w:tcPr>
            <w:tcW w:w="1940"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621"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152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48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r>
    </w:tbl>
    <w:p w:rsidR="00E25E5E" w:rsidRPr="00E25E5E" w:rsidRDefault="005B0340" w:rsidP="00411BC2">
      <w:pPr>
        <w:tabs>
          <w:tab w:val="left" w:pos="851"/>
        </w:tabs>
        <w:jc w:val="center"/>
        <w:rPr>
          <w:rFonts w:ascii="Times New Roman" w:hAnsi="Times New Roman" w:cs="Times New Roman"/>
          <w:b/>
          <w:sz w:val="24"/>
          <w:szCs w:val="24"/>
        </w:rPr>
      </w:pPr>
      <w:r>
        <w:rPr>
          <w:rFonts w:cs="Times New Roman"/>
          <w:b/>
        </w:rPr>
        <w:br w:type="page"/>
      </w:r>
      <w:r w:rsidR="00E25E5E"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411BC2" w:rsidRPr="00187A14" w:rsidRDefault="00411BC2" w:rsidP="00411BC2">
      <w:pPr>
        <w:pStyle w:val="ConsPlusNormal"/>
        <w:ind w:firstLine="540"/>
        <w:jc w:val="both"/>
        <w:rPr>
          <w:rFonts w:ascii="Times New Roman" w:hAnsi="Times New Roman" w:cs="Times New Roman"/>
          <w:szCs w:val="22"/>
        </w:rPr>
      </w:pPr>
      <w:r w:rsidRPr="00187A14">
        <w:rPr>
          <w:rFonts w:ascii="Times New Roman" w:hAnsi="Times New Roman" w:cs="Times New Roman"/>
          <w:szCs w:val="22"/>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BC413D" w:rsidRDefault="00411BC2" w:rsidP="00411BC2">
      <w:pPr>
        <w:pStyle w:val="ConsPlusNormal"/>
        <w:ind w:firstLine="540"/>
        <w:jc w:val="both"/>
        <w:rPr>
          <w:rFonts w:ascii="Times New Roman" w:hAnsi="Times New Roman" w:cs="Times New Roman"/>
          <w:szCs w:val="22"/>
        </w:rPr>
      </w:pPr>
      <w:r w:rsidRPr="00BC413D">
        <w:rPr>
          <w:rFonts w:ascii="Times New Roman" w:hAnsi="Times New Roman" w:cs="Times New Roman"/>
          <w:szCs w:val="22"/>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87A14" w:rsidRDefault="00411BC2" w:rsidP="00411BC2">
      <w:pPr>
        <w:pStyle w:val="ConsPlusNormal"/>
        <w:ind w:firstLine="540"/>
        <w:jc w:val="both"/>
        <w:rPr>
          <w:rFonts w:ascii="Times New Roman" w:hAnsi="Times New Roman" w:cs="Times New Roman"/>
          <w:szCs w:val="22"/>
        </w:rPr>
      </w:pPr>
      <w:r w:rsidRPr="00BC413D">
        <w:rPr>
          <w:rFonts w:ascii="Times New Roman" w:hAnsi="Times New Roman" w:cs="Times New Roman"/>
          <w:szCs w:val="22"/>
        </w:rPr>
        <w:t>Недостаточно производились работы во дворах по уходу за зелеными насаждениями, восстановлению газонов, удалению</w:t>
      </w:r>
      <w:r w:rsidRPr="00187A14">
        <w:rPr>
          <w:rFonts w:ascii="Times New Roman" w:hAnsi="Times New Roman" w:cs="Times New Roman"/>
          <w:szCs w:val="22"/>
        </w:rPr>
        <w:t xml:space="preserve">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BC413D" w:rsidRDefault="00411BC2" w:rsidP="00411BC2">
      <w:pPr>
        <w:pStyle w:val="ConsPlusNormal"/>
        <w:ind w:firstLine="540"/>
        <w:jc w:val="both"/>
        <w:rPr>
          <w:rFonts w:ascii="Times New Roman" w:hAnsi="Times New Roman" w:cs="Times New Roman"/>
          <w:szCs w:val="22"/>
        </w:rPr>
      </w:pPr>
      <w:r w:rsidRPr="00BC413D">
        <w:rPr>
          <w:rFonts w:ascii="Times New Roman" w:hAnsi="Times New Roman" w:cs="Times New Roman"/>
          <w:szCs w:val="22"/>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87A14" w:rsidRDefault="00411BC2" w:rsidP="00411BC2">
      <w:pPr>
        <w:pStyle w:val="ConsPlusNormal"/>
        <w:ind w:firstLine="540"/>
        <w:jc w:val="both"/>
        <w:rPr>
          <w:rFonts w:ascii="Times New Roman" w:hAnsi="Times New Roman" w:cs="Times New Roman"/>
          <w:szCs w:val="22"/>
        </w:rPr>
      </w:pPr>
      <w:r w:rsidRPr="00187A14">
        <w:rPr>
          <w:rFonts w:ascii="Times New Roman" w:hAnsi="Times New Roman" w:cs="Times New Roman"/>
          <w:szCs w:val="22"/>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87A14" w:rsidRDefault="00411BC2" w:rsidP="00411BC2">
      <w:pPr>
        <w:pStyle w:val="ConsPlusNormal"/>
        <w:ind w:firstLine="540"/>
        <w:jc w:val="both"/>
        <w:rPr>
          <w:rFonts w:ascii="Times New Roman" w:hAnsi="Times New Roman" w:cs="Times New Roman"/>
          <w:szCs w:val="22"/>
        </w:rPr>
      </w:pPr>
      <w:r w:rsidRPr="00187A14">
        <w:rPr>
          <w:rFonts w:ascii="Times New Roman" w:hAnsi="Times New Roman" w:cs="Times New Roman"/>
          <w:szCs w:val="22"/>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87A14" w:rsidRDefault="00411BC2" w:rsidP="00411BC2">
      <w:pPr>
        <w:pStyle w:val="ConsPlusNormal"/>
        <w:ind w:firstLine="540"/>
        <w:jc w:val="both"/>
        <w:rPr>
          <w:rFonts w:ascii="Times New Roman" w:hAnsi="Times New Roman" w:cs="Times New Roman"/>
          <w:szCs w:val="22"/>
        </w:rPr>
      </w:pPr>
      <w:r w:rsidRPr="00187A14">
        <w:rPr>
          <w:rFonts w:ascii="Times New Roman" w:hAnsi="Times New Roman" w:cs="Times New Roman"/>
          <w:szCs w:val="22"/>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87A14" w:rsidRDefault="00411BC2" w:rsidP="00411BC2">
      <w:pPr>
        <w:pStyle w:val="ConsPlusNormal"/>
        <w:ind w:firstLine="540"/>
        <w:jc w:val="both"/>
        <w:rPr>
          <w:rFonts w:ascii="Times New Roman" w:hAnsi="Times New Roman" w:cs="Times New Roman"/>
          <w:szCs w:val="22"/>
        </w:rPr>
      </w:pPr>
      <w:r w:rsidRPr="00187A14">
        <w:rPr>
          <w:rFonts w:ascii="Times New Roman" w:hAnsi="Times New Roman" w:cs="Times New Roman"/>
          <w:szCs w:val="22"/>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60DF0" w:rsidRDefault="00411BC2" w:rsidP="00411BC2">
      <w:pPr>
        <w:pStyle w:val="ConsPlusNormal"/>
        <w:ind w:firstLine="540"/>
        <w:jc w:val="both"/>
        <w:rPr>
          <w:rFonts w:ascii="Times New Roman" w:hAnsi="Times New Roman" w:cs="Times New Roman"/>
          <w:szCs w:val="22"/>
        </w:rPr>
      </w:pPr>
      <w:r w:rsidRPr="00187A14">
        <w:rPr>
          <w:rFonts w:ascii="Times New Roman" w:hAnsi="Times New Roman" w:cs="Times New Roman"/>
          <w:szCs w:val="22"/>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11BC2" w:rsidRPr="00260DF0" w:rsidRDefault="00411BC2" w:rsidP="00411BC2">
      <w:pPr>
        <w:pStyle w:val="Default"/>
        <w:ind w:firstLine="540"/>
        <w:jc w:val="both"/>
        <w:rPr>
          <w:color w:val="auto"/>
          <w:sz w:val="22"/>
          <w:szCs w:val="22"/>
        </w:rPr>
      </w:pPr>
      <w:r w:rsidRPr="00260DF0">
        <w:rPr>
          <w:sz w:val="22"/>
          <w:szCs w:val="22"/>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260DF0">
        <w:rPr>
          <w:color w:val="auto"/>
          <w:sz w:val="22"/>
          <w:szCs w:val="22"/>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E93D9D" w:rsidRDefault="00E93D9D" w:rsidP="00E25E5E">
      <w:pPr>
        <w:pStyle w:val="ConsPlusNormal"/>
        <w:jc w:val="center"/>
        <w:rPr>
          <w:rFonts w:ascii="Times New Roman" w:hAnsi="Times New Roman" w:cs="Times New Roman"/>
          <w:b/>
          <w:sz w:val="24"/>
          <w:szCs w:val="24"/>
        </w:rPr>
      </w:pPr>
    </w:p>
    <w:p w:rsidR="00E93D9D" w:rsidRDefault="00E93D9D" w:rsidP="00E25E5E">
      <w:pPr>
        <w:pStyle w:val="ConsPlusNormal"/>
        <w:jc w:val="center"/>
        <w:rPr>
          <w:rFonts w:ascii="Times New Roman" w:hAnsi="Times New Roman" w:cs="Times New Roman"/>
          <w:b/>
          <w:sz w:val="24"/>
          <w:szCs w:val="24"/>
        </w:rPr>
      </w:pPr>
    </w:p>
    <w:p w:rsidR="00E93D9D" w:rsidRDefault="00E93D9D" w:rsidP="00E25E5E">
      <w:pPr>
        <w:pStyle w:val="ConsPlusNormal"/>
        <w:jc w:val="center"/>
        <w:rPr>
          <w:rFonts w:ascii="Times New Roman" w:hAnsi="Times New Roman" w:cs="Times New Roman"/>
          <w:b/>
          <w:sz w:val="24"/>
          <w:szCs w:val="24"/>
        </w:rPr>
      </w:pPr>
    </w:p>
    <w:p w:rsidR="00E93D9D" w:rsidRDefault="00E93D9D" w:rsidP="00E25E5E">
      <w:pPr>
        <w:pStyle w:val="ConsPlusNormal"/>
        <w:jc w:val="center"/>
        <w:rPr>
          <w:rFonts w:ascii="Times New Roman" w:hAnsi="Times New Roman" w:cs="Times New Roman"/>
          <w:b/>
          <w:sz w:val="24"/>
          <w:szCs w:val="24"/>
        </w:rPr>
      </w:pPr>
    </w:p>
    <w:p w:rsidR="00E93D9D" w:rsidRDefault="00E93D9D" w:rsidP="00E25E5E">
      <w:pPr>
        <w:pStyle w:val="ConsPlusNormal"/>
        <w:jc w:val="center"/>
        <w:rPr>
          <w:rFonts w:ascii="Times New Roman" w:hAnsi="Times New Roman" w:cs="Times New Roman"/>
          <w:b/>
          <w:sz w:val="24"/>
          <w:szCs w:val="24"/>
        </w:rPr>
      </w:pPr>
    </w:p>
    <w:tbl>
      <w:tblPr>
        <w:tblW w:w="14298" w:type="dxa"/>
        <w:tblInd w:w="91" w:type="dxa"/>
        <w:tblLayout w:type="fixed"/>
        <w:tblLook w:val="04A0" w:firstRow="1" w:lastRow="0" w:firstColumn="1" w:lastColumn="0" w:noHBand="0" w:noVBand="1"/>
      </w:tblPr>
      <w:tblGrid>
        <w:gridCol w:w="301"/>
        <w:gridCol w:w="1984"/>
        <w:gridCol w:w="819"/>
        <w:gridCol w:w="2158"/>
        <w:gridCol w:w="992"/>
        <w:gridCol w:w="1276"/>
        <w:gridCol w:w="992"/>
        <w:gridCol w:w="851"/>
        <w:gridCol w:w="992"/>
        <w:gridCol w:w="851"/>
        <w:gridCol w:w="992"/>
        <w:gridCol w:w="956"/>
        <w:gridCol w:w="1134"/>
      </w:tblGrid>
      <w:tr w:rsidR="00096925" w:rsidRPr="00096925" w:rsidTr="00096925">
        <w:trPr>
          <w:trHeight w:val="315"/>
        </w:trPr>
        <w:tc>
          <w:tcPr>
            <w:tcW w:w="14298" w:type="dxa"/>
            <w:gridSpan w:val="13"/>
            <w:tcBorders>
              <w:top w:val="nil"/>
              <w:left w:val="nil"/>
              <w:bottom w:val="nil"/>
              <w:right w:val="nil"/>
            </w:tcBorders>
            <w:shd w:val="clear" w:color="000000" w:fill="FFFFFF"/>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3. ПЕРЕЧЕНЬ МЕРОПРИЯТИЙ ПОДПРОГРАММЫ</w:t>
            </w:r>
          </w:p>
        </w:tc>
      </w:tr>
      <w:tr w:rsidR="00096925" w:rsidRPr="00096925" w:rsidTr="00096925">
        <w:trPr>
          <w:trHeight w:val="450"/>
        </w:trPr>
        <w:tc>
          <w:tcPr>
            <w:tcW w:w="14298" w:type="dxa"/>
            <w:gridSpan w:val="13"/>
            <w:tcBorders>
              <w:top w:val="nil"/>
              <w:left w:val="nil"/>
              <w:bottom w:val="nil"/>
              <w:right w:val="nil"/>
            </w:tcBorders>
            <w:shd w:val="clear" w:color="000000" w:fill="FFFFFF"/>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u w:val="single"/>
              </w:rPr>
            </w:pPr>
            <w:r w:rsidRPr="00096925">
              <w:rPr>
                <w:rFonts w:ascii="Times New Roman" w:eastAsia="Times New Roman" w:hAnsi="Times New Roman" w:cs="Times New Roman"/>
                <w:b/>
                <w:bCs/>
                <w:color w:val="000000"/>
                <w:sz w:val="16"/>
                <w:szCs w:val="16"/>
                <w:u w:val="single"/>
              </w:rPr>
              <w:t>"Комфортная городская среда"</w:t>
            </w:r>
          </w:p>
        </w:tc>
      </w:tr>
      <w:tr w:rsidR="00096925" w:rsidRPr="00096925" w:rsidTr="00096925">
        <w:trPr>
          <w:trHeight w:val="300"/>
        </w:trPr>
        <w:tc>
          <w:tcPr>
            <w:tcW w:w="14298" w:type="dxa"/>
            <w:gridSpan w:val="13"/>
            <w:tcBorders>
              <w:top w:val="nil"/>
              <w:left w:val="nil"/>
              <w:bottom w:val="single" w:sz="4" w:space="0" w:color="auto"/>
              <w:right w:val="nil"/>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(наименование подпрограммы)</w:t>
            </w:r>
          </w:p>
        </w:tc>
      </w:tr>
      <w:tr w:rsidR="00096925" w:rsidRPr="00096925" w:rsidTr="00096925">
        <w:trPr>
          <w:trHeight w:val="300"/>
        </w:trPr>
        <w:tc>
          <w:tcPr>
            <w:tcW w:w="3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N п/п</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Мероприятия по реализации подпрограммы</w:t>
            </w:r>
          </w:p>
        </w:tc>
        <w:tc>
          <w:tcPr>
            <w:tcW w:w="8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Сроки исполнения мероприятия</w:t>
            </w:r>
          </w:p>
        </w:tc>
        <w:tc>
          <w:tcPr>
            <w:tcW w:w="21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Источники финансирования</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Всего (тыс. руб.)</w:t>
            </w:r>
          </w:p>
        </w:tc>
        <w:tc>
          <w:tcPr>
            <w:tcW w:w="4678"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9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Результаты выполнения мероприятий подпрограммы</w:t>
            </w:r>
          </w:p>
        </w:tc>
      </w:tr>
      <w:tr w:rsidR="00096925" w:rsidRPr="00096925" w:rsidTr="00096925">
        <w:trPr>
          <w:trHeight w:val="1765"/>
        </w:trPr>
        <w:tc>
          <w:tcPr>
            <w:tcW w:w="301"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2020 год</w:t>
            </w:r>
          </w:p>
        </w:tc>
        <w:tc>
          <w:tcPr>
            <w:tcW w:w="851"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2021 год</w:t>
            </w:r>
          </w:p>
        </w:tc>
        <w:tc>
          <w:tcPr>
            <w:tcW w:w="992" w:type="dxa"/>
            <w:tcBorders>
              <w:top w:val="nil"/>
              <w:left w:val="nil"/>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2022 год</w:t>
            </w:r>
          </w:p>
        </w:tc>
        <w:tc>
          <w:tcPr>
            <w:tcW w:w="851" w:type="dxa"/>
            <w:tcBorders>
              <w:top w:val="nil"/>
              <w:left w:val="nil"/>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2023 год</w:t>
            </w:r>
          </w:p>
        </w:tc>
        <w:tc>
          <w:tcPr>
            <w:tcW w:w="992" w:type="dxa"/>
            <w:tcBorders>
              <w:top w:val="nil"/>
              <w:left w:val="nil"/>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2024 год</w:t>
            </w:r>
          </w:p>
        </w:tc>
        <w:tc>
          <w:tcPr>
            <w:tcW w:w="95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315"/>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w:t>
            </w:r>
          </w:p>
        </w:tc>
        <w:tc>
          <w:tcPr>
            <w:tcW w:w="1984" w:type="dxa"/>
            <w:tcBorders>
              <w:top w:val="nil"/>
              <w:left w:val="nil"/>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w:t>
            </w:r>
          </w:p>
        </w:tc>
        <w:tc>
          <w:tcPr>
            <w:tcW w:w="819" w:type="dxa"/>
            <w:tcBorders>
              <w:top w:val="nil"/>
              <w:left w:val="nil"/>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3</w:t>
            </w:r>
          </w:p>
        </w:tc>
        <w:tc>
          <w:tcPr>
            <w:tcW w:w="2158" w:type="dxa"/>
            <w:tcBorders>
              <w:top w:val="nil"/>
              <w:left w:val="nil"/>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5</w:t>
            </w:r>
          </w:p>
        </w:tc>
        <w:tc>
          <w:tcPr>
            <w:tcW w:w="1276"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6</w:t>
            </w:r>
          </w:p>
        </w:tc>
        <w:tc>
          <w:tcPr>
            <w:tcW w:w="992" w:type="dxa"/>
            <w:tcBorders>
              <w:top w:val="nil"/>
              <w:left w:val="nil"/>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9</w:t>
            </w:r>
          </w:p>
        </w:tc>
        <w:tc>
          <w:tcPr>
            <w:tcW w:w="851"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10</w:t>
            </w:r>
          </w:p>
        </w:tc>
        <w:tc>
          <w:tcPr>
            <w:tcW w:w="992" w:type="dxa"/>
            <w:tcBorders>
              <w:top w:val="nil"/>
              <w:left w:val="nil"/>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11</w:t>
            </w:r>
          </w:p>
        </w:tc>
        <w:tc>
          <w:tcPr>
            <w:tcW w:w="851" w:type="dxa"/>
            <w:tcBorders>
              <w:top w:val="nil"/>
              <w:left w:val="nil"/>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 </w:t>
            </w:r>
          </w:p>
        </w:tc>
        <w:tc>
          <w:tcPr>
            <w:tcW w:w="956" w:type="dxa"/>
            <w:tcBorders>
              <w:top w:val="nil"/>
              <w:left w:val="nil"/>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12</w:t>
            </w:r>
          </w:p>
        </w:tc>
        <w:tc>
          <w:tcPr>
            <w:tcW w:w="1134" w:type="dxa"/>
            <w:tcBorders>
              <w:top w:val="nil"/>
              <w:left w:val="nil"/>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13</w:t>
            </w:r>
          </w:p>
        </w:tc>
      </w:tr>
      <w:tr w:rsidR="00096925" w:rsidRPr="00096925" w:rsidTr="00096925">
        <w:trPr>
          <w:trHeight w:val="450"/>
        </w:trPr>
        <w:tc>
          <w:tcPr>
            <w:tcW w:w="301" w:type="dxa"/>
            <w:vMerge w:val="restart"/>
            <w:tcBorders>
              <w:top w:val="single" w:sz="4" w:space="0" w:color="auto"/>
              <w:left w:val="single" w:sz="4" w:space="0" w:color="auto"/>
              <w:bottom w:val="nil"/>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w:t>
            </w:r>
          </w:p>
        </w:tc>
        <w:tc>
          <w:tcPr>
            <w:tcW w:w="1984" w:type="dxa"/>
            <w:vMerge w:val="restart"/>
            <w:tcBorders>
              <w:top w:val="single" w:sz="4" w:space="0" w:color="auto"/>
              <w:left w:val="single" w:sz="4" w:space="0" w:color="auto"/>
              <w:bottom w:val="nil"/>
              <w:right w:val="single" w:sz="4" w:space="0" w:color="auto"/>
            </w:tcBorders>
            <w:shd w:val="clear" w:color="000000" w:fill="FFFFFF"/>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Основное мероприятие 1. Благоустройство общественных территорий муниципальных образований Московской области</w:t>
            </w:r>
          </w:p>
        </w:tc>
        <w:tc>
          <w:tcPr>
            <w:tcW w:w="819" w:type="dxa"/>
            <w:vMerge w:val="restart"/>
            <w:tcBorders>
              <w:top w:val="single" w:sz="4" w:space="0" w:color="auto"/>
              <w:left w:val="single" w:sz="4" w:space="0" w:color="auto"/>
              <w:bottom w:val="nil"/>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2020-2024</w:t>
            </w:r>
          </w:p>
        </w:tc>
        <w:tc>
          <w:tcPr>
            <w:tcW w:w="2158"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23 315,16</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11 720,00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7 794,99</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3 800,17</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956" w:type="dxa"/>
            <w:vMerge w:val="restart"/>
            <w:tcBorders>
              <w:top w:val="nil"/>
              <w:left w:val="single" w:sz="4" w:space="0" w:color="auto"/>
              <w:bottom w:val="single" w:sz="4" w:space="0" w:color="000000"/>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МБУ "Парки"</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r>
      <w:tr w:rsidR="00096925" w:rsidRPr="00096925" w:rsidTr="00096925">
        <w:trPr>
          <w:trHeight w:val="512"/>
        </w:trPr>
        <w:tc>
          <w:tcPr>
            <w:tcW w:w="301" w:type="dxa"/>
            <w:vMerge/>
            <w:tcBorders>
              <w:top w:val="nil"/>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nil"/>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23 315,16</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11 720,00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7 794,99</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3 800,17</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183"/>
        </w:trPr>
        <w:tc>
          <w:tcPr>
            <w:tcW w:w="301" w:type="dxa"/>
            <w:vMerge/>
            <w:tcBorders>
              <w:top w:val="nil"/>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nil"/>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217"/>
        </w:trPr>
        <w:tc>
          <w:tcPr>
            <w:tcW w:w="301"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77"/>
        </w:trPr>
        <w:tc>
          <w:tcPr>
            <w:tcW w:w="30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xml:space="preserve">Мероприятие 1.1. Содержание мест массового отдыха </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2020-2024</w:t>
            </w:r>
          </w:p>
        </w:tc>
        <w:tc>
          <w:tcPr>
            <w:tcW w:w="2158"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23 315,16</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11 720,00</w:t>
            </w:r>
          </w:p>
        </w:tc>
        <w:tc>
          <w:tcPr>
            <w:tcW w:w="851"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МБУ "Парки"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24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Содержание водоемов</w:t>
            </w:r>
          </w:p>
        </w:tc>
      </w:tr>
      <w:tr w:rsidR="00096925" w:rsidRPr="00096925" w:rsidTr="00096925">
        <w:trPr>
          <w:trHeight w:val="758"/>
        </w:trPr>
        <w:tc>
          <w:tcPr>
            <w:tcW w:w="301"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23 315,16</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11 720,00</w:t>
            </w:r>
          </w:p>
        </w:tc>
        <w:tc>
          <w:tcPr>
            <w:tcW w:w="851"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7 794,99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3 800,17</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1013"/>
        </w:trPr>
        <w:tc>
          <w:tcPr>
            <w:tcW w:w="301"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650"/>
        </w:trPr>
        <w:tc>
          <w:tcPr>
            <w:tcW w:w="3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lastRenderedPageBreak/>
              <w:t>2</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Основное мероприятие F2 Федеральный проект "Формирование комфортной городской среды"</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2020-2024</w:t>
            </w:r>
          </w:p>
        </w:tc>
        <w:tc>
          <w:tcPr>
            <w:tcW w:w="2158"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112 479,32</w:t>
            </w:r>
          </w:p>
        </w:tc>
        <w:tc>
          <w:tcPr>
            <w:tcW w:w="992"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148 330,97</w:t>
            </w:r>
          </w:p>
        </w:tc>
        <w:tc>
          <w:tcPr>
            <w:tcW w:w="851"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181 775,28</w:t>
            </w:r>
          </w:p>
        </w:tc>
        <w:tc>
          <w:tcPr>
            <w:tcW w:w="992"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84 458,75</w:t>
            </w:r>
          </w:p>
        </w:tc>
        <w:tc>
          <w:tcPr>
            <w:tcW w:w="851"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r>
      <w:tr w:rsidR="00096925" w:rsidRPr="00096925" w:rsidTr="00096925">
        <w:trPr>
          <w:trHeight w:val="894"/>
        </w:trPr>
        <w:tc>
          <w:tcPr>
            <w:tcW w:w="301"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70 568,27</w:t>
            </w:r>
          </w:p>
        </w:tc>
        <w:tc>
          <w:tcPr>
            <w:tcW w:w="992"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29 814,53</w:t>
            </w:r>
          </w:p>
        </w:tc>
        <w:tc>
          <w:tcPr>
            <w:tcW w:w="851"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23 439,69</w:t>
            </w:r>
          </w:p>
        </w:tc>
        <w:tc>
          <w:tcPr>
            <w:tcW w:w="992"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17 314,05</w:t>
            </w:r>
          </w:p>
        </w:tc>
        <w:tc>
          <w:tcPr>
            <w:tcW w:w="851"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77"/>
        </w:trPr>
        <w:tc>
          <w:tcPr>
            <w:tcW w:w="301" w:type="dxa"/>
            <w:vMerge/>
            <w:tcBorders>
              <w:top w:val="nil"/>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nil"/>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41 911,05</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118 516,44</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158 335,59</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67 144,70</w:t>
            </w:r>
          </w:p>
        </w:tc>
        <w:tc>
          <w:tcPr>
            <w:tcW w:w="851"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287"/>
        </w:trPr>
        <w:tc>
          <w:tcPr>
            <w:tcW w:w="301"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450"/>
        </w:trPr>
        <w:tc>
          <w:tcPr>
            <w:tcW w:w="3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Мероприятие 1.Реализация программ формирования современной гродской среды в части благоустройства общественных территорий</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2020-2024</w:t>
            </w:r>
          </w:p>
        </w:tc>
        <w:tc>
          <w:tcPr>
            <w:tcW w:w="2158"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293 935,33</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136 000,00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18 552,50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956" w:type="dxa"/>
            <w:vMerge w:val="restart"/>
            <w:tcBorders>
              <w:top w:val="nil"/>
              <w:left w:val="single" w:sz="4" w:space="0" w:color="auto"/>
              <w:bottom w:val="single" w:sz="4" w:space="0" w:color="000000"/>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МКУ "СБДХ"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Благоустройство общественных территорий</w:t>
            </w:r>
          </w:p>
        </w:tc>
      </w:tr>
      <w:tr w:rsidR="00096925" w:rsidRPr="00096925" w:rsidTr="00096925">
        <w:trPr>
          <w:trHeight w:val="924"/>
        </w:trPr>
        <w:tc>
          <w:tcPr>
            <w:tcW w:w="301"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45 888,50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27 336,00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18 552,50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219"/>
        </w:trPr>
        <w:tc>
          <w:tcPr>
            <w:tcW w:w="301"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248 046,83</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108 664,00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139 382,83</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125"/>
        </w:trPr>
        <w:tc>
          <w:tcPr>
            <w:tcW w:w="301"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450"/>
        </w:trPr>
        <w:tc>
          <w:tcPr>
            <w:tcW w:w="301" w:type="dxa"/>
            <w:vMerge w:val="restart"/>
            <w:tcBorders>
              <w:top w:val="single" w:sz="4" w:space="0" w:color="auto"/>
              <w:left w:val="single" w:sz="4" w:space="0" w:color="auto"/>
              <w:bottom w:val="nil"/>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2.2.</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Мероприятие 2. Приобретение коммунальной техники</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2020-2024</w:t>
            </w:r>
          </w:p>
        </w:tc>
        <w:tc>
          <w:tcPr>
            <w:tcW w:w="2158"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45 591,26</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12 330,97</w:t>
            </w:r>
          </w:p>
        </w:tc>
        <w:tc>
          <w:tcPr>
            <w:tcW w:w="851"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3 438,86</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16 485,35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МБУ "Благоустройство"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Коммунальная техника</w:t>
            </w:r>
          </w:p>
        </w:tc>
      </w:tr>
      <w:tr w:rsidR="00096925" w:rsidRPr="00096925" w:rsidTr="00096925">
        <w:trPr>
          <w:trHeight w:val="699"/>
        </w:trPr>
        <w:tc>
          <w:tcPr>
            <w:tcW w:w="301"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9 296,89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2 478,53</w:t>
            </w:r>
          </w:p>
        </w:tc>
        <w:tc>
          <w:tcPr>
            <w:tcW w:w="851"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3 438,86</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3 379,50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273"/>
        </w:trPr>
        <w:tc>
          <w:tcPr>
            <w:tcW w:w="301"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36 294,37</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9 852,44</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13 336,08</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13 105,85</w:t>
            </w:r>
          </w:p>
        </w:tc>
        <w:tc>
          <w:tcPr>
            <w:tcW w:w="851"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233"/>
        </w:trPr>
        <w:tc>
          <w:tcPr>
            <w:tcW w:w="301"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450"/>
        </w:trPr>
        <w:tc>
          <w:tcPr>
            <w:tcW w:w="3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2.3.</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Мероприятие 3. Устройство и капитальный ремонт архитектурно-художественного освещения  в рамках реализации проекта "Светлый дорог"</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2020-2024</w:t>
            </w:r>
          </w:p>
        </w:tc>
        <w:tc>
          <w:tcPr>
            <w:tcW w:w="2158"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67 973,40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67 973,40</w:t>
            </w:r>
          </w:p>
        </w:tc>
        <w:tc>
          <w:tcPr>
            <w:tcW w:w="851"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956" w:type="dxa"/>
            <w:vMerge w:val="restart"/>
            <w:tcBorders>
              <w:top w:val="nil"/>
              <w:left w:val="single" w:sz="4" w:space="0" w:color="auto"/>
              <w:bottom w:val="single" w:sz="4" w:space="0" w:color="000000"/>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МКУ "СБДХ"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АХП</w:t>
            </w:r>
          </w:p>
        </w:tc>
      </w:tr>
      <w:tr w:rsidR="00096925" w:rsidRPr="00096925" w:rsidTr="00096925">
        <w:trPr>
          <w:trHeight w:val="921"/>
        </w:trPr>
        <w:tc>
          <w:tcPr>
            <w:tcW w:w="301"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13 934,55</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13 934,55</w:t>
            </w:r>
          </w:p>
        </w:tc>
        <w:tc>
          <w:tcPr>
            <w:tcW w:w="851"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387"/>
        </w:trPr>
        <w:tc>
          <w:tcPr>
            <w:tcW w:w="301"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54 038,85</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54 038,85</w:t>
            </w:r>
          </w:p>
        </w:tc>
        <w:tc>
          <w:tcPr>
            <w:tcW w:w="851"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301"/>
        </w:trPr>
        <w:tc>
          <w:tcPr>
            <w:tcW w:w="301"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450"/>
        </w:trPr>
        <w:tc>
          <w:tcPr>
            <w:tcW w:w="301" w:type="dxa"/>
            <w:vMerge w:val="restart"/>
            <w:tcBorders>
              <w:top w:val="single" w:sz="4" w:space="0" w:color="auto"/>
              <w:left w:val="single" w:sz="4" w:space="0" w:color="auto"/>
              <w:bottom w:val="nil"/>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lastRenderedPageBreak/>
              <w:t>2.4.</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Мероприятие 4. Устройство и капитальный ремонт электросетевого хозяйства, систем наружного освещения  в рамках реализации проекта "Светлый дорог"</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2020-2024</w:t>
            </w:r>
          </w:p>
        </w:tc>
        <w:tc>
          <w:tcPr>
            <w:tcW w:w="2158"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7 065,01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7 065,01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Коммунальная техника</w:t>
            </w:r>
          </w:p>
        </w:tc>
      </w:tr>
      <w:tr w:rsidR="00096925" w:rsidRPr="00096925" w:rsidTr="00096925">
        <w:trPr>
          <w:trHeight w:val="1350"/>
        </w:trPr>
        <w:tc>
          <w:tcPr>
            <w:tcW w:w="301"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1 448,33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1 448,33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795"/>
        </w:trPr>
        <w:tc>
          <w:tcPr>
            <w:tcW w:w="301"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5 616,68</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5 616,68</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825"/>
        </w:trPr>
        <w:tc>
          <w:tcPr>
            <w:tcW w:w="301"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81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5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480"/>
        </w:trPr>
        <w:tc>
          <w:tcPr>
            <w:tcW w:w="310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Итого по подпрограмме:</w:t>
            </w:r>
          </w:p>
        </w:tc>
        <w:tc>
          <w:tcPr>
            <w:tcW w:w="215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437880,16</w:t>
            </w:r>
          </w:p>
        </w:tc>
        <w:tc>
          <w:tcPr>
            <w:tcW w:w="992"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160050,97</w:t>
            </w:r>
          </w:p>
        </w:tc>
        <w:tc>
          <w:tcPr>
            <w:tcW w:w="851"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189570,27</w:t>
            </w:r>
          </w:p>
        </w:tc>
        <w:tc>
          <w:tcPr>
            <w:tcW w:w="992"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88258,92</w:t>
            </w:r>
          </w:p>
        </w:tc>
        <w:tc>
          <w:tcPr>
            <w:tcW w:w="851"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209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r>
      <w:tr w:rsidR="00096925" w:rsidRPr="00096925" w:rsidTr="00096925">
        <w:trPr>
          <w:trHeight w:val="1350"/>
        </w:trPr>
        <w:tc>
          <w:tcPr>
            <w:tcW w:w="3104" w:type="dxa"/>
            <w:gridSpan w:val="3"/>
            <w:vMerge/>
            <w:tcBorders>
              <w:top w:val="single" w:sz="4" w:space="0" w:color="auto"/>
              <w:left w:val="single" w:sz="4" w:space="0" w:color="auto"/>
              <w:bottom w:val="single" w:sz="4" w:space="0" w:color="000000"/>
              <w:right w:val="single" w:sz="4" w:space="0" w:color="000000"/>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93883,43</w:t>
            </w:r>
          </w:p>
        </w:tc>
        <w:tc>
          <w:tcPr>
            <w:tcW w:w="992"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41534,53</w:t>
            </w:r>
          </w:p>
        </w:tc>
        <w:tc>
          <w:tcPr>
            <w:tcW w:w="851"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31234,68</w:t>
            </w:r>
          </w:p>
        </w:tc>
        <w:tc>
          <w:tcPr>
            <w:tcW w:w="992"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21114,22</w:t>
            </w:r>
          </w:p>
        </w:tc>
        <w:tc>
          <w:tcPr>
            <w:tcW w:w="851"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2090" w:type="dxa"/>
            <w:gridSpan w:val="2"/>
            <w:vMerge/>
            <w:tcBorders>
              <w:top w:val="nil"/>
              <w:left w:val="nil"/>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960"/>
        </w:trPr>
        <w:tc>
          <w:tcPr>
            <w:tcW w:w="3104" w:type="dxa"/>
            <w:gridSpan w:val="3"/>
            <w:vMerge/>
            <w:tcBorders>
              <w:top w:val="single" w:sz="4" w:space="0" w:color="auto"/>
              <w:left w:val="single" w:sz="4" w:space="0" w:color="auto"/>
              <w:bottom w:val="single" w:sz="4" w:space="0" w:color="000000"/>
              <w:right w:val="single" w:sz="4" w:space="0" w:color="000000"/>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343996,73</w:t>
            </w:r>
          </w:p>
        </w:tc>
        <w:tc>
          <w:tcPr>
            <w:tcW w:w="992"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118516,44</w:t>
            </w:r>
          </w:p>
        </w:tc>
        <w:tc>
          <w:tcPr>
            <w:tcW w:w="851"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158335,59</w:t>
            </w:r>
          </w:p>
        </w:tc>
        <w:tc>
          <w:tcPr>
            <w:tcW w:w="992"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67144,70</w:t>
            </w:r>
          </w:p>
        </w:tc>
        <w:tc>
          <w:tcPr>
            <w:tcW w:w="851"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2090" w:type="dxa"/>
            <w:gridSpan w:val="2"/>
            <w:vMerge/>
            <w:tcBorders>
              <w:top w:val="nil"/>
              <w:left w:val="nil"/>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r w:rsidR="00096925" w:rsidRPr="00096925" w:rsidTr="00096925">
        <w:trPr>
          <w:trHeight w:val="735"/>
        </w:trPr>
        <w:tc>
          <w:tcPr>
            <w:tcW w:w="3104" w:type="dxa"/>
            <w:gridSpan w:val="3"/>
            <w:vMerge/>
            <w:tcBorders>
              <w:top w:val="single" w:sz="4" w:space="0" w:color="auto"/>
              <w:left w:val="single" w:sz="4" w:space="0" w:color="auto"/>
              <w:bottom w:val="single" w:sz="4" w:space="0" w:color="000000"/>
              <w:right w:val="single" w:sz="4" w:space="0" w:color="000000"/>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c>
          <w:tcPr>
            <w:tcW w:w="2158"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6"/>
                <w:szCs w:val="16"/>
              </w:rPr>
            </w:pPr>
            <w:r w:rsidRPr="00096925">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6"/>
                <w:szCs w:val="16"/>
              </w:rPr>
            </w:pPr>
            <w:r w:rsidRPr="00096925">
              <w:rPr>
                <w:rFonts w:ascii="Times New Roman" w:eastAsia="Times New Roman" w:hAnsi="Times New Roman" w:cs="Times New Roman"/>
                <w:color w:val="000000"/>
                <w:sz w:val="16"/>
                <w:szCs w:val="16"/>
              </w:rPr>
              <w:t>0,00</w:t>
            </w:r>
          </w:p>
        </w:tc>
        <w:tc>
          <w:tcPr>
            <w:tcW w:w="2090" w:type="dxa"/>
            <w:gridSpan w:val="2"/>
            <w:vMerge/>
            <w:tcBorders>
              <w:top w:val="nil"/>
              <w:left w:val="nil"/>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6"/>
                <w:szCs w:val="16"/>
              </w:rPr>
            </w:pPr>
          </w:p>
        </w:tc>
      </w:tr>
    </w:tbl>
    <w:p w:rsidR="00E93D9D" w:rsidRDefault="00E93D9D" w:rsidP="00411BC2">
      <w:pPr>
        <w:tabs>
          <w:tab w:val="left" w:pos="851"/>
        </w:tabs>
        <w:spacing w:after="0"/>
        <w:ind w:left="4253" w:firstLine="5387"/>
        <w:jc w:val="both"/>
        <w:rPr>
          <w:rFonts w:ascii="Times New Roman" w:hAnsi="Times New Roman" w:cs="Times New Roman"/>
          <w:sz w:val="24"/>
          <w:szCs w:val="24"/>
        </w:rPr>
      </w:pPr>
    </w:p>
    <w:p w:rsidR="00E93D9D" w:rsidRDefault="00E93D9D" w:rsidP="00411BC2">
      <w:pPr>
        <w:tabs>
          <w:tab w:val="left" w:pos="851"/>
        </w:tabs>
        <w:spacing w:after="0"/>
        <w:ind w:left="4253" w:firstLine="5387"/>
        <w:jc w:val="both"/>
        <w:rPr>
          <w:rFonts w:ascii="Times New Roman" w:hAnsi="Times New Roman" w:cs="Times New Roman"/>
          <w:sz w:val="24"/>
          <w:szCs w:val="24"/>
        </w:rPr>
      </w:pPr>
    </w:p>
    <w:p w:rsidR="002C1444" w:rsidRDefault="002C1444" w:rsidP="00096925">
      <w:pPr>
        <w:tabs>
          <w:tab w:val="left" w:pos="851"/>
        </w:tabs>
        <w:spacing w:after="0"/>
        <w:jc w:val="both"/>
        <w:rPr>
          <w:rFonts w:ascii="Times New Roman" w:hAnsi="Times New Roman" w:cs="Times New Roman"/>
          <w:sz w:val="24"/>
          <w:szCs w:val="24"/>
        </w:rPr>
      </w:pPr>
    </w:p>
    <w:p w:rsidR="00411BC2" w:rsidRPr="005B0340" w:rsidRDefault="00411BC2" w:rsidP="00411BC2">
      <w:pPr>
        <w:tabs>
          <w:tab w:val="left" w:pos="851"/>
        </w:tabs>
        <w:spacing w:after="0"/>
        <w:ind w:left="4253" w:firstLine="5387"/>
        <w:jc w:val="both"/>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411BC2" w:rsidRPr="005B0340" w:rsidRDefault="00411BC2" w:rsidP="00411BC2">
      <w:pPr>
        <w:autoSpaceDE w:val="0"/>
        <w:autoSpaceDN w:val="0"/>
        <w:adjustRightInd w:val="0"/>
        <w:spacing w:after="0"/>
        <w:ind w:left="4253" w:firstLine="5387"/>
        <w:rPr>
          <w:rFonts w:ascii="Times New Roman" w:hAnsi="Times New Roman" w:cs="Times New Roman"/>
          <w:sz w:val="24"/>
          <w:szCs w:val="24"/>
        </w:rPr>
      </w:pPr>
      <w:r w:rsidRPr="005B0340">
        <w:rPr>
          <w:rFonts w:ascii="Times New Roman" w:hAnsi="Times New Roman" w:cs="Times New Roman"/>
          <w:sz w:val="24"/>
          <w:szCs w:val="24"/>
        </w:rPr>
        <w:t xml:space="preserve">к муниципальной программе </w:t>
      </w:r>
    </w:p>
    <w:p w:rsidR="00411BC2" w:rsidRPr="005B0340" w:rsidRDefault="00411BC2" w:rsidP="00411BC2">
      <w:pPr>
        <w:autoSpaceDE w:val="0"/>
        <w:autoSpaceDN w:val="0"/>
        <w:adjustRightInd w:val="0"/>
        <w:spacing w:after="0"/>
        <w:ind w:left="4253" w:firstLine="5387"/>
        <w:rPr>
          <w:rFonts w:ascii="Times New Roman" w:hAnsi="Times New Roman" w:cs="Times New Roman"/>
          <w:sz w:val="24"/>
          <w:szCs w:val="24"/>
        </w:rPr>
      </w:pPr>
      <w:r w:rsidRPr="005B0340">
        <w:rPr>
          <w:rFonts w:ascii="Times New Roman" w:hAnsi="Times New Roman" w:cs="Times New Roman"/>
          <w:sz w:val="24"/>
          <w:szCs w:val="24"/>
        </w:rPr>
        <w:t xml:space="preserve">городского округа Электросталь </w:t>
      </w:r>
    </w:p>
    <w:p w:rsidR="00411BC2" w:rsidRDefault="00411BC2" w:rsidP="00411BC2">
      <w:pPr>
        <w:autoSpaceDE w:val="0"/>
        <w:autoSpaceDN w:val="0"/>
        <w:adjustRightInd w:val="0"/>
        <w:spacing w:after="0"/>
        <w:ind w:left="4253" w:firstLine="5387"/>
        <w:rPr>
          <w:rFonts w:ascii="Times New Roman" w:hAnsi="Times New Roman" w:cs="Times New Roman"/>
          <w:sz w:val="24"/>
          <w:szCs w:val="24"/>
        </w:rPr>
      </w:pPr>
      <w:r w:rsidRPr="005B0340">
        <w:rPr>
          <w:rFonts w:ascii="Times New Roman" w:hAnsi="Times New Roman" w:cs="Times New Roman"/>
          <w:sz w:val="24"/>
          <w:szCs w:val="24"/>
        </w:rPr>
        <w:t>Московской области</w:t>
      </w:r>
    </w:p>
    <w:p w:rsidR="00411BC2" w:rsidRPr="005B0340" w:rsidRDefault="00411BC2" w:rsidP="00411BC2">
      <w:pPr>
        <w:autoSpaceDE w:val="0"/>
        <w:autoSpaceDN w:val="0"/>
        <w:adjustRightInd w:val="0"/>
        <w:spacing w:after="0"/>
        <w:ind w:left="9640"/>
        <w:rPr>
          <w:rFonts w:ascii="Times New Roman" w:hAnsi="Times New Roman" w:cs="Times New Roman"/>
          <w:sz w:val="24"/>
          <w:szCs w:val="24"/>
        </w:rPr>
      </w:pPr>
      <w:r w:rsidRPr="005B0340">
        <w:rPr>
          <w:rFonts w:ascii="Times New Roman" w:hAnsi="Times New Roman" w:cs="Times New Roman"/>
          <w:sz w:val="24"/>
          <w:szCs w:val="24"/>
        </w:rPr>
        <w:t>«</w:t>
      </w:r>
      <w:r>
        <w:rPr>
          <w:rFonts w:ascii="Times New Roman" w:hAnsi="Times New Roman" w:cs="Times New Roman"/>
          <w:sz w:val="24"/>
          <w:szCs w:val="24"/>
        </w:rPr>
        <w:t>Формирование современной комфортной городской среды</w:t>
      </w:r>
      <w:r w:rsidRPr="005B0340">
        <w:rPr>
          <w:rFonts w:ascii="Times New Roman" w:hAnsi="Times New Roman" w:cs="Times New Roman"/>
          <w:sz w:val="24"/>
          <w:szCs w:val="24"/>
        </w:rPr>
        <w:t>»</w:t>
      </w:r>
    </w:p>
    <w:p w:rsidR="00411BC2" w:rsidRPr="005B0340" w:rsidRDefault="00411BC2" w:rsidP="00411BC2">
      <w:pPr>
        <w:autoSpaceDE w:val="0"/>
        <w:autoSpaceDN w:val="0"/>
        <w:adjustRightInd w:val="0"/>
        <w:spacing w:after="0"/>
        <w:ind w:left="4253" w:firstLine="5387"/>
        <w:rPr>
          <w:rFonts w:ascii="Times New Roman" w:hAnsi="Times New Roman" w:cs="Times New Roman"/>
          <w:sz w:val="24"/>
          <w:szCs w:val="24"/>
        </w:rPr>
      </w:pPr>
    </w:p>
    <w:tbl>
      <w:tblPr>
        <w:tblW w:w="14786" w:type="dxa"/>
        <w:tblInd w:w="91" w:type="dxa"/>
        <w:tblLayout w:type="fixed"/>
        <w:tblLook w:val="04A0" w:firstRow="1" w:lastRow="0" w:firstColumn="1" w:lastColumn="0" w:noHBand="0" w:noVBand="1"/>
      </w:tblPr>
      <w:tblGrid>
        <w:gridCol w:w="1940"/>
        <w:gridCol w:w="1763"/>
        <w:gridCol w:w="2693"/>
        <w:gridCol w:w="1660"/>
        <w:gridCol w:w="1526"/>
        <w:gridCol w:w="1520"/>
        <w:gridCol w:w="1480"/>
        <w:gridCol w:w="1142"/>
        <w:gridCol w:w="1062"/>
      </w:tblGrid>
      <w:tr w:rsidR="00096925" w:rsidRPr="00096925" w:rsidTr="00096925">
        <w:trPr>
          <w:trHeight w:val="87"/>
        </w:trPr>
        <w:tc>
          <w:tcPr>
            <w:tcW w:w="1940" w:type="dxa"/>
            <w:tcBorders>
              <w:top w:val="nil"/>
              <w:left w:val="nil"/>
              <w:bottom w:val="nil"/>
              <w:right w:val="nil"/>
            </w:tcBorders>
            <w:shd w:val="clear" w:color="auto" w:fill="auto"/>
            <w:vAlign w:val="bottom"/>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763" w:type="dxa"/>
            <w:tcBorders>
              <w:top w:val="nil"/>
              <w:left w:val="nil"/>
              <w:bottom w:val="nil"/>
              <w:right w:val="nil"/>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nil"/>
              <w:right w:val="nil"/>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660" w:type="dxa"/>
            <w:tcBorders>
              <w:top w:val="nil"/>
              <w:left w:val="nil"/>
              <w:bottom w:val="nil"/>
              <w:right w:val="nil"/>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6730" w:type="dxa"/>
            <w:gridSpan w:val="5"/>
            <w:tcBorders>
              <w:top w:val="nil"/>
              <w:left w:val="nil"/>
              <w:bottom w:val="nil"/>
              <w:right w:val="nil"/>
            </w:tcBorders>
            <w:shd w:val="clear" w:color="auto" w:fill="auto"/>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p>
        </w:tc>
      </w:tr>
      <w:tr w:rsidR="00096925" w:rsidRPr="00096925" w:rsidTr="00096925">
        <w:trPr>
          <w:trHeight w:val="275"/>
        </w:trPr>
        <w:tc>
          <w:tcPr>
            <w:tcW w:w="14786" w:type="dxa"/>
            <w:gridSpan w:val="9"/>
            <w:tcBorders>
              <w:top w:val="nil"/>
              <w:left w:val="nil"/>
              <w:bottom w:val="nil"/>
              <w:right w:val="nil"/>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 xml:space="preserve">1. ПАСПОРТ ПОДПРОГРАММЫ «Благоустройство территорий» </w:t>
            </w:r>
            <w:r w:rsidRPr="00096925">
              <w:rPr>
                <w:rFonts w:ascii="Times New Roman" w:eastAsia="Times New Roman" w:hAnsi="Times New Roman" w:cs="Times New Roman"/>
                <w:b/>
                <w:bCs/>
                <w:color w:val="000000"/>
                <w:sz w:val="18"/>
                <w:szCs w:val="18"/>
              </w:rPr>
              <w:br/>
              <w:t>МУНИЦИПАЛЬНОЙ ПРОГРАММЫ  "Формирование современной комфортной городской среды городского округа Электросталь Московской области " на 2020-2024 годы</w:t>
            </w:r>
          </w:p>
        </w:tc>
      </w:tr>
      <w:tr w:rsidR="00096925" w:rsidRPr="00096925" w:rsidTr="00096925">
        <w:trPr>
          <w:trHeight w:val="600"/>
        </w:trPr>
        <w:tc>
          <w:tcPr>
            <w:tcW w:w="3703" w:type="dxa"/>
            <w:gridSpan w:val="2"/>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Муниципальный заказчик подпрограммы</w:t>
            </w:r>
          </w:p>
        </w:tc>
        <w:tc>
          <w:tcPr>
            <w:tcW w:w="11083" w:type="dxa"/>
            <w:gridSpan w:val="7"/>
            <w:tcBorders>
              <w:top w:val="single" w:sz="4" w:space="0" w:color="auto"/>
              <w:left w:val="nil"/>
              <w:bottom w:val="single" w:sz="4" w:space="0" w:color="auto"/>
              <w:right w:val="single" w:sz="4" w:space="0" w:color="auto"/>
            </w:tcBorders>
            <w:shd w:val="clear" w:color="auto" w:fill="auto"/>
            <w:vAlign w:val="bottom"/>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Комитет по строительству, дорожной деятельности и благоустройства городского округа Электросталь</w:t>
            </w:r>
          </w:p>
        </w:tc>
      </w:tr>
      <w:tr w:rsidR="00096925" w:rsidRPr="00096925" w:rsidTr="00096925">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763" w:type="dxa"/>
            <w:vMerge w:val="restart"/>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Главный распорядитель бюджетных средств</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Источник финансирования</w:t>
            </w:r>
          </w:p>
        </w:tc>
        <w:tc>
          <w:tcPr>
            <w:tcW w:w="8390" w:type="dxa"/>
            <w:gridSpan w:val="6"/>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Расходы (тыс. рублей)</w:t>
            </w:r>
          </w:p>
        </w:tc>
      </w:tr>
      <w:tr w:rsidR="00096925" w:rsidRPr="00096925" w:rsidTr="00096925">
        <w:trPr>
          <w:trHeight w:val="630"/>
        </w:trPr>
        <w:tc>
          <w:tcPr>
            <w:tcW w:w="1940"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763" w:type="dxa"/>
            <w:vMerge/>
            <w:tcBorders>
              <w:top w:val="nil"/>
              <w:left w:val="nil"/>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66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Итого</w:t>
            </w:r>
          </w:p>
        </w:tc>
        <w:tc>
          <w:tcPr>
            <w:tcW w:w="152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2020</w:t>
            </w:r>
          </w:p>
        </w:tc>
        <w:tc>
          <w:tcPr>
            <w:tcW w:w="152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2021</w:t>
            </w:r>
          </w:p>
        </w:tc>
        <w:tc>
          <w:tcPr>
            <w:tcW w:w="14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2022</w:t>
            </w:r>
          </w:p>
        </w:tc>
        <w:tc>
          <w:tcPr>
            <w:tcW w:w="114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2023</w:t>
            </w:r>
          </w:p>
        </w:tc>
        <w:tc>
          <w:tcPr>
            <w:tcW w:w="106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2024</w:t>
            </w:r>
          </w:p>
        </w:tc>
      </w:tr>
      <w:tr w:rsidR="00096925" w:rsidRPr="00096925" w:rsidTr="00096925">
        <w:trPr>
          <w:trHeight w:val="398"/>
        </w:trPr>
        <w:tc>
          <w:tcPr>
            <w:tcW w:w="1940"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Всего</w:t>
            </w:r>
          </w:p>
        </w:tc>
        <w:tc>
          <w:tcPr>
            <w:tcW w:w="2693"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Всего:</w:t>
            </w:r>
            <w:r w:rsidRPr="00096925">
              <w:rPr>
                <w:rFonts w:ascii="Times New Roman" w:eastAsia="Times New Roman" w:hAnsi="Times New Roman" w:cs="Times New Roman"/>
                <w:color w:val="000000"/>
                <w:sz w:val="18"/>
                <w:szCs w:val="18"/>
              </w:rPr>
              <w:br/>
              <w:t>в том числе:</w:t>
            </w:r>
          </w:p>
        </w:tc>
        <w:tc>
          <w:tcPr>
            <w:tcW w:w="166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832 684,83</w:t>
            </w:r>
          </w:p>
        </w:tc>
        <w:tc>
          <w:tcPr>
            <w:tcW w:w="1526"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314 152,00</w:t>
            </w:r>
          </w:p>
        </w:tc>
        <w:tc>
          <w:tcPr>
            <w:tcW w:w="152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237 959,47</w:t>
            </w:r>
          </w:p>
        </w:tc>
        <w:tc>
          <w:tcPr>
            <w:tcW w:w="148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280 573,36</w:t>
            </w:r>
          </w:p>
        </w:tc>
        <w:tc>
          <w:tcPr>
            <w:tcW w:w="1142"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062"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r>
      <w:tr w:rsidR="00096925" w:rsidRPr="00096925" w:rsidTr="00096925">
        <w:trPr>
          <w:trHeight w:val="1575"/>
        </w:trPr>
        <w:tc>
          <w:tcPr>
            <w:tcW w:w="1940"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66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832 684,83</w:t>
            </w:r>
          </w:p>
        </w:tc>
        <w:tc>
          <w:tcPr>
            <w:tcW w:w="1526"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314 152,00</w:t>
            </w:r>
          </w:p>
        </w:tc>
        <w:tc>
          <w:tcPr>
            <w:tcW w:w="152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237 959,47</w:t>
            </w:r>
          </w:p>
        </w:tc>
        <w:tc>
          <w:tcPr>
            <w:tcW w:w="148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280 573,36</w:t>
            </w:r>
          </w:p>
        </w:tc>
        <w:tc>
          <w:tcPr>
            <w:tcW w:w="1142"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062"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r>
      <w:tr w:rsidR="00096925" w:rsidRPr="00096925" w:rsidTr="00096925">
        <w:trPr>
          <w:trHeight w:val="855"/>
        </w:trPr>
        <w:tc>
          <w:tcPr>
            <w:tcW w:w="1940"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Московской области</w:t>
            </w:r>
          </w:p>
        </w:tc>
        <w:tc>
          <w:tcPr>
            <w:tcW w:w="166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1526"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152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148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142"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062"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r>
      <w:tr w:rsidR="00096925" w:rsidRPr="00096925" w:rsidTr="00096925">
        <w:trPr>
          <w:trHeight w:val="630"/>
        </w:trPr>
        <w:tc>
          <w:tcPr>
            <w:tcW w:w="1940"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763"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Внебюджетные источники</w:t>
            </w:r>
          </w:p>
        </w:tc>
        <w:tc>
          <w:tcPr>
            <w:tcW w:w="166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1526"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152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1480"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142"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062"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r>
    </w:tbl>
    <w:p w:rsidR="00411BC2" w:rsidRPr="00E25E5E" w:rsidRDefault="00411BC2" w:rsidP="00411BC2">
      <w:pPr>
        <w:tabs>
          <w:tab w:val="left" w:pos="851"/>
        </w:tabs>
        <w:rPr>
          <w:rFonts w:ascii="Times New Roman" w:hAnsi="Times New Roman" w:cs="Times New Roman"/>
          <w:b/>
          <w:sz w:val="24"/>
          <w:szCs w:val="24"/>
        </w:rPr>
      </w:pPr>
    </w:p>
    <w:p w:rsidR="00D61157" w:rsidRDefault="00D61157" w:rsidP="00411BC2">
      <w:pPr>
        <w:tabs>
          <w:tab w:val="left" w:pos="851"/>
        </w:tabs>
        <w:jc w:val="center"/>
        <w:rPr>
          <w:rFonts w:ascii="Times New Roman" w:hAnsi="Times New Roman" w:cs="Times New Roman"/>
          <w:b/>
          <w:sz w:val="24"/>
          <w:szCs w:val="24"/>
        </w:rPr>
      </w:pPr>
    </w:p>
    <w:p w:rsidR="00411BC2" w:rsidRPr="00E25E5E" w:rsidRDefault="00411BC2" w:rsidP="00411BC2">
      <w:pPr>
        <w:tabs>
          <w:tab w:val="left" w:pos="851"/>
        </w:tabs>
        <w:jc w:val="center"/>
        <w:rPr>
          <w:rFonts w:ascii="Times New Roman" w:hAnsi="Times New Roman" w:cs="Times New Roman"/>
          <w:b/>
          <w:sz w:val="24"/>
          <w:szCs w:val="24"/>
        </w:rPr>
      </w:pPr>
      <w:r w:rsidRPr="00E25E5E">
        <w:rPr>
          <w:rFonts w:ascii="Times New Roman" w:hAnsi="Times New Roman" w:cs="Times New Roman"/>
          <w:b/>
          <w:sz w:val="24"/>
          <w:szCs w:val="24"/>
        </w:rPr>
        <w:t>2. Характеристика проблем, решаемых посредством мероприятий подпрограммы</w:t>
      </w:r>
    </w:p>
    <w:p w:rsidR="00411BC2" w:rsidRPr="00260DF0" w:rsidRDefault="00411BC2" w:rsidP="00411BC2">
      <w:pPr>
        <w:spacing w:after="0" w:line="240" w:lineRule="auto"/>
        <w:ind w:left="-170" w:right="-113" w:firstLine="709"/>
        <w:jc w:val="both"/>
        <w:rPr>
          <w:rFonts w:ascii="Times New Roman" w:hAnsi="Times New Roman"/>
          <w:b/>
        </w:rPr>
      </w:pPr>
    </w:p>
    <w:p w:rsidR="00411BC2" w:rsidRPr="00BC413D" w:rsidRDefault="00411BC2" w:rsidP="00411BC2">
      <w:pPr>
        <w:spacing w:after="0" w:line="240" w:lineRule="auto"/>
        <w:ind w:right="-113" w:firstLine="538"/>
        <w:jc w:val="both"/>
        <w:rPr>
          <w:rFonts w:ascii="Times New Roman" w:hAnsi="Times New Roman"/>
          <w:sz w:val="24"/>
          <w:szCs w:val="24"/>
        </w:rPr>
      </w:pPr>
      <w:r w:rsidRPr="00BC413D">
        <w:rPr>
          <w:rFonts w:ascii="Times New Roman" w:hAnsi="Times New Roman"/>
          <w:sz w:val="24"/>
          <w:szCs w:val="24"/>
        </w:rPr>
        <w:t>Подпрограмма «Благоустройство территории городского округа» предусматривает решение задач по обеспечению:</w:t>
      </w:r>
    </w:p>
    <w:p w:rsidR="00411BC2" w:rsidRPr="00BC413D" w:rsidRDefault="00411BC2" w:rsidP="00411BC2">
      <w:pPr>
        <w:spacing w:after="0" w:line="240" w:lineRule="auto"/>
        <w:ind w:right="-113"/>
        <w:jc w:val="both"/>
        <w:rPr>
          <w:rFonts w:ascii="Times New Roman" w:hAnsi="Times New Roman"/>
          <w:sz w:val="24"/>
          <w:szCs w:val="24"/>
        </w:rPr>
      </w:pPr>
      <w:r w:rsidRPr="00BC413D">
        <w:rPr>
          <w:rFonts w:ascii="Times New Roman" w:hAnsi="Times New Roman"/>
          <w:sz w:val="24"/>
          <w:szCs w:val="24"/>
        </w:rPr>
        <w:t>- содержания и ремонту объектов наружного освещения;</w:t>
      </w:r>
    </w:p>
    <w:p w:rsidR="00411BC2" w:rsidRPr="00BC413D" w:rsidRDefault="00411BC2" w:rsidP="00411BC2">
      <w:pPr>
        <w:spacing w:after="0" w:line="240" w:lineRule="auto"/>
        <w:ind w:right="-113"/>
        <w:jc w:val="both"/>
        <w:rPr>
          <w:rFonts w:ascii="Times New Roman" w:hAnsi="Times New Roman"/>
          <w:sz w:val="24"/>
          <w:szCs w:val="24"/>
        </w:rPr>
      </w:pPr>
      <w:r w:rsidRPr="00BC413D">
        <w:rPr>
          <w:rFonts w:ascii="Times New Roman" w:hAnsi="Times New Roman"/>
          <w:sz w:val="24"/>
          <w:szCs w:val="24"/>
        </w:rPr>
        <w:t>- проведения светотехнического обследования городского округа Электросталь;</w:t>
      </w:r>
    </w:p>
    <w:p w:rsidR="00411BC2" w:rsidRPr="00BC413D" w:rsidRDefault="00411BC2" w:rsidP="00411BC2">
      <w:pPr>
        <w:spacing w:after="0" w:line="240" w:lineRule="auto"/>
        <w:ind w:right="-113"/>
        <w:jc w:val="both"/>
        <w:rPr>
          <w:rFonts w:ascii="Times New Roman" w:hAnsi="Times New Roman"/>
          <w:sz w:val="24"/>
          <w:szCs w:val="24"/>
        </w:rPr>
      </w:pPr>
      <w:r w:rsidRPr="00BC413D">
        <w:rPr>
          <w:rFonts w:ascii="Times New Roman" w:hAnsi="Times New Roman"/>
          <w:sz w:val="24"/>
          <w:szCs w:val="24"/>
        </w:rPr>
        <w:t>- платы за потребленную электроэнергию;</w:t>
      </w:r>
    </w:p>
    <w:p w:rsidR="00411BC2" w:rsidRPr="00BC413D" w:rsidRDefault="00411BC2" w:rsidP="00411BC2">
      <w:pPr>
        <w:spacing w:after="0" w:line="240" w:lineRule="auto"/>
        <w:ind w:right="-113"/>
        <w:jc w:val="both"/>
        <w:rPr>
          <w:rFonts w:ascii="Times New Roman" w:hAnsi="Times New Roman"/>
          <w:sz w:val="24"/>
          <w:szCs w:val="24"/>
        </w:rPr>
      </w:pPr>
      <w:r w:rsidRPr="00BC413D">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11BC2" w:rsidRPr="00BC413D" w:rsidRDefault="00411BC2" w:rsidP="00411BC2">
      <w:pPr>
        <w:spacing w:after="0" w:line="240" w:lineRule="auto"/>
        <w:ind w:right="-113"/>
        <w:jc w:val="both"/>
        <w:rPr>
          <w:rFonts w:ascii="Times New Roman" w:hAnsi="Times New Roman"/>
          <w:sz w:val="24"/>
          <w:szCs w:val="24"/>
        </w:rPr>
      </w:pPr>
      <w:r w:rsidRPr="00BC413D">
        <w:rPr>
          <w:rFonts w:ascii="Times New Roman" w:hAnsi="Times New Roman"/>
          <w:sz w:val="24"/>
          <w:szCs w:val="24"/>
        </w:rPr>
        <w:t>- строительства новых сетей наружного освещения на территории городского округа;</w:t>
      </w:r>
    </w:p>
    <w:p w:rsidR="00411BC2" w:rsidRPr="00BC413D" w:rsidRDefault="00411BC2" w:rsidP="00411BC2">
      <w:pPr>
        <w:spacing w:after="0" w:line="240" w:lineRule="auto"/>
        <w:ind w:right="-113"/>
        <w:jc w:val="both"/>
        <w:rPr>
          <w:rFonts w:ascii="Times New Roman" w:hAnsi="Times New Roman"/>
          <w:sz w:val="24"/>
          <w:szCs w:val="24"/>
        </w:rPr>
      </w:pPr>
      <w:r w:rsidRPr="00BC413D">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11BC2" w:rsidRPr="00BC413D" w:rsidRDefault="00411BC2" w:rsidP="00411BC2">
      <w:pPr>
        <w:spacing w:after="0" w:line="240" w:lineRule="auto"/>
        <w:ind w:right="-113"/>
        <w:jc w:val="both"/>
        <w:rPr>
          <w:rFonts w:ascii="Times New Roman" w:hAnsi="Times New Roman"/>
          <w:sz w:val="24"/>
          <w:szCs w:val="24"/>
        </w:rPr>
      </w:pPr>
      <w:r w:rsidRPr="00BC413D">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11BC2" w:rsidRPr="00BC413D" w:rsidRDefault="00411BC2" w:rsidP="00411BC2">
      <w:pPr>
        <w:ind w:firstLine="709"/>
        <w:jc w:val="both"/>
        <w:rPr>
          <w:rFonts w:ascii="Times New Roman" w:hAnsi="Times New Roman"/>
          <w:sz w:val="24"/>
          <w:szCs w:val="24"/>
        </w:rPr>
      </w:pPr>
      <w:r w:rsidRPr="00BC413D">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11BC2" w:rsidRPr="00BC413D" w:rsidRDefault="00411BC2" w:rsidP="00411BC2">
      <w:pPr>
        <w:ind w:firstLine="709"/>
        <w:jc w:val="both"/>
        <w:rPr>
          <w:rFonts w:ascii="Times New Roman" w:hAnsi="Times New Roman"/>
          <w:sz w:val="24"/>
          <w:szCs w:val="24"/>
        </w:rPr>
      </w:pPr>
      <w:r w:rsidRPr="00BC413D">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BC413D">
          <w:rPr>
            <w:rFonts w:ascii="Times New Roman" w:hAnsi="Times New Roman"/>
            <w:sz w:val="24"/>
            <w:szCs w:val="24"/>
          </w:rPr>
          <w:t>95 километров</w:t>
        </w:r>
      </w:smartTag>
      <w:r w:rsidRPr="00BC413D">
        <w:rPr>
          <w:rFonts w:ascii="Times New Roman" w:hAnsi="Times New Roman"/>
          <w:sz w:val="24"/>
          <w:szCs w:val="24"/>
        </w:rPr>
        <w:t xml:space="preserve">. </w:t>
      </w:r>
    </w:p>
    <w:p w:rsidR="00411BC2" w:rsidRPr="000C6E58" w:rsidRDefault="00411BC2" w:rsidP="00411BC2">
      <w:pPr>
        <w:ind w:firstLine="709"/>
        <w:jc w:val="both"/>
        <w:rPr>
          <w:rFonts w:ascii="Times New Roman" w:eastAsia="Calibri" w:hAnsi="Times New Roman"/>
          <w:sz w:val="24"/>
          <w:szCs w:val="24"/>
        </w:rPr>
      </w:pPr>
      <w:r w:rsidRPr="00D61157">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61157">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E15884" w:rsidRPr="00ED6A5D" w:rsidRDefault="00411BC2" w:rsidP="00ED6A5D">
      <w:pPr>
        <w:spacing w:after="0"/>
        <w:ind w:firstLine="709"/>
        <w:jc w:val="both"/>
        <w:rPr>
          <w:rFonts w:ascii="Times New Roman" w:hAnsi="Times New Roman"/>
          <w:sz w:val="24"/>
          <w:szCs w:val="24"/>
        </w:rPr>
      </w:pPr>
      <w:r w:rsidRPr="00D61157">
        <w:rPr>
          <w:rFonts w:ascii="Times New Roman" w:eastAsia="Calibri" w:hAnsi="Times New Roman"/>
          <w:sz w:val="24"/>
          <w:szCs w:val="24"/>
        </w:rPr>
        <w:lastRenderedPageBreak/>
        <w:t xml:space="preserve">Предлагаемые мероприятия </w:t>
      </w:r>
      <w:r w:rsidRPr="00D61157">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61157">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E15884" w:rsidRPr="00ED6A5D" w:rsidRDefault="00E15884" w:rsidP="00ED6A5D">
      <w:pPr>
        <w:autoSpaceDE w:val="0"/>
        <w:autoSpaceDN w:val="0"/>
        <w:adjustRightInd w:val="0"/>
        <w:spacing w:after="0"/>
        <w:ind w:firstLine="539"/>
        <w:jc w:val="both"/>
        <w:rPr>
          <w:rFonts w:ascii="Times New Roman" w:hAnsi="Times New Roman"/>
          <w:sz w:val="24"/>
          <w:szCs w:val="24"/>
        </w:rPr>
      </w:pPr>
      <w:r w:rsidRPr="00ED6A5D">
        <w:rPr>
          <w:rFonts w:ascii="Times New Roman" w:hAnsi="Times New Roman"/>
          <w:sz w:val="24"/>
          <w:szCs w:val="24"/>
        </w:rPr>
        <w:t xml:space="preserve">Полноценное и своевременное обеспечение деятельности работников </w:t>
      </w:r>
      <w:bookmarkStart w:id="1" w:name="_Hlk3964376"/>
      <w:r w:rsidRPr="00ED6A5D">
        <w:rPr>
          <w:rFonts w:ascii="Times New Roman" w:hAnsi="Times New Roman"/>
          <w:sz w:val="24"/>
          <w:szCs w:val="24"/>
        </w:rPr>
        <w:t>Комитета по строительству, дорожной деятельности и благоустройства и так же подведомственных, МБУ «Благоустройство», МКУ «Строительство благоустройство, дорожное хозяйство»</w:t>
      </w:r>
      <w:bookmarkEnd w:id="1"/>
      <w:r w:rsidRPr="00ED6A5D">
        <w:rPr>
          <w:rFonts w:ascii="Times New Roman" w:hAnsi="Times New Roman"/>
          <w:sz w:val="24"/>
          <w:szCs w:val="24"/>
        </w:rPr>
        <w:t>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E15884" w:rsidRPr="00ED6A5D" w:rsidRDefault="00E15884" w:rsidP="00ED6A5D">
      <w:pPr>
        <w:autoSpaceDE w:val="0"/>
        <w:autoSpaceDN w:val="0"/>
        <w:adjustRightInd w:val="0"/>
        <w:spacing w:after="0"/>
        <w:ind w:firstLine="539"/>
        <w:jc w:val="both"/>
        <w:rPr>
          <w:rFonts w:ascii="Times New Roman" w:hAnsi="Times New Roman"/>
          <w:sz w:val="24"/>
          <w:szCs w:val="24"/>
        </w:rPr>
      </w:pPr>
      <w:r w:rsidRPr="00ED6A5D">
        <w:rPr>
          <w:rFonts w:ascii="Times New Roman" w:hAnsi="Times New Roman"/>
          <w:sz w:val="24"/>
          <w:szCs w:val="24"/>
        </w:rPr>
        <w:t>Обеспечение деятельности Комитета по строительству, дорожной деятельности и благоустройства, МБУ «Благоустройство», МБУ «Парки», МКУ «СБДХ», управление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E15884" w:rsidRPr="00ED6A5D" w:rsidRDefault="00E15884" w:rsidP="00ED6A5D">
      <w:pPr>
        <w:autoSpaceDE w:val="0"/>
        <w:autoSpaceDN w:val="0"/>
        <w:adjustRightInd w:val="0"/>
        <w:spacing w:after="0"/>
        <w:ind w:firstLine="539"/>
        <w:jc w:val="both"/>
        <w:rPr>
          <w:sz w:val="24"/>
          <w:szCs w:val="24"/>
        </w:rPr>
      </w:pPr>
      <w:r w:rsidRPr="00ED6A5D">
        <w:rPr>
          <w:rFonts w:ascii="Times New Roman" w:hAnsi="Times New Roman"/>
          <w:sz w:val="24"/>
          <w:szCs w:val="24"/>
        </w:rPr>
        <w:t xml:space="preserve">Мероприятия Подпрограммы способствуют рациональному использованию средств бюджета городского округа Электросталь Московской области на обеспечение деятельности Комитета по строительству, дорожной деятельности и благоустройства, МБУ «Благоустройство», МБУ «Парки», МКУ «СБДХ», </w:t>
      </w:r>
      <w:r w:rsidRPr="00ED6A5D">
        <w:rPr>
          <w:rFonts w:ascii="Times New Roman" w:eastAsia="Calibri" w:hAnsi="Times New Roman"/>
          <w:sz w:val="24"/>
          <w:szCs w:val="24"/>
        </w:rPr>
        <w:t xml:space="preserve">направлены на </w:t>
      </w:r>
      <w:r w:rsidRPr="00ED6A5D">
        <w:rPr>
          <w:rFonts w:ascii="Times New Roman" w:hAnsi="Times New Roman"/>
          <w:sz w:val="24"/>
          <w:szCs w:val="24"/>
        </w:rPr>
        <w:t>повышение эффективности организационного, нормативного, правового и финансового обеспечения деятельности Комитета по строительству, дорожной деятельности и благоустройства, МБУ «Благоустройство», МБУ «Парки»,  МКУ «СБДХ».</w:t>
      </w:r>
    </w:p>
    <w:tbl>
      <w:tblPr>
        <w:tblW w:w="15043" w:type="dxa"/>
        <w:tblInd w:w="91" w:type="dxa"/>
        <w:tblLayout w:type="fixed"/>
        <w:tblLook w:val="04A0" w:firstRow="1" w:lastRow="0" w:firstColumn="1" w:lastColumn="0" w:noHBand="0" w:noVBand="1"/>
      </w:tblPr>
      <w:tblGrid>
        <w:gridCol w:w="766"/>
        <w:gridCol w:w="1803"/>
        <w:gridCol w:w="709"/>
        <w:gridCol w:w="2280"/>
        <w:gridCol w:w="980"/>
        <w:gridCol w:w="1276"/>
        <w:gridCol w:w="992"/>
        <w:gridCol w:w="992"/>
        <w:gridCol w:w="1134"/>
        <w:gridCol w:w="992"/>
        <w:gridCol w:w="992"/>
        <w:gridCol w:w="992"/>
        <w:gridCol w:w="1135"/>
      </w:tblGrid>
      <w:tr w:rsidR="00096925" w:rsidRPr="00096925" w:rsidTr="00096925">
        <w:trPr>
          <w:trHeight w:val="315"/>
        </w:trPr>
        <w:tc>
          <w:tcPr>
            <w:tcW w:w="15043" w:type="dxa"/>
            <w:gridSpan w:val="13"/>
            <w:tcBorders>
              <w:top w:val="nil"/>
              <w:left w:val="nil"/>
              <w:bottom w:val="nil"/>
              <w:right w:val="nil"/>
            </w:tcBorders>
            <w:shd w:val="clear" w:color="000000" w:fill="FFFFFF"/>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p>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p>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p>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p>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p>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p>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p>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p>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p>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p>
          <w:p w:rsidR="00096925" w:rsidRDefault="00096925" w:rsidP="00096925">
            <w:pPr>
              <w:spacing w:after="0" w:line="240" w:lineRule="auto"/>
              <w:jc w:val="center"/>
              <w:rPr>
                <w:rFonts w:ascii="Times New Roman" w:eastAsia="Times New Roman" w:hAnsi="Times New Roman" w:cs="Times New Roman"/>
                <w:b/>
                <w:bCs/>
                <w:color w:val="000000"/>
                <w:sz w:val="18"/>
                <w:szCs w:val="18"/>
              </w:rPr>
            </w:pPr>
          </w:p>
          <w:p w:rsidR="00096925" w:rsidRDefault="00096925" w:rsidP="00096925">
            <w:pPr>
              <w:spacing w:after="0" w:line="240" w:lineRule="auto"/>
              <w:jc w:val="center"/>
              <w:rPr>
                <w:rFonts w:ascii="Times New Roman" w:eastAsia="Times New Roman" w:hAnsi="Times New Roman" w:cs="Times New Roman"/>
                <w:b/>
                <w:bCs/>
                <w:color w:val="000000"/>
                <w:sz w:val="18"/>
                <w:szCs w:val="18"/>
              </w:rPr>
            </w:pPr>
          </w:p>
          <w:p w:rsidR="00096925" w:rsidRDefault="00096925" w:rsidP="00096925">
            <w:pPr>
              <w:spacing w:after="0" w:line="240" w:lineRule="auto"/>
              <w:jc w:val="center"/>
              <w:rPr>
                <w:rFonts w:ascii="Times New Roman" w:eastAsia="Times New Roman" w:hAnsi="Times New Roman" w:cs="Times New Roman"/>
                <w:b/>
                <w:bCs/>
                <w:color w:val="000000"/>
                <w:sz w:val="18"/>
                <w:szCs w:val="18"/>
              </w:rPr>
            </w:pPr>
          </w:p>
          <w:p w:rsidR="00096925" w:rsidRDefault="00096925" w:rsidP="00096925">
            <w:pPr>
              <w:spacing w:after="0" w:line="240" w:lineRule="auto"/>
              <w:jc w:val="center"/>
              <w:rPr>
                <w:rFonts w:ascii="Times New Roman" w:eastAsia="Times New Roman" w:hAnsi="Times New Roman" w:cs="Times New Roman"/>
                <w:b/>
                <w:bCs/>
                <w:color w:val="000000"/>
                <w:sz w:val="18"/>
                <w:szCs w:val="18"/>
              </w:rPr>
            </w:pPr>
          </w:p>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3. ПЕРЕЧЕНЬ МЕРОПРИЯТИЙ ПОДПРОГРАММЫ</w:t>
            </w:r>
          </w:p>
        </w:tc>
      </w:tr>
      <w:tr w:rsidR="00096925" w:rsidRPr="00096925" w:rsidTr="00096925">
        <w:trPr>
          <w:trHeight w:val="450"/>
        </w:trPr>
        <w:tc>
          <w:tcPr>
            <w:tcW w:w="15043" w:type="dxa"/>
            <w:gridSpan w:val="13"/>
            <w:tcBorders>
              <w:top w:val="nil"/>
              <w:left w:val="nil"/>
              <w:bottom w:val="nil"/>
              <w:right w:val="nil"/>
            </w:tcBorders>
            <w:shd w:val="clear" w:color="000000" w:fill="FFFFFF"/>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u w:val="single"/>
              </w:rPr>
            </w:pPr>
            <w:r w:rsidRPr="00096925">
              <w:rPr>
                <w:rFonts w:ascii="Times New Roman" w:eastAsia="Times New Roman" w:hAnsi="Times New Roman" w:cs="Times New Roman"/>
                <w:b/>
                <w:bCs/>
                <w:color w:val="000000"/>
                <w:sz w:val="18"/>
                <w:szCs w:val="18"/>
                <w:u w:val="single"/>
              </w:rPr>
              <w:lastRenderedPageBreak/>
              <w:t>"Благоустройство территорий"</w:t>
            </w:r>
          </w:p>
        </w:tc>
      </w:tr>
      <w:tr w:rsidR="00096925" w:rsidRPr="00096925" w:rsidTr="00096925">
        <w:trPr>
          <w:trHeight w:val="300"/>
        </w:trPr>
        <w:tc>
          <w:tcPr>
            <w:tcW w:w="15043" w:type="dxa"/>
            <w:gridSpan w:val="13"/>
            <w:tcBorders>
              <w:top w:val="nil"/>
              <w:left w:val="nil"/>
              <w:bottom w:val="single" w:sz="4" w:space="0" w:color="auto"/>
              <w:right w:val="nil"/>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(наименование подпрограммы)</w:t>
            </w:r>
          </w:p>
        </w:tc>
      </w:tr>
      <w:tr w:rsidR="00096925" w:rsidRPr="00096925" w:rsidTr="00096925">
        <w:trPr>
          <w:trHeight w:val="300"/>
        </w:trPr>
        <w:tc>
          <w:tcPr>
            <w:tcW w:w="7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N п/п</w:t>
            </w:r>
          </w:p>
        </w:tc>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Сроки исполнения мероприятия</w:t>
            </w:r>
          </w:p>
        </w:tc>
        <w:tc>
          <w:tcPr>
            <w:tcW w:w="2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Источники финансирования</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Всего (тыс. руб.)</w:t>
            </w:r>
          </w:p>
        </w:tc>
        <w:tc>
          <w:tcPr>
            <w:tcW w:w="510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1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Результаты выполнения мероприятий подпрограммы</w:t>
            </w:r>
          </w:p>
        </w:tc>
      </w:tr>
      <w:tr w:rsidR="00096925" w:rsidRPr="00096925" w:rsidTr="00096925">
        <w:trPr>
          <w:trHeight w:val="2550"/>
        </w:trPr>
        <w:tc>
          <w:tcPr>
            <w:tcW w:w="76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2020</w:t>
            </w:r>
          </w:p>
        </w:tc>
        <w:tc>
          <w:tcPr>
            <w:tcW w:w="992"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2022</w:t>
            </w:r>
          </w:p>
        </w:tc>
        <w:tc>
          <w:tcPr>
            <w:tcW w:w="992"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2023</w:t>
            </w:r>
          </w:p>
        </w:tc>
        <w:tc>
          <w:tcPr>
            <w:tcW w:w="992"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2024</w:t>
            </w:r>
          </w:p>
        </w:tc>
        <w:tc>
          <w:tcPr>
            <w:tcW w:w="992" w:type="dxa"/>
            <w:vMerge/>
            <w:tcBorders>
              <w:top w:val="nil"/>
              <w:left w:val="single" w:sz="4" w:space="0" w:color="auto"/>
              <w:bottom w:val="single" w:sz="4" w:space="0" w:color="000000"/>
              <w:right w:val="nil"/>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315"/>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w:t>
            </w:r>
          </w:p>
        </w:tc>
        <w:tc>
          <w:tcPr>
            <w:tcW w:w="1803" w:type="dxa"/>
            <w:tcBorders>
              <w:top w:val="nil"/>
              <w:left w:val="nil"/>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2</w:t>
            </w:r>
          </w:p>
        </w:tc>
        <w:tc>
          <w:tcPr>
            <w:tcW w:w="709" w:type="dxa"/>
            <w:tcBorders>
              <w:top w:val="nil"/>
              <w:left w:val="nil"/>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3</w:t>
            </w:r>
          </w:p>
        </w:tc>
        <w:tc>
          <w:tcPr>
            <w:tcW w:w="2280" w:type="dxa"/>
            <w:tcBorders>
              <w:top w:val="nil"/>
              <w:left w:val="nil"/>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9</w:t>
            </w:r>
          </w:p>
        </w:tc>
        <w:tc>
          <w:tcPr>
            <w:tcW w:w="992"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13</w:t>
            </w:r>
          </w:p>
        </w:tc>
        <w:tc>
          <w:tcPr>
            <w:tcW w:w="992" w:type="dxa"/>
            <w:tcBorders>
              <w:top w:val="nil"/>
              <w:left w:val="nil"/>
              <w:bottom w:val="single" w:sz="4" w:space="0" w:color="auto"/>
              <w:right w:val="nil"/>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14</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15</w:t>
            </w:r>
          </w:p>
        </w:tc>
      </w:tr>
      <w:tr w:rsidR="00096925" w:rsidRPr="00096925" w:rsidTr="00096925">
        <w:trPr>
          <w:trHeight w:val="450"/>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1</w:t>
            </w:r>
          </w:p>
        </w:tc>
        <w:tc>
          <w:tcPr>
            <w:tcW w:w="180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Основное мероприятие 1. Обеспечение комфортной среды проживания на территории муниципального образования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2020-2024</w:t>
            </w:r>
          </w:p>
        </w:tc>
        <w:tc>
          <w:tcPr>
            <w:tcW w:w="2280"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Итого</w:t>
            </w:r>
          </w:p>
        </w:tc>
        <w:tc>
          <w:tcPr>
            <w:tcW w:w="980"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99 014,93</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48 124,75</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26 546,80</w:t>
            </w:r>
          </w:p>
        </w:tc>
        <w:tc>
          <w:tcPr>
            <w:tcW w:w="1134"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24 343,38</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МКУ "СБДХ", МБУ "Благоустройство" КСДДИБ</w:t>
            </w:r>
          </w:p>
        </w:tc>
        <w:tc>
          <w:tcPr>
            <w:tcW w:w="1135" w:type="dxa"/>
            <w:vMerge w:val="restart"/>
            <w:tcBorders>
              <w:top w:val="nil"/>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r>
      <w:tr w:rsidR="00096925" w:rsidRPr="00096925" w:rsidTr="00096925">
        <w:trPr>
          <w:trHeight w:val="1350"/>
        </w:trPr>
        <w:tc>
          <w:tcPr>
            <w:tcW w:w="766"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80" w:type="dxa"/>
            <w:tcBorders>
              <w:top w:val="nil"/>
              <w:left w:val="nil"/>
              <w:bottom w:val="single" w:sz="4" w:space="0" w:color="auto"/>
              <w:right w:val="single" w:sz="4" w:space="0" w:color="auto"/>
            </w:tcBorders>
            <w:shd w:val="clear" w:color="000000" w:fill="FFFFFF"/>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99 014,93</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48 124,75</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26 546,80</w:t>
            </w:r>
          </w:p>
        </w:tc>
        <w:tc>
          <w:tcPr>
            <w:tcW w:w="1134"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24 343,38</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vMerge/>
            <w:tcBorders>
              <w:top w:val="nil"/>
              <w:left w:val="single" w:sz="4" w:space="0" w:color="auto"/>
              <w:bottom w:val="single" w:sz="4" w:space="0" w:color="000000"/>
              <w:right w:val="nil"/>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795"/>
        </w:trPr>
        <w:tc>
          <w:tcPr>
            <w:tcW w:w="766"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Московской области</w:t>
            </w:r>
          </w:p>
        </w:tc>
        <w:tc>
          <w:tcPr>
            <w:tcW w:w="980"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vMerge/>
            <w:tcBorders>
              <w:top w:val="nil"/>
              <w:left w:val="single" w:sz="4" w:space="0" w:color="auto"/>
              <w:bottom w:val="single" w:sz="4" w:space="0" w:color="000000"/>
              <w:right w:val="nil"/>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825"/>
        </w:trPr>
        <w:tc>
          <w:tcPr>
            <w:tcW w:w="766"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Внебюджетные источники</w:t>
            </w:r>
          </w:p>
        </w:tc>
        <w:tc>
          <w:tcPr>
            <w:tcW w:w="980" w:type="dxa"/>
            <w:tcBorders>
              <w:top w:val="nil"/>
              <w:left w:val="nil"/>
              <w:bottom w:val="single" w:sz="4" w:space="0" w:color="auto"/>
              <w:right w:val="single" w:sz="4" w:space="0" w:color="auto"/>
            </w:tcBorders>
            <w:shd w:val="clear" w:color="000000" w:fill="FFFFFF"/>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vMerge/>
            <w:tcBorders>
              <w:top w:val="nil"/>
              <w:left w:val="single" w:sz="4" w:space="0" w:color="auto"/>
              <w:bottom w:val="single" w:sz="4" w:space="0" w:color="auto"/>
              <w:right w:val="nil"/>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390"/>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lastRenderedPageBreak/>
              <w:t>1.1</w:t>
            </w:r>
          </w:p>
        </w:tc>
        <w:tc>
          <w:tcPr>
            <w:tcW w:w="180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Мероприятие 1. Содержание, ремонт объектов благоустройства, в т.ч. озеленение территорий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2020-2024</w:t>
            </w:r>
          </w:p>
        </w:tc>
        <w:tc>
          <w:tcPr>
            <w:tcW w:w="2280"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Итого:</w:t>
            </w:r>
          </w:p>
        </w:tc>
        <w:tc>
          <w:tcPr>
            <w:tcW w:w="980" w:type="dxa"/>
            <w:tcBorders>
              <w:top w:val="single" w:sz="4" w:space="0" w:color="auto"/>
              <w:left w:val="nil"/>
              <w:bottom w:val="single" w:sz="4" w:space="0" w:color="auto"/>
              <w:right w:val="single" w:sz="4" w:space="0" w:color="auto"/>
            </w:tcBorders>
            <w:shd w:val="clear" w:color="000000" w:fill="FFFFFF"/>
            <w:hideMark/>
          </w:tcPr>
          <w:p w:rsidR="00096925" w:rsidRPr="00096925" w:rsidRDefault="00096925" w:rsidP="00096925">
            <w:pPr>
              <w:spacing w:after="0" w:line="240" w:lineRule="auto"/>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99 014,93</w:t>
            </w:r>
          </w:p>
        </w:tc>
        <w:tc>
          <w:tcPr>
            <w:tcW w:w="992"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48 124,75</w:t>
            </w:r>
          </w:p>
        </w:tc>
        <w:tc>
          <w:tcPr>
            <w:tcW w:w="992"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26 546,80</w:t>
            </w:r>
          </w:p>
        </w:tc>
        <w:tc>
          <w:tcPr>
            <w:tcW w:w="1134"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24 343,38</w:t>
            </w:r>
          </w:p>
        </w:tc>
        <w:tc>
          <w:tcPr>
            <w:tcW w:w="992"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МКУ "СБДХ", МБУ "Благоустройство" КСДДИБ</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Благоустройство территории, озеленение</w:t>
            </w:r>
          </w:p>
        </w:tc>
      </w:tr>
      <w:tr w:rsidR="00096925" w:rsidRPr="00096925" w:rsidTr="00096925">
        <w:trPr>
          <w:trHeight w:val="471"/>
        </w:trPr>
        <w:tc>
          <w:tcPr>
            <w:tcW w:w="766"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80" w:type="dxa"/>
            <w:tcBorders>
              <w:top w:val="single" w:sz="4" w:space="0" w:color="auto"/>
              <w:left w:val="nil"/>
              <w:bottom w:val="single" w:sz="4" w:space="0" w:color="auto"/>
              <w:right w:val="single" w:sz="4" w:space="0" w:color="auto"/>
            </w:tcBorders>
            <w:shd w:val="clear" w:color="000000" w:fill="FFFFFF"/>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99 014,93</w:t>
            </w:r>
          </w:p>
        </w:tc>
        <w:tc>
          <w:tcPr>
            <w:tcW w:w="992"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48 124,75</w:t>
            </w:r>
          </w:p>
        </w:tc>
        <w:tc>
          <w:tcPr>
            <w:tcW w:w="992"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26 546,80</w:t>
            </w:r>
          </w:p>
        </w:tc>
        <w:tc>
          <w:tcPr>
            <w:tcW w:w="1134"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24 343,38</w:t>
            </w:r>
          </w:p>
        </w:tc>
        <w:tc>
          <w:tcPr>
            <w:tcW w:w="992"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307"/>
        </w:trPr>
        <w:tc>
          <w:tcPr>
            <w:tcW w:w="76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Московской области</w:t>
            </w:r>
          </w:p>
        </w:tc>
        <w:tc>
          <w:tcPr>
            <w:tcW w:w="980" w:type="dxa"/>
            <w:tcBorders>
              <w:top w:val="nil"/>
              <w:left w:val="nil"/>
              <w:bottom w:val="single" w:sz="4" w:space="0" w:color="auto"/>
              <w:right w:val="single" w:sz="4" w:space="0" w:color="auto"/>
            </w:tcBorders>
            <w:shd w:val="clear" w:color="000000" w:fill="FFFFFF"/>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293"/>
        </w:trPr>
        <w:tc>
          <w:tcPr>
            <w:tcW w:w="76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Внебюджетные источники</w:t>
            </w:r>
          </w:p>
        </w:tc>
        <w:tc>
          <w:tcPr>
            <w:tcW w:w="980" w:type="dxa"/>
            <w:tcBorders>
              <w:top w:val="nil"/>
              <w:left w:val="nil"/>
              <w:bottom w:val="single" w:sz="4" w:space="0" w:color="auto"/>
              <w:right w:val="single" w:sz="4" w:space="0" w:color="auto"/>
            </w:tcBorders>
            <w:shd w:val="clear" w:color="000000" w:fill="FFFFFF"/>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675"/>
        </w:trPr>
        <w:tc>
          <w:tcPr>
            <w:tcW w:w="7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Мероприятие 2. Выполнение работ по устройству детских игровых и спортивных площадок, приобретение хозяйственного инвентаря</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2020-2024</w:t>
            </w: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Итого:</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31355,89</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21293,09</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5788,00</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4274,80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МКУ "СБДХ", МБУ "Благоустройство" КСДДИБ</w:t>
            </w:r>
          </w:p>
        </w:tc>
        <w:tc>
          <w:tcPr>
            <w:tcW w:w="1135" w:type="dxa"/>
            <w:vMerge w:val="restart"/>
            <w:tcBorders>
              <w:top w:val="nil"/>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xml:space="preserve">Поставка ограждений, табличек, комплектующих для ДИП, устройство ДИП </w:t>
            </w:r>
          </w:p>
        </w:tc>
      </w:tr>
      <w:tr w:rsidR="00096925" w:rsidRPr="00096925" w:rsidTr="00096925">
        <w:trPr>
          <w:trHeight w:val="675"/>
        </w:trPr>
        <w:tc>
          <w:tcPr>
            <w:tcW w:w="76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31355,89</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21293,09</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5788,00</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4274,80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359"/>
        </w:trPr>
        <w:tc>
          <w:tcPr>
            <w:tcW w:w="76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Московской области</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99"/>
        </w:trPr>
        <w:tc>
          <w:tcPr>
            <w:tcW w:w="76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Внебюджетные источники</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510"/>
        </w:trPr>
        <w:tc>
          <w:tcPr>
            <w:tcW w:w="7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3</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Мероприятие 3. Содержание, ремонт и восстановление уличного освещения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2020-2024</w:t>
            </w: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Итого:</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132309,16</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39650,00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41493,75</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51165,41</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МКУ "СБДХ"</w:t>
            </w:r>
          </w:p>
        </w:tc>
        <w:tc>
          <w:tcPr>
            <w:tcW w:w="1135" w:type="dxa"/>
            <w:vMerge w:val="restart"/>
            <w:tcBorders>
              <w:top w:val="nil"/>
              <w:left w:val="single" w:sz="4" w:space="0" w:color="auto"/>
              <w:bottom w:val="single" w:sz="4" w:space="0" w:color="000000"/>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строительство сетей, технологическое подключение к сетям, техническое обслуживание и ремонт линий наружного освещения</w:t>
            </w:r>
          </w:p>
        </w:tc>
      </w:tr>
      <w:tr w:rsidR="00096925" w:rsidRPr="00096925" w:rsidTr="00096925">
        <w:trPr>
          <w:trHeight w:val="1380"/>
        </w:trPr>
        <w:tc>
          <w:tcPr>
            <w:tcW w:w="76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132309,16</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39650,00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41493,75</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51165,41</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885"/>
        </w:trPr>
        <w:tc>
          <w:tcPr>
            <w:tcW w:w="76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Московской области</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765"/>
        </w:trPr>
        <w:tc>
          <w:tcPr>
            <w:tcW w:w="766"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Внебюджетные источники</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525"/>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lastRenderedPageBreak/>
              <w:t>3.1</w:t>
            </w:r>
          </w:p>
        </w:tc>
        <w:tc>
          <w:tcPr>
            <w:tcW w:w="180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Мероприятие 3.1. Строительство, технологическое подключение и техническое обслуживание линий наружного освещение и архитектурно-художественного присоединения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2020-2024</w:t>
            </w:r>
          </w:p>
        </w:tc>
        <w:tc>
          <w:tcPr>
            <w:tcW w:w="2280"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Итого:</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132309,16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39650,00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41493,75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51165,41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МКУ "СБДХ"</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строительство сетей, технологическое подключение к сетям, техническое обслуживание и ремонт линий наружного освещения</w:t>
            </w:r>
          </w:p>
        </w:tc>
      </w:tr>
      <w:tr w:rsidR="00096925" w:rsidRPr="00096925" w:rsidTr="00096925">
        <w:trPr>
          <w:trHeight w:val="1545"/>
        </w:trPr>
        <w:tc>
          <w:tcPr>
            <w:tcW w:w="766"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132309,16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39650,00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41493,75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51165,41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1065"/>
        </w:trPr>
        <w:tc>
          <w:tcPr>
            <w:tcW w:w="766"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Московской области</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127"/>
        </w:trPr>
        <w:tc>
          <w:tcPr>
            <w:tcW w:w="766"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Внебюджетные источники</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405"/>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4</w:t>
            </w:r>
          </w:p>
        </w:tc>
        <w:tc>
          <w:tcPr>
            <w:tcW w:w="180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Мероприятие 4. Расходы на обеспечение деятельности (оказание услуг) муниципальных учреждений в сфере благоустройства</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2020-2024</w:t>
            </w: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Итого:</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563743,15</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201822,46</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162630,92</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199289,77</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МКУ "СБДХ", МБУ "Благоустройство" КСДДИБ, МБУ "Парки"</w:t>
            </w:r>
          </w:p>
        </w:tc>
        <w:tc>
          <w:tcPr>
            <w:tcW w:w="11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096925" w:rsidRPr="00096925" w:rsidTr="00096925">
        <w:trPr>
          <w:trHeight w:val="1263"/>
        </w:trPr>
        <w:tc>
          <w:tcPr>
            <w:tcW w:w="766"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563743,15</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201822,46</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162630,92</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199289,77</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690"/>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4.1.</w:t>
            </w:r>
          </w:p>
        </w:tc>
        <w:tc>
          <w:tcPr>
            <w:tcW w:w="180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Мероприятие 4.1. Финансовое и материально техническое оснащение МБУ "Благоустройство"</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2020-2024</w:t>
            </w: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Итого:</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400113,67</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147866,41</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109196,37</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143050,89</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МБУ "Благоустройство"</w:t>
            </w:r>
          </w:p>
        </w:tc>
        <w:tc>
          <w:tcPr>
            <w:tcW w:w="11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096925" w:rsidRPr="00096925" w:rsidTr="00096925">
        <w:trPr>
          <w:trHeight w:val="975"/>
        </w:trPr>
        <w:tc>
          <w:tcPr>
            <w:tcW w:w="766"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400113,67</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147866,41</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109196,37</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143050,89</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780"/>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lastRenderedPageBreak/>
              <w:t>4.2.</w:t>
            </w:r>
          </w:p>
        </w:tc>
        <w:tc>
          <w:tcPr>
            <w:tcW w:w="180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Мероприятие 4.2. Финансовое и материально техническое оснащение МКУ "СБДХ"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2020-2024</w:t>
            </w:r>
          </w:p>
        </w:tc>
        <w:tc>
          <w:tcPr>
            <w:tcW w:w="2280"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Итого:</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138482,95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45627,54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45053,13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47802,28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МКУ "СБДХ"</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096925" w:rsidRPr="00096925" w:rsidTr="00096925">
        <w:trPr>
          <w:trHeight w:val="1365"/>
        </w:trPr>
        <w:tc>
          <w:tcPr>
            <w:tcW w:w="766"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138482,95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45627,54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45053,13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47802,28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780"/>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4.3.</w:t>
            </w:r>
          </w:p>
        </w:tc>
        <w:tc>
          <w:tcPr>
            <w:tcW w:w="1803" w:type="dxa"/>
            <w:vMerge w:val="restart"/>
            <w:tcBorders>
              <w:top w:val="nil"/>
              <w:left w:val="single" w:sz="4" w:space="0" w:color="auto"/>
              <w:bottom w:val="single" w:sz="4" w:space="0" w:color="auto"/>
              <w:right w:val="single" w:sz="4" w:space="0" w:color="auto"/>
            </w:tcBorders>
            <w:shd w:val="clear" w:color="000000" w:fill="FFFFFF"/>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Мероприятие 4.3. Финансовое и материально техническое оснащение МБУ "Парки"</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2020-2024</w:t>
            </w: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Итого:</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25146,53</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8328,51</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8381,42</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8436,60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МБУ "Парки"</w:t>
            </w:r>
          </w:p>
        </w:tc>
        <w:tc>
          <w:tcPr>
            <w:tcW w:w="113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096925" w:rsidRPr="00096925" w:rsidTr="00096925">
        <w:trPr>
          <w:trHeight w:val="465"/>
        </w:trPr>
        <w:tc>
          <w:tcPr>
            <w:tcW w:w="766"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25146,53</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8328,51</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8381,42</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8436,60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525"/>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5</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xml:space="preserve">Мероприятие 5.1. </w:t>
            </w:r>
            <w:r>
              <w:rPr>
                <w:rFonts w:ascii="Times New Roman" w:eastAsia="Times New Roman" w:hAnsi="Times New Roman" w:cs="Times New Roman"/>
                <w:color w:val="000000"/>
                <w:sz w:val="18"/>
                <w:szCs w:val="18"/>
              </w:rPr>
              <w:t>Организация</w:t>
            </w:r>
            <w:r w:rsidRPr="00096925">
              <w:rPr>
                <w:rFonts w:ascii="Times New Roman" w:eastAsia="Times New Roman" w:hAnsi="Times New Roman" w:cs="Times New Roman"/>
                <w:color w:val="000000"/>
                <w:sz w:val="18"/>
                <w:szCs w:val="18"/>
              </w:rPr>
              <w:t xml:space="preserve"> благоустройства территории городского округа в части ремонта асфальтового покрытия дворовых территорий</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2020-2024</w:t>
            </w: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Итого:</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6261,70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3261,70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1500,00</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1500,00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МКУ "СБДХ"</w:t>
            </w:r>
          </w:p>
        </w:tc>
        <w:tc>
          <w:tcPr>
            <w:tcW w:w="1135" w:type="dxa"/>
            <w:vMerge w:val="restart"/>
            <w:tcBorders>
              <w:top w:val="nil"/>
              <w:left w:val="single" w:sz="4" w:space="0" w:color="auto"/>
              <w:bottom w:val="single" w:sz="4" w:space="0" w:color="000000"/>
              <w:right w:val="single" w:sz="4" w:space="0" w:color="auto"/>
            </w:tcBorders>
            <w:shd w:val="clear" w:color="auto" w:fill="auto"/>
            <w:hideMark/>
          </w:tcPr>
          <w:p w:rsidR="00096925" w:rsidRPr="00096925" w:rsidRDefault="00096925" w:rsidP="00096925">
            <w:pPr>
              <w:spacing w:after="0" w:line="240" w:lineRule="auto"/>
              <w:jc w:val="center"/>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Ямочный ремонт</w:t>
            </w:r>
          </w:p>
        </w:tc>
      </w:tr>
      <w:tr w:rsidR="00096925" w:rsidRPr="00096925" w:rsidTr="00096925">
        <w:trPr>
          <w:trHeight w:val="746"/>
        </w:trPr>
        <w:tc>
          <w:tcPr>
            <w:tcW w:w="766"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6261,70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3261,70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1500,00</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1500,00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1065"/>
        </w:trPr>
        <w:tc>
          <w:tcPr>
            <w:tcW w:w="766"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Московской области</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000000"/>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690"/>
        </w:trPr>
        <w:tc>
          <w:tcPr>
            <w:tcW w:w="766"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803"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Внебюджетные источники</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968"/>
        </w:trPr>
        <w:tc>
          <w:tcPr>
            <w:tcW w:w="327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lastRenderedPageBreak/>
              <w:t>Итого по подпрограмме:</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Итого:</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832684,83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314152,00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237959,47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280573,36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96925" w:rsidRPr="00096925" w:rsidRDefault="00096925" w:rsidP="00096925">
            <w:pPr>
              <w:spacing w:after="0" w:line="240" w:lineRule="auto"/>
              <w:jc w:val="center"/>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r>
      <w:tr w:rsidR="00096925" w:rsidRPr="00096925" w:rsidTr="00096925">
        <w:trPr>
          <w:trHeight w:val="1350"/>
        </w:trPr>
        <w:tc>
          <w:tcPr>
            <w:tcW w:w="3278" w:type="dxa"/>
            <w:gridSpan w:val="3"/>
            <w:vMerge/>
            <w:tcBorders>
              <w:top w:val="single" w:sz="4" w:space="0" w:color="auto"/>
              <w:left w:val="single" w:sz="4" w:space="0" w:color="auto"/>
              <w:bottom w:val="single" w:sz="4" w:space="0" w:color="000000"/>
              <w:right w:val="single" w:sz="4" w:space="0" w:color="000000"/>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single" w:sz="4" w:space="0" w:color="auto"/>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832684,83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314152,00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237959,47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280573,36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2127" w:type="dxa"/>
            <w:gridSpan w:val="2"/>
            <w:vMerge/>
            <w:tcBorders>
              <w:top w:val="single" w:sz="4" w:space="0" w:color="auto"/>
              <w:left w:val="nil"/>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960"/>
        </w:trPr>
        <w:tc>
          <w:tcPr>
            <w:tcW w:w="3278" w:type="dxa"/>
            <w:gridSpan w:val="3"/>
            <w:vMerge/>
            <w:tcBorders>
              <w:top w:val="single" w:sz="4" w:space="0" w:color="auto"/>
              <w:left w:val="single" w:sz="4" w:space="0" w:color="auto"/>
              <w:bottom w:val="single" w:sz="4" w:space="0" w:color="000000"/>
              <w:right w:val="single" w:sz="4" w:space="0" w:color="000000"/>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Средства бюджета Московской области</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outlineLvl w:val="0"/>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2127" w:type="dxa"/>
            <w:gridSpan w:val="2"/>
            <w:vMerge/>
            <w:tcBorders>
              <w:top w:val="nil"/>
              <w:left w:val="nil"/>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r w:rsidR="00096925" w:rsidRPr="00096925" w:rsidTr="00096925">
        <w:trPr>
          <w:trHeight w:val="735"/>
        </w:trPr>
        <w:tc>
          <w:tcPr>
            <w:tcW w:w="3278" w:type="dxa"/>
            <w:gridSpan w:val="3"/>
            <w:vMerge/>
            <w:tcBorders>
              <w:top w:val="single" w:sz="4" w:space="0" w:color="auto"/>
              <w:left w:val="single" w:sz="4" w:space="0" w:color="auto"/>
              <w:bottom w:val="single" w:sz="4" w:space="0" w:color="000000"/>
              <w:right w:val="single" w:sz="4" w:space="0" w:color="000000"/>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c>
          <w:tcPr>
            <w:tcW w:w="2280" w:type="dxa"/>
            <w:tcBorders>
              <w:top w:val="nil"/>
              <w:left w:val="nil"/>
              <w:bottom w:val="single" w:sz="4" w:space="0" w:color="auto"/>
              <w:right w:val="single" w:sz="4" w:space="0" w:color="auto"/>
            </w:tcBorders>
            <w:shd w:val="clear" w:color="auto" w:fill="auto"/>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Внебюджетные источники</w:t>
            </w:r>
          </w:p>
        </w:tc>
        <w:tc>
          <w:tcPr>
            <w:tcW w:w="980" w:type="dxa"/>
            <w:tcBorders>
              <w:top w:val="nil"/>
              <w:left w:val="nil"/>
              <w:bottom w:val="single" w:sz="4" w:space="0" w:color="auto"/>
              <w:right w:val="single" w:sz="4" w:space="0" w:color="auto"/>
            </w:tcBorders>
            <w:shd w:val="clear" w:color="000000" w:fill="FFFFFF"/>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b/>
                <w:bCs/>
                <w:color w:val="000000"/>
                <w:sz w:val="18"/>
                <w:szCs w:val="18"/>
              </w:rPr>
            </w:pPr>
            <w:r w:rsidRPr="00096925">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96925" w:rsidRPr="00096925" w:rsidRDefault="00096925" w:rsidP="00096925">
            <w:pPr>
              <w:spacing w:after="0" w:line="240" w:lineRule="auto"/>
              <w:jc w:val="right"/>
              <w:rPr>
                <w:rFonts w:ascii="Times New Roman" w:eastAsia="Times New Roman" w:hAnsi="Times New Roman" w:cs="Times New Roman"/>
                <w:color w:val="000000"/>
                <w:sz w:val="18"/>
                <w:szCs w:val="18"/>
              </w:rPr>
            </w:pPr>
            <w:r w:rsidRPr="00096925">
              <w:rPr>
                <w:rFonts w:ascii="Times New Roman" w:eastAsia="Times New Roman" w:hAnsi="Times New Roman" w:cs="Times New Roman"/>
                <w:color w:val="000000"/>
                <w:sz w:val="18"/>
                <w:szCs w:val="18"/>
              </w:rPr>
              <w:t>0,00</w:t>
            </w:r>
          </w:p>
        </w:tc>
        <w:tc>
          <w:tcPr>
            <w:tcW w:w="2127" w:type="dxa"/>
            <w:gridSpan w:val="2"/>
            <w:vMerge/>
            <w:tcBorders>
              <w:top w:val="nil"/>
              <w:left w:val="nil"/>
              <w:bottom w:val="single" w:sz="4" w:space="0" w:color="auto"/>
              <w:right w:val="single" w:sz="4" w:space="0" w:color="auto"/>
            </w:tcBorders>
            <w:vAlign w:val="center"/>
            <w:hideMark/>
          </w:tcPr>
          <w:p w:rsidR="00096925" w:rsidRPr="00096925" w:rsidRDefault="00096925" w:rsidP="00096925">
            <w:pPr>
              <w:spacing w:after="0" w:line="240" w:lineRule="auto"/>
              <w:rPr>
                <w:rFonts w:ascii="Times New Roman" w:eastAsia="Times New Roman" w:hAnsi="Times New Roman" w:cs="Times New Roman"/>
                <w:color w:val="000000"/>
                <w:sz w:val="18"/>
                <w:szCs w:val="18"/>
              </w:rPr>
            </w:pPr>
          </w:p>
        </w:tc>
      </w:tr>
    </w:tbl>
    <w:p w:rsidR="00E15884" w:rsidRPr="00096925" w:rsidRDefault="00E15884" w:rsidP="00E15884">
      <w:pPr>
        <w:spacing w:after="0" w:line="360" w:lineRule="auto"/>
        <w:ind w:right="-1" w:firstLine="851"/>
        <w:jc w:val="both"/>
        <w:rPr>
          <w:rFonts w:ascii="Times New Roman" w:hAnsi="Times New Roman"/>
          <w:sz w:val="18"/>
          <w:szCs w:val="18"/>
        </w:rPr>
      </w:pPr>
    </w:p>
    <w:sectPr w:rsidR="00E15884" w:rsidRPr="00096925" w:rsidSect="00E25E5E">
      <w:pgSz w:w="16838" w:h="11906" w:orient="landscape"/>
      <w:pgMar w:top="851" w:right="1134" w:bottom="241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72A" w:rsidRDefault="0064072A" w:rsidP="00EE0CB4">
      <w:pPr>
        <w:spacing w:after="0" w:line="240" w:lineRule="auto"/>
      </w:pPr>
      <w:r>
        <w:separator/>
      </w:r>
    </w:p>
  </w:endnote>
  <w:endnote w:type="continuationSeparator" w:id="0">
    <w:p w:rsidR="0064072A" w:rsidRDefault="0064072A"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72A" w:rsidRDefault="0064072A" w:rsidP="00EE0CB4">
      <w:pPr>
        <w:spacing w:after="0" w:line="240" w:lineRule="auto"/>
      </w:pPr>
      <w:r>
        <w:separator/>
      </w:r>
    </w:p>
  </w:footnote>
  <w:footnote w:type="continuationSeparator" w:id="0">
    <w:p w:rsidR="0064072A" w:rsidRDefault="0064072A"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9361"/>
      <w:docPartObj>
        <w:docPartGallery w:val="Page Numbers (Top of Page)"/>
        <w:docPartUnique/>
      </w:docPartObj>
    </w:sdtPr>
    <w:sdtEndPr/>
    <w:sdtContent>
      <w:p w:rsidR="00096925" w:rsidRDefault="004515C3">
        <w:pPr>
          <w:pStyle w:val="a4"/>
          <w:jc w:val="center"/>
        </w:pPr>
        <w:r>
          <w:rPr>
            <w:noProof/>
          </w:rPr>
          <w:fldChar w:fldCharType="begin"/>
        </w:r>
        <w:r>
          <w:rPr>
            <w:noProof/>
          </w:rPr>
          <w:instrText xml:space="preserve"> PAGE   \* MERGEFORMAT </w:instrText>
        </w:r>
        <w:r>
          <w:rPr>
            <w:noProof/>
          </w:rPr>
          <w:fldChar w:fldCharType="separate"/>
        </w:r>
        <w:r>
          <w:rPr>
            <w:noProof/>
          </w:rPr>
          <w:t>41</w:t>
        </w:r>
        <w:r>
          <w:rPr>
            <w:noProof/>
          </w:rPr>
          <w:fldChar w:fldCharType="end"/>
        </w:r>
      </w:p>
    </w:sdtContent>
  </w:sdt>
  <w:p w:rsidR="00096925" w:rsidRDefault="000969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3187"/>
    <w:rsid w:val="00014ABC"/>
    <w:rsid w:val="0002576D"/>
    <w:rsid w:val="00067F65"/>
    <w:rsid w:val="00077CE4"/>
    <w:rsid w:val="00082685"/>
    <w:rsid w:val="00094132"/>
    <w:rsid w:val="00096925"/>
    <w:rsid w:val="00101681"/>
    <w:rsid w:val="00105C9C"/>
    <w:rsid w:val="00130E7D"/>
    <w:rsid w:val="00135C8D"/>
    <w:rsid w:val="001371A2"/>
    <w:rsid w:val="00170564"/>
    <w:rsid w:val="00187A14"/>
    <w:rsid w:val="00187D9C"/>
    <w:rsid w:val="001F3A4D"/>
    <w:rsid w:val="00215D0B"/>
    <w:rsid w:val="002221C0"/>
    <w:rsid w:val="002762EC"/>
    <w:rsid w:val="002B09C4"/>
    <w:rsid w:val="002B45E3"/>
    <w:rsid w:val="002C1444"/>
    <w:rsid w:val="00371458"/>
    <w:rsid w:val="003E42F6"/>
    <w:rsid w:val="00411BC2"/>
    <w:rsid w:val="004130A9"/>
    <w:rsid w:val="00431A4E"/>
    <w:rsid w:val="004515C3"/>
    <w:rsid w:val="004E4E4A"/>
    <w:rsid w:val="0053060A"/>
    <w:rsid w:val="0053682D"/>
    <w:rsid w:val="005B0340"/>
    <w:rsid w:val="005D3187"/>
    <w:rsid w:val="005F538B"/>
    <w:rsid w:val="006343C5"/>
    <w:rsid w:val="0064072A"/>
    <w:rsid w:val="00652F04"/>
    <w:rsid w:val="00663170"/>
    <w:rsid w:val="006F0FBA"/>
    <w:rsid w:val="00733189"/>
    <w:rsid w:val="00766031"/>
    <w:rsid w:val="00770917"/>
    <w:rsid w:val="0078067C"/>
    <w:rsid w:val="007F308E"/>
    <w:rsid w:val="00821D88"/>
    <w:rsid w:val="00841175"/>
    <w:rsid w:val="0086389B"/>
    <w:rsid w:val="00887737"/>
    <w:rsid w:val="008A4699"/>
    <w:rsid w:val="00904616"/>
    <w:rsid w:val="00921EC3"/>
    <w:rsid w:val="009671AF"/>
    <w:rsid w:val="009A41CA"/>
    <w:rsid w:val="009A7FBA"/>
    <w:rsid w:val="00A43624"/>
    <w:rsid w:val="00A44DE1"/>
    <w:rsid w:val="00A70981"/>
    <w:rsid w:val="00AA483A"/>
    <w:rsid w:val="00B12CD1"/>
    <w:rsid w:val="00B513AB"/>
    <w:rsid w:val="00B749FB"/>
    <w:rsid w:val="00BB1247"/>
    <w:rsid w:val="00BC413D"/>
    <w:rsid w:val="00BC7D80"/>
    <w:rsid w:val="00BE44FB"/>
    <w:rsid w:val="00C1287B"/>
    <w:rsid w:val="00C223B7"/>
    <w:rsid w:val="00C54949"/>
    <w:rsid w:val="00CC537A"/>
    <w:rsid w:val="00D61157"/>
    <w:rsid w:val="00E15884"/>
    <w:rsid w:val="00E25E5E"/>
    <w:rsid w:val="00E93D9D"/>
    <w:rsid w:val="00ED5067"/>
    <w:rsid w:val="00ED6A5D"/>
    <w:rsid w:val="00EE0CB4"/>
    <w:rsid w:val="00F03E76"/>
    <w:rsid w:val="00F94871"/>
    <w:rsid w:val="00F96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D9F64B6-626B-4672-A529-2324A9B4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84B0F-3779-4DB4-9E86-4F730DBC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41</Pages>
  <Words>9629</Words>
  <Characters>54886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5</cp:revision>
  <cp:lastPrinted>2019-11-15T10:12:00Z</cp:lastPrinted>
  <dcterms:created xsi:type="dcterms:W3CDTF">2019-10-24T13:37:00Z</dcterms:created>
  <dcterms:modified xsi:type="dcterms:W3CDTF">2019-11-15T12:30:00Z</dcterms:modified>
</cp:coreProperties>
</file>