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9D" w:rsidRPr="00FE2A8D" w:rsidRDefault="00817240" w:rsidP="003D5E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2A8D">
        <w:rPr>
          <w:rFonts w:ascii="Times New Roman" w:hAnsi="Times New Roman"/>
          <w:b/>
          <w:sz w:val="24"/>
          <w:szCs w:val="24"/>
        </w:rPr>
        <w:t>Купить баллы, или п</w:t>
      </w:r>
      <w:r w:rsidR="00F5389D" w:rsidRPr="00FE2A8D">
        <w:rPr>
          <w:rFonts w:ascii="Times New Roman" w:hAnsi="Times New Roman"/>
          <w:b/>
          <w:sz w:val="24"/>
          <w:szCs w:val="24"/>
        </w:rPr>
        <w:t>еречислить добровольные страховые взносы в счет будущей пенсии</w:t>
      </w:r>
    </w:p>
    <w:p w:rsidR="00F5389D" w:rsidRPr="00FE2A8D" w:rsidRDefault="00F5389D" w:rsidP="00E812EC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t>В соответствии с Федеральным законом 28.12.2013 № 400-ФЗ «О страховых пенсиях» условиями возникновения права на страховую пенсию по старости являются</w:t>
      </w:r>
      <w:r w:rsidR="00817240" w:rsidRPr="00FE2A8D">
        <w:rPr>
          <w:rFonts w:ascii="Times New Roman" w:hAnsi="Times New Roman"/>
          <w:sz w:val="24"/>
          <w:szCs w:val="24"/>
        </w:rPr>
        <w:t>:</w:t>
      </w:r>
      <w:r w:rsidRPr="00FE2A8D">
        <w:rPr>
          <w:rFonts w:ascii="Times New Roman" w:hAnsi="Times New Roman"/>
          <w:sz w:val="24"/>
          <w:szCs w:val="24"/>
        </w:rPr>
        <w:t xml:space="preserve"> достижение </w:t>
      </w:r>
      <w:bookmarkStart w:id="0" w:name="_GoBack"/>
      <w:r w:rsidRPr="00FE2A8D">
        <w:rPr>
          <w:rFonts w:ascii="Times New Roman" w:hAnsi="Times New Roman"/>
          <w:sz w:val="24"/>
          <w:szCs w:val="24"/>
        </w:rPr>
        <w:t>общеустановленного пенсионного возраста</w:t>
      </w:r>
      <w:r w:rsidR="00140361" w:rsidRPr="00FE2A8D">
        <w:rPr>
          <w:rFonts w:ascii="Times New Roman" w:hAnsi="Times New Roman"/>
          <w:sz w:val="24"/>
          <w:szCs w:val="24"/>
        </w:rPr>
        <w:t>,</w:t>
      </w:r>
      <w:r w:rsidRPr="00FE2A8D">
        <w:rPr>
          <w:rFonts w:ascii="Times New Roman" w:hAnsi="Times New Roman"/>
          <w:sz w:val="24"/>
          <w:szCs w:val="24"/>
        </w:rPr>
        <w:t xml:space="preserve"> наличие страхового стажа и минимальной </w:t>
      </w:r>
      <w:bookmarkEnd w:id="0"/>
      <w:r w:rsidRPr="00FE2A8D">
        <w:rPr>
          <w:rFonts w:ascii="Times New Roman" w:hAnsi="Times New Roman"/>
          <w:sz w:val="24"/>
          <w:szCs w:val="24"/>
        </w:rPr>
        <w:t>суммы пенсионных баллов</w:t>
      </w:r>
      <w:r w:rsidR="008913CA" w:rsidRPr="00FE2A8D">
        <w:rPr>
          <w:rFonts w:ascii="Times New Roman" w:hAnsi="Times New Roman"/>
          <w:sz w:val="24"/>
          <w:szCs w:val="24"/>
        </w:rPr>
        <w:t xml:space="preserve"> </w:t>
      </w:r>
      <w:r w:rsidR="008913CA" w:rsidRPr="00FE2A8D">
        <w:rPr>
          <w:rFonts w:ascii="Times New Roman" w:hAnsi="Times New Roman"/>
          <w:i/>
          <w:sz w:val="24"/>
          <w:szCs w:val="24"/>
        </w:rPr>
        <w:t>(</w:t>
      </w:r>
      <w:r w:rsidR="008913CA" w:rsidRPr="00FE2A8D">
        <w:rPr>
          <w:rStyle w:val="ad"/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>с учетом переходных положений ст. 35 Закона от 28.12.2013 № 400-ФЗ)</w:t>
      </w:r>
      <w:r w:rsidRPr="00FE2A8D">
        <w:rPr>
          <w:rFonts w:ascii="Times New Roman" w:hAnsi="Times New Roman"/>
          <w:i/>
          <w:sz w:val="24"/>
          <w:szCs w:val="24"/>
        </w:rPr>
        <w:t>.</w:t>
      </w:r>
    </w:p>
    <w:p w:rsidR="00D11C40" w:rsidRDefault="00F5389D" w:rsidP="00E812EC">
      <w:pPr>
        <w:spacing w:after="0" w:line="360" w:lineRule="auto"/>
        <w:ind w:firstLine="708"/>
        <w:jc w:val="both"/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Если в 2018 году для получения права на страховую пенсию необходимо было иметь не менее 9 лет стажа и 13,8 пенсионных балла, то в 2019 году - не менее 10 лет стажа и 16,2 пенсионных балла. Ежегодно количество баллов и стажа будет увеличиваться, пока не станет равным 30</w:t>
      </w:r>
      <w:r w:rsidR="001C31C3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баллам в 2025 году </w:t>
      </w:r>
      <w:r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и 15 </w:t>
      </w:r>
      <w:r w:rsidR="001C31C3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годам в </w:t>
      </w:r>
      <w:r w:rsidR="00140361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2024</w:t>
      </w:r>
      <w:r w:rsidR="00706950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1C31C3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году. </w:t>
      </w:r>
      <w:r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Максимальное количество пенсионных</w:t>
      </w:r>
      <w:r w:rsidR="00796409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900B77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баллов, которы</w:t>
      </w:r>
      <w:r w:rsidR="001C31C3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е</w:t>
      </w:r>
      <w:r w:rsidR="00900B77"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FE2A8D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можно заработать в 2019 году, составляет 9,13</w:t>
      </w:r>
      <w:r w:rsidR="00706950">
        <w:rPr>
          <w:rStyle w:val="aa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F5389D" w:rsidRPr="00FE2A8D" w:rsidRDefault="00F5389D" w:rsidP="00E812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t xml:space="preserve">Бывают ситуации, когда гражданин не может получить право на страховую пенсию, так как ему не хватает, например, баллов. В таком случае </w:t>
      </w:r>
      <w:r w:rsidR="00B70CA1" w:rsidRPr="00FE2A8D">
        <w:rPr>
          <w:rFonts w:ascii="Times New Roman" w:hAnsi="Times New Roman"/>
          <w:sz w:val="24"/>
          <w:szCs w:val="24"/>
        </w:rPr>
        <w:t xml:space="preserve">нужно разобраться, сколько не хватает, можно ли их еще «заработать». Возможен и другой вариант: баллы </w:t>
      </w:r>
      <w:r w:rsidRPr="00FE2A8D">
        <w:rPr>
          <w:rFonts w:ascii="Times New Roman" w:hAnsi="Times New Roman"/>
          <w:sz w:val="24"/>
          <w:szCs w:val="24"/>
        </w:rPr>
        <w:t xml:space="preserve">можно докупить, самостоятельно перечислив добровольные страховые взносы в счет будущей пенсии. </w:t>
      </w:r>
      <w:r w:rsidR="006A394A" w:rsidRPr="00FE2A8D">
        <w:rPr>
          <w:rFonts w:ascii="Times New Roman" w:hAnsi="Times New Roman"/>
          <w:sz w:val="24"/>
          <w:szCs w:val="24"/>
        </w:rPr>
        <w:t xml:space="preserve">Речь идет </w:t>
      </w:r>
      <w:r w:rsidRPr="00FE2A8D">
        <w:rPr>
          <w:rFonts w:ascii="Times New Roman" w:hAnsi="Times New Roman"/>
          <w:sz w:val="24"/>
          <w:szCs w:val="24"/>
        </w:rPr>
        <w:t xml:space="preserve">о добровольном вступлении в правоотношения по пенсионному страхованию. </w:t>
      </w:r>
    </w:p>
    <w:p w:rsidR="00EA3343" w:rsidRPr="00FE2A8D" w:rsidRDefault="00F5389D" w:rsidP="00E812E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t>Расчет сумм добровольных страховых взносов производится в календарном исчислении и зависит от минимального размера оплаты труда (МРОТ), установленного на начало финансового года, за который уплачиваются страховые взносы. До недавнего времени минимальный годовой взнос рассчитывался исходя из двукратной величины МРОТ – например, в 2018 году он составлял 59 211,</w:t>
      </w:r>
      <w:r w:rsidR="001C3C6B" w:rsidRPr="00FE2A8D">
        <w:rPr>
          <w:rFonts w:ascii="Times New Roman" w:hAnsi="Times New Roman"/>
          <w:sz w:val="24"/>
          <w:szCs w:val="24"/>
        </w:rPr>
        <w:t xml:space="preserve"> </w:t>
      </w:r>
      <w:r w:rsidRPr="00FE2A8D">
        <w:rPr>
          <w:rFonts w:ascii="Times New Roman" w:hAnsi="Times New Roman"/>
          <w:sz w:val="24"/>
          <w:szCs w:val="24"/>
        </w:rPr>
        <w:t>36 рублей в год.</w:t>
      </w:r>
      <w:r w:rsidR="00FE2A8D" w:rsidRPr="00FE2A8D">
        <w:rPr>
          <w:rFonts w:ascii="Times New Roman" w:hAnsi="Times New Roman"/>
          <w:sz w:val="24"/>
          <w:szCs w:val="24"/>
        </w:rPr>
        <w:t xml:space="preserve"> В 2019 году, с</w:t>
      </w:r>
      <w:r w:rsidRPr="00FE2A8D">
        <w:rPr>
          <w:rFonts w:ascii="Times New Roman" w:hAnsi="Times New Roman"/>
          <w:sz w:val="24"/>
          <w:szCs w:val="24"/>
        </w:rPr>
        <w:t>огласно Федеральному закону от 28.11.2018 № 441-ФЗ «О внесении изменений в статью 29 Федерального закона «Об обязательном пенсионном страховании в РФ»</w:t>
      </w:r>
      <w:r w:rsidR="00FE2A8D" w:rsidRPr="00FE2A8D">
        <w:rPr>
          <w:rFonts w:ascii="Times New Roman" w:hAnsi="Times New Roman"/>
          <w:sz w:val="24"/>
          <w:szCs w:val="24"/>
        </w:rPr>
        <w:t>,</w:t>
      </w:r>
      <w:r w:rsidRPr="00FE2A8D">
        <w:rPr>
          <w:rFonts w:ascii="Times New Roman" w:hAnsi="Times New Roman"/>
          <w:sz w:val="24"/>
          <w:szCs w:val="24"/>
        </w:rPr>
        <w:t xml:space="preserve"> минимальный размер страховых взносов на обязательное пенсионное страхование рассчитывается исходя из однократной величины МРОТ</w:t>
      </w:r>
      <w:r w:rsidR="000B18CD" w:rsidRPr="00FE2A8D">
        <w:rPr>
          <w:rFonts w:ascii="Times New Roman" w:hAnsi="Times New Roman"/>
          <w:sz w:val="24"/>
          <w:szCs w:val="24"/>
        </w:rPr>
        <w:t xml:space="preserve"> и является </w:t>
      </w:r>
      <w:r w:rsidR="00EA3343" w:rsidRPr="00FE2A8D">
        <w:rPr>
          <w:rFonts w:ascii="Times New Roman" w:hAnsi="Times New Roman"/>
          <w:sz w:val="24"/>
          <w:szCs w:val="24"/>
        </w:rPr>
        <w:t>произведение</w:t>
      </w:r>
      <w:r w:rsidR="000B18CD" w:rsidRPr="00FE2A8D">
        <w:rPr>
          <w:rFonts w:ascii="Times New Roman" w:hAnsi="Times New Roman"/>
          <w:sz w:val="24"/>
          <w:szCs w:val="24"/>
        </w:rPr>
        <w:t>м</w:t>
      </w:r>
      <w:r w:rsidR="00EA3343" w:rsidRPr="00FE2A8D">
        <w:rPr>
          <w:rFonts w:ascii="Times New Roman" w:hAnsi="Times New Roman"/>
          <w:sz w:val="24"/>
          <w:szCs w:val="24"/>
        </w:rPr>
        <w:t> минимального размера оплаты труда и тарифа страховых взносов в ПФР, установленного подпунктом 1 пункта 2 статьи 425 Налогового кодекса Российской Федерации, увеличенное в 12 раз</w:t>
      </w:r>
      <w:r w:rsidR="00EA3343" w:rsidRPr="00FE2A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B18CD" w:rsidRPr="00FE2A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="000B18CD" w:rsidRPr="00FE2A8D">
        <w:rPr>
          <w:rFonts w:ascii="Times New Roman" w:hAnsi="Times New Roman"/>
          <w:sz w:val="24"/>
          <w:szCs w:val="24"/>
          <w:shd w:val="clear" w:color="auto" w:fill="FFFFFF"/>
        </w:rPr>
        <w:t xml:space="preserve">1МРОТ х 22% х </w:t>
      </w:r>
      <w:r w:rsidR="00EA3343" w:rsidRPr="00FE2A8D">
        <w:rPr>
          <w:rFonts w:ascii="Times New Roman" w:hAnsi="Times New Roman"/>
          <w:sz w:val="24"/>
          <w:szCs w:val="24"/>
          <w:shd w:val="clear" w:color="auto" w:fill="FFFFFF"/>
        </w:rPr>
        <w:t>12 месяцев</w:t>
      </w:r>
      <w:r w:rsidR="00EA3343" w:rsidRPr="00FE2A8D">
        <w:rPr>
          <w:rFonts w:ascii="Times New Roman" w:hAnsi="Times New Roman"/>
          <w:sz w:val="24"/>
          <w:szCs w:val="24"/>
        </w:rPr>
        <w:t xml:space="preserve">). </w:t>
      </w:r>
      <w:r w:rsidR="00EA3343" w:rsidRPr="00FE2A8D">
        <w:rPr>
          <w:rFonts w:ascii="Times New Roman" w:hAnsi="Times New Roman"/>
          <w:b/>
          <w:i/>
          <w:sz w:val="24"/>
          <w:szCs w:val="24"/>
        </w:rPr>
        <w:t xml:space="preserve">Таким образом, сумма </w:t>
      </w:r>
      <w:r w:rsidR="00B674B4" w:rsidRPr="00FE2A8D">
        <w:rPr>
          <w:rFonts w:ascii="Times New Roman" w:hAnsi="Times New Roman"/>
          <w:b/>
          <w:i/>
          <w:sz w:val="24"/>
          <w:szCs w:val="24"/>
        </w:rPr>
        <w:t xml:space="preserve">минимального размера страховых взносов </w:t>
      </w:r>
      <w:r w:rsidR="00EA3343" w:rsidRPr="00FE2A8D">
        <w:rPr>
          <w:rFonts w:ascii="Times New Roman" w:hAnsi="Times New Roman"/>
          <w:b/>
          <w:i/>
          <w:sz w:val="24"/>
          <w:szCs w:val="24"/>
        </w:rPr>
        <w:t>составляет 29 779</w:t>
      </w:r>
      <w:r w:rsidR="00B674B4" w:rsidRPr="00FE2A8D">
        <w:rPr>
          <w:rFonts w:ascii="Times New Roman" w:hAnsi="Times New Roman"/>
          <w:b/>
          <w:i/>
          <w:sz w:val="24"/>
          <w:szCs w:val="24"/>
        </w:rPr>
        <w:t>,</w:t>
      </w:r>
      <w:r w:rsidR="001C3C6B" w:rsidRPr="00FE2A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7D9B" w:rsidRPr="00FE2A8D">
        <w:rPr>
          <w:rFonts w:ascii="Times New Roman" w:hAnsi="Times New Roman"/>
          <w:b/>
          <w:i/>
          <w:sz w:val="24"/>
          <w:szCs w:val="24"/>
        </w:rPr>
        <w:t>20 руб.</w:t>
      </w:r>
    </w:p>
    <w:p w:rsidR="00620D85" w:rsidRPr="00FE2A8D" w:rsidRDefault="00620D85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3343" w:rsidRPr="00FE2A8D" w:rsidRDefault="00FE2A8D" w:rsidP="00E812E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FE2A8D">
        <w:rPr>
          <w:color w:val="333333"/>
        </w:rPr>
        <w:lastRenderedPageBreak/>
        <w:t xml:space="preserve">Сумма же максимального </w:t>
      </w:r>
      <w:r w:rsidRPr="00FE2A8D">
        <w:t>размера страховых взносов</w:t>
      </w:r>
      <w:r w:rsidRPr="00FE2A8D">
        <w:rPr>
          <w:color w:val="333333"/>
        </w:rPr>
        <w:t xml:space="preserve"> </w:t>
      </w:r>
      <w:r w:rsidR="00EA3343" w:rsidRPr="00FE2A8D">
        <w:rPr>
          <w:color w:val="333333"/>
        </w:rPr>
        <w:t xml:space="preserve">не может быть более </w:t>
      </w:r>
      <w:r w:rsidRPr="00FE2A8D">
        <w:rPr>
          <w:color w:val="333333"/>
        </w:rPr>
        <w:t xml:space="preserve">суммы, </w:t>
      </w:r>
      <w:r w:rsidR="00EA3343" w:rsidRPr="00FE2A8D">
        <w:rPr>
          <w:color w:val="333333"/>
        </w:rPr>
        <w:t>определяемо</w:t>
      </w:r>
      <w:r w:rsidRPr="00FE2A8D">
        <w:rPr>
          <w:color w:val="333333"/>
        </w:rPr>
        <w:t>й</w:t>
      </w:r>
      <w:r w:rsidR="00EA3343" w:rsidRPr="00FE2A8D">
        <w:rPr>
          <w:color w:val="333333"/>
        </w:rPr>
        <w:t xml:space="preserve">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</w:t>
      </w:r>
      <w:r w:rsidRPr="00FE2A8D">
        <w:rPr>
          <w:color w:val="333333"/>
        </w:rPr>
        <w:t>ФР</w:t>
      </w:r>
      <w:r w:rsidR="00EA3343" w:rsidRPr="00FE2A8D">
        <w:rPr>
          <w:color w:val="333333"/>
        </w:rPr>
        <w:t>, установленного подпунктом 1 п</w:t>
      </w:r>
      <w:r w:rsidRPr="00FE2A8D">
        <w:rPr>
          <w:color w:val="333333"/>
        </w:rPr>
        <w:t>.</w:t>
      </w:r>
      <w:r w:rsidR="00EA3343" w:rsidRPr="00FE2A8D">
        <w:rPr>
          <w:color w:val="333333"/>
        </w:rPr>
        <w:t xml:space="preserve"> 2 ст</w:t>
      </w:r>
      <w:r w:rsidRPr="00FE2A8D">
        <w:rPr>
          <w:color w:val="333333"/>
        </w:rPr>
        <w:t>.</w:t>
      </w:r>
      <w:r w:rsidR="00EA3343" w:rsidRPr="00FE2A8D">
        <w:rPr>
          <w:color w:val="333333"/>
        </w:rPr>
        <w:t xml:space="preserve"> 425 Налогового кодекса Российской Федерац</w:t>
      </w:r>
      <w:r w:rsidR="000B18CD" w:rsidRPr="00FE2A8D">
        <w:rPr>
          <w:color w:val="333333"/>
        </w:rPr>
        <w:t xml:space="preserve">ии, увеличенное в 12 раз (8МРОТ х 22% х </w:t>
      </w:r>
      <w:r w:rsidR="00EA3343" w:rsidRPr="00FE2A8D">
        <w:rPr>
          <w:color w:val="333333"/>
        </w:rPr>
        <w:t>12 месяцев).</w:t>
      </w:r>
      <w:r w:rsidR="000B18CD" w:rsidRPr="00FE2A8D">
        <w:rPr>
          <w:color w:val="333333"/>
        </w:rPr>
        <w:t xml:space="preserve"> </w:t>
      </w:r>
      <w:r w:rsidR="00EA3343" w:rsidRPr="00FE2A8D">
        <w:rPr>
          <w:b/>
          <w:i/>
        </w:rPr>
        <w:t>Таким образом, сумма максимального размера годовых взносов – 238 233,</w:t>
      </w:r>
      <w:r w:rsidR="001C3C6B" w:rsidRPr="00FE2A8D">
        <w:rPr>
          <w:b/>
          <w:i/>
        </w:rPr>
        <w:t xml:space="preserve"> </w:t>
      </w:r>
      <w:r w:rsidR="00EA3343" w:rsidRPr="00FE2A8D">
        <w:rPr>
          <w:b/>
          <w:i/>
        </w:rPr>
        <w:t>60 руб.</w:t>
      </w:r>
    </w:p>
    <w:p w:rsidR="00E52DB8" w:rsidRPr="00FE2A8D" w:rsidRDefault="00F5389D" w:rsidP="00E812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t>Обратим внимание, что периоды уплаты страховых взносов засчитываются в страховой стаж. Однако продолжительность засчитываемых в страховой стаж периодов уплаты взносов для плательщиков не может составлять более половины стажа, требуемого для назначения страховой пенсии по старости.</w:t>
      </w:r>
      <w:r w:rsidR="00E52DB8" w:rsidRPr="00FE2A8D">
        <w:rPr>
          <w:rFonts w:ascii="Times New Roman" w:hAnsi="Times New Roman"/>
          <w:sz w:val="24"/>
          <w:szCs w:val="24"/>
        </w:rPr>
        <w:t xml:space="preserve"> То есть </w:t>
      </w:r>
      <w:r w:rsidR="009E5FA0" w:rsidRPr="00FE2A8D">
        <w:rPr>
          <w:rFonts w:ascii="Times New Roman" w:hAnsi="Times New Roman"/>
          <w:sz w:val="24"/>
          <w:szCs w:val="24"/>
        </w:rPr>
        <w:t xml:space="preserve">в 2019 году это </w:t>
      </w:r>
      <w:r w:rsidR="00E52DB8" w:rsidRPr="00FE2A8D">
        <w:rPr>
          <w:rFonts w:ascii="Times New Roman" w:hAnsi="Times New Roman"/>
          <w:sz w:val="24"/>
          <w:szCs w:val="24"/>
        </w:rPr>
        <w:t xml:space="preserve">не более 5 лет, </w:t>
      </w:r>
      <w:r w:rsidR="000B18CD" w:rsidRPr="00FE2A8D">
        <w:rPr>
          <w:rFonts w:ascii="Times New Roman" w:hAnsi="Times New Roman"/>
          <w:sz w:val="24"/>
          <w:szCs w:val="24"/>
        </w:rPr>
        <w:t>а в итоге к 2024 году данный</w:t>
      </w:r>
      <w:r w:rsidR="00E52DB8" w:rsidRPr="00FE2A8D">
        <w:rPr>
          <w:rFonts w:ascii="Times New Roman" w:hAnsi="Times New Roman"/>
          <w:sz w:val="24"/>
          <w:szCs w:val="24"/>
        </w:rPr>
        <w:t xml:space="preserve"> период не должен будет превышать 7,5 лет (половина от требуемых 15 лет страхового стажа).</w:t>
      </w:r>
    </w:p>
    <w:p w:rsidR="00F5389D" w:rsidRPr="00FE2A8D" w:rsidRDefault="00E812EC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89D" w:rsidRPr="00FE2A8D">
        <w:rPr>
          <w:rFonts w:ascii="Times New Roman" w:hAnsi="Times New Roman"/>
          <w:sz w:val="24"/>
          <w:szCs w:val="24"/>
        </w:rPr>
        <w:t>Также плательщик решает, как производить уплату: разом, несколькими платежами или помесячно в течение календарного года. Все самостоятельно уплаченные взносы фиксируются на индивидуальном лицевом счете гражданина.</w:t>
      </w:r>
    </w:p>
    <w:p w:rsidR="00F5389D" w:rsidRPr="00FE2A8D" w:rsidRDefault="00E812EC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89D" w:rsidRPr="00FE2A8D">
        <w:rPr>
          <w:rFonts w:ascii="Times New Roman" w:hAnsi="Times New Roman"/>
          <w:sz w:val="24"/>
          <w:szCs w:val="24"/>
        </w:rPr>
        <w:t>Список граждан, имеющих право добровольно вступить в правоотношения по обязательному пенсионному страхованию и уплачивать страховые взносы, довольно широк. Во-первых, это граждане, которые работают за пределами территории России. Во-вторых,</w:t>
      </w:r>
      <w:r w:rsidR="003E1772" w:rsidRPr="00FE2A8D">
        <w:rPr>
          <w:rFonts w:ascii="Times New Roman" w:hAnsi="Times New Roman"/>
          <w:sz w:val="24"/>
          <w:szCs w:val="24"/>
        </w:rPr>
        <w:t xml:space="preserve"> </w:t>
      </w:r>
      <w:r w:rsidR="00F5389D" w:rsidRPr="00FE2A8D">
        <w:rPr>
          <w:rFonts w:ascii="Times New Roman" w:hAnsi="Times New Roman"/>
          <w:sz w:val="24"/>
          <w:szCs w:val="24"/>
        </w:rPr>
        <w:t>самозанятое население –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</w:t>
      </w:r>
      <w:r w:rsidR="00232E8A" w:rsidRPr="00FE2A8D">
        <w:rPr>
          <w:rFonts w:ascii="Times New Roman" w:hAnsi="Times New Roman"/>
          <w:sz w:val="24"/>
          <w:szCs w:val="24"/>
        </w:rPr>
        <w:t xml:space="preserve"> занимающиеся частной практикой</w:t>
      </w:r>
      <w:r w:rsidR="00F5389D" w:rsidRPr="00FE2A8D">
        <w:rPr>
          <w:rFonts w:ascii="Times New Roman" w:hAnsi="Times New Roman"/>
          <w:sz w:val="24"/>
          <w:szCs w:val="24"/>
        </w:rPr>
        <w:t xml:space="preserve"> и не являющиеся индивидуальными предпринимателями</w:t>
      </w:r>
      <w:r w:rsidR="003E1772" w:rsidRPr="00FE2A8D">
        <w:rPr>
          <w:rFonts w:ascii="Times New Roman" w:hAnsi="Times New Roman"/>
          <w:sz w:val="24"/>
          <w:szCs w:val="24"/>
        </w:rPr>
        <w:t>. В-</w:t>
      </w:r>
      <w:r w:rsidR="00F5389D" w:rsidRPr="00FE2A8D">
        <w:rPr>
          <w:rFonts w:ascii="Times New Roman" w:hAnsi="Times New Roman"/>
          <w:sz w:val="24"/>
          <w:szCs w:val="24"/>
        </w:rPr>
        <w:t xml:space="preserve">третьих, это могут быть граждане, </w:t>
      </w:r>
      <w:r w:rsidR="003E1772" w:rsidRPr="00FE2A8D">
        <w:rPr>
          <w:rFonts w:ascii="Times New Roman" w:hAnsi="Times New Roman"/>
          <w:sz w:val="24"/>
          <w:szCs w:val="24"/>
        </w:rPr>
        <w:t>постоянно или временно проживающие</w:t>
      </w:r>
      <w:r w:rsidR="00F5389D" w:rsidRPr="00FE2A8D">
        <w:rPr>
          <w:rFonts w:ascii="Times New Roman" w:hAnsi="Times New Roman"/>
          <w:sz w:val="24"/>
          <w:szCs w:val="24"/>
        </w:rPr>
        <w:t xml:space="preserve"> на территории России, на которых не распространяется обязательное пенсионное страхование. Также производить уплату можно и за другие физические лица, за которые</w:t>
      </w:r>
      <w:r w:rsidR="00CB3F55" w:rsidRPr="00FE2A8D">
        <w:rPr>
          <w:rFonts w:ascii="Times New Roman" w:hAnsi="Times New Roman"/>
          <w:sz w:val="24"/>
          <w:szCs w:val="24"/>
        </w:rPr>
        <w:t xml:space="preserve"> работодатель не уплачивает</w:t>
      </w:r>
      <w:r w:rsidR="00F5389D" w:rsidRPr="00FE2A8D">
        <w:rPr>
          <w:rFonts w:ascii="Times New Roman" w:hAnsi="Times New Roman"/>
          <w:sz w:val="24"/>
          <w:szCs w:val="24"/>
        </w:rPr>
        <w:t xml:space="preserve"> </w:t>
      </w:r>
      <w:r w:rsidR="00CB3F55" w:rsidRPr="00FE2A8D">
        <w:rPr>
          <w:rFonts w:ascii="Times New Roman" w:hAnsi="Times New Roman"/>
          <w:sz w:val="24"/>
          <w:szCs w:val="24"/>
        </w:rPr>
        <w:t>страховые взносы</w:t>
      </w:r>
      <w:r w:rsidR="00F5389D" w:rsidRPr="00FE2A8D">
        <w:rPr>
          <w:rFonts w:ascii="Times New Roman" w:hAnsi="Times New Roman"/>
          <w:sz w:val="24"/>
          <w:szCs w:val="24"/>
        </w:rPr>
        <w:t>.</w:t>
      </w:r>
    </w:p>
    <w:p w:rsidR="00613C23" w:rsidRPr="00FE2A8D" w:rsidRDefault="00E812EC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89D" w:rsidRPr="00FE2A8D">
        <w:rPr>
          <w:rFonts w:ascii="Times New Roman" w:hAnsi="Times New Roman"/>
          <w:sz w:val="24"/>
          <w:szCs w:val="24"/>
        </w:rPr>
        <w:t>Для того чтобы начать самостоятельно уплачивать добровольные взносы на обязательное пенсионное страхование, необходимо обратиться в территориальный орган ПФР по месту жительства с соответствующим заявлением и заключить договор, согласно которому и будет производиться уплата. </w:t>
      </w:r>
    </w:p>
    <w:p w:rsidR="00613C23" w:rsidRPr="00FE2A8D" w:rsidRDefault="00613C23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3C23" w:rsidRPr="00FE2A8D" w:rsidRDefault="00613C23" w:rsidP="00E812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lastRenderedPageBreak/>
        <w:t>Код бюджетной классификации для уплаты страховых взносов на страховую пенсию физическими лицами, добровольно вступившими в правоотношения по обязательному пенсионному страхованию, утверждается Приказом Минфина.</w:t>
      </w:r>
      <w:r w:rsidR="003D5EF0">
        <w:rPr>
          <w:rFonts w:ascii="Times New Roman" w:hAnsi="Times New Roman"/>
          <w:sz w:val="24"/>
          <w:szCs w:val="24"/>
        </w:rPr>
        <w:t xml:space="preserve"> </w:t>
      </w:r>
      <w:r w:rsidRPr="00FE2A8D">
        <w:rPr>
          <w:rFonts w:ascii="Times New Roman" w:hAnsi="Times New Roman"/>
          <w:sz w:val="24"/>
          <w:szCs w:val="24"/>
        </w:rPr>
        <w:t xml:space="preserve">Узнать реквизиты и сформировать квитанцию на уплату страховых взносов можно в личном кабинете на официальном сайте Пенсионного фонда </w:t>
      </w:r>
      <w:hyperlink r:id="rId7" w:history="1">
        <w:r w:rsidRPr="00FE2A8D">
          <w:rPr>
            <w:rStyle w:val="a7"/>
            <w:rFonts w:ascii="Times New Roman" w:hAnsi="Times New Roman"/>
            <w:sz w:val="24"/>
            <w:szCs w:val="24"/>
          </w:rPr>
          <w:t>https://www.pfrf.ru/eservices/pay_docs/</w:t>
        </w:r>
      </w:hyperlink>
      <w:r w:rsidRPr="00FE2A8D">
        <w:rPr>
          <w:rFonts w:ascii="Times New Roman" w:hAnsi="Times New Roman"/>
          <w:sz w:val="24"/>
          <w:szCs w:val="24"/>
        </w:rPr>
        <w:t xml:space="preserve"> .</w:t>
      </w:r>
    </w:p>
    <w:p w:rsidR="00F5389D" w:rsidRPr="00FE2A8D" w:rsidRDefault="00E812EC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89D" w:rsidRPr="00FE2A8D">
        <w:rPr>
          <w:rFonts w:ascii="Times New Roman" w:hAnsi="Times New Roman"/>
          <w:sz w:val="24"/>
          <w:szCs w:val="24"/>
        </w:rPr>
        <w:t xml:space="preserve">Уплата добровольных страховых взносов осуществляется не позднее 31 декабря </w:t>
      </w:r>
      <w:r w:rsidR="006864B0" w:rsidRPr="00FE2A8D">
        <w:rPr>
          <w:rFonts w:ascii="Times New Roman" w:hAnsi="Times New Roman"/>
          <w:sz w:val="24"/>
          <w:szCs w:val="24"/>
        </w:rPr>
        <w:t xml:space="preserve">текущего календарного года. Расчетным периодом по страховым взносам признается календарный год. Если заявление о добровольном вступлении в правоотношения (прекращении правоотношений) по обязательному пенсионному страхованию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 За неполный месяц размер страховых взносов определяется пропорционально количеству календарных дней этого месяца. </w:t>
      </w:r>
      <w:r w:rsidR="00F5389D" w:rsidRPr="00FE2A8D">
        <w:rPr>
          <w:rFonts w:ascii="Times New Roman" w:hAnsi="Times New Roman"/>
          <w:sz w:val="24"/>
          <w:szCs w:val="24"/>
        </w:rPr>
        <w:t>Все самостоятельно уплаченные взносы фиксируются на индивидуальном лицевом счете гражданина</w:t>
      </w:r>
      <w:r w:rsidR="003D5EF0">
        <w:rPr>
          <w:rFonts w:ascii="Times New Roman" w:hAnsi="Times New Roman"/>
          <w:sz w:val="24"/>
          <w:szCs w:val="24"/>
        </w:rPr>
        <w:t>.</w:t>
      </w:r>
    </w:p>
    <w:p w:rsidR="00201007" w:rsidRPr="00FE2A8D" w:rsidRDefault="00E812EC" w:rsidP="003D5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1007" w:rsidRPr="00FE2A8D">
        <w:rPr>
          <w:rFonts w:ascii="Times New Roman" w:hAnsi="Times New Roman"/>
          <w:sz w:val="24"/>
          <w:szCs w:val="24"/>
        </w:rPr>
        <w:t>В соответствии с Инструкцией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21.12.2016 № 766н, территориальный орган ПФР вносит сведения на индивидуальные лицевые счета ежегодно до 1 марта года, следующего за истекшим календарным годом. Таким образом, в случае вступления в добровольные правоотношения по обязательному пенсионному страхованию и уплаты</w:t>
      </w:r>
      <w:r w:rsidR="00966CC3" w:rsidRPr="00FE2A8D">
        <w:rPr>
          <w:rFonts w:ascii="Times New Roman" w:hAnsi="Times New Roman"/>
          <w:sz w:val="24"/>
          <w:szCs w:val="24"/>
        </w:rPr>
        <w:t xml:space="preserve"> страховых взносов в 2019 году, </w:t>
      </w:r>
      <w:r w:rsidR="00201007" w:rsidRPr="00FE2A8D">
        <w:rPr>
          <w:rFonts w:ascii="Times New Roman" w:hAnsi="Times New Roman"/>
          <w:sz w:val="24"/>
          <w:szCs w:val="24"/>
        </w:rPr>
        <w:t>они будут разнесены на индивидуальный лицевой счет в 2020 году.</w:t>
      </w:r>
    </w:p>
    <w:p w:rsidR="00F5389D" w:rsidRPr="00FE2A8D" w:rsidRDefault="00E812EC" w:rsidP="00E812E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F5389D" w:rsidRPr="00FE2A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Отделение ПФР по городу Москве и Московской области напоминает, что узнать о сформированных пенсионных правах</w:t>
      </w:r>
      <w:r w:rsidR="0004141D" w:rsidRPr="00FE2A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 w:rsidR="00F5389D" w:rsidRPr="00FE2A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04141D" w:rsidRPr="00FE2A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которые отражены на ИЛС, </w:t>
      </w:r>
      <w:r w:rsidR="00F5389D" w:rsidRPr="00FE2A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можно</w:t>
      </w:r>
      <w:r w:rsidR="00F5389D" w:rsidRPr="00FE2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5389D" w:rsidRPr="00FE2A8D" w:rsidRDefault="00F5389D" w:rsidP="003D5EF0">
      <w:pPr>
        <w:pStyle w:val="ae"/>
        <w:numPr>
          <w:ilvl w:val="0"/>
          <w:numId w:val="17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</w:t>
      </w:r>
      <w:r w:rsidR="00CB0DF0" w:rsidRPr="00FE2A8D">
        <w:rPr>
          <w:rFonts w:ascii="Times New Roman" w:hAnsi="Times New Roman" w:cs="Times New Roman"/>
          <w:sz w:val="24"/>
          <w:szCs w:val="24"/>
        </w:rPr>
        <w:t>личном кабинете</w:t>
      </w:r>
      <w:r w:rsidR="00CB0DF0"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официальном сайте ПФР</w:t>
      </w:r>
      <w:r w:rsidR="00CB0DF0"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hyperlink r:id="rId8" w:anchor="services-f" w:history="1">
        <w:r w:rsidR="00CB0DF0" w:rsidRPr="00FE2A8D">
          <w:rPr>
            <w:rStyle w:val="a7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https://es.pfrf.ru/#services-f</w:t>
        </w:r>
      </w:hyperlink>
      <w:r w:rsidR="00CB0DF0"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F5389D" w:rsidRPr="00FE2A8D" w:rsidRDefault="00F5389D" w:rsidP="003D5EF0">
      <w:pPr>
        <w:pStyle w:val="ae"/>
        <w:numPr>
          <w:ilvl w:val="0"/>
          <w:numId w:val="17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Клиентской службе ПФР;</w:t>
      </w:r>
    </w:p>
    <w:p w:rsidR="00F5389D" w:rsidRPr="00FE2A8D" w:rsidRDefault="00F5389D" w:rsidP="003D5EF0">
      <w:pPr>
        <w:pStyle w:val="ae"/>
        <w:numPr>
          <w:ilvl w:val="0"/>
          <w:numId w:val="17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E2A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 </w:t>
      </w:r>
      <w:r w:rsidR="00CB0DF0" w:rsidRPr="00FE2A8D">
        <w:rPr>
          <w:rFonts w:ascii="Times New Roman" w:hAnsi="Times New Roman" w:cs="Times New Roman"/>
          <w:sz w:val="24"/>
          <w:szCs w:val="24"/>
        </w:rPr>
        <w:t>портал госуслуг</w:t>
      </w:r>
      <w:r w:rsidR="00854AB6" w:rsidRPr="00FE2A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854AB6" w:rsidRPr="00FE2A8D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https://www.gosuslugi.ru</w:t>
        </w:r>
      </w:hyperlink>
      <w:r w:rsidR="00854AB6" w:rsidRPr="00FE2A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F5389D" w:rsidRPr="00FE2A8D" w:rsidRDefault="00CB0DF0" w:rsidP="003D5EF0">
      <w:pPr>
        <w:pStyle w:val="ae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A8D">
        <w:rPr>
          <w:rFonts w:ascii="Times New Roman" w:hAnsi="Times New Roman"/>
          <w:sz w:val="24"/>
          <w:szCs w:val="24"/>
        </w:rPr>
        <w:t>в мобильном приложении ПФР.</w:t>
      </w:r>
    </w:p>
    <w:p w:rsidR="009D4755" w:rsidRPr="00FE2A8D" w:rsidRDefault="00CB0DF0" w:rsidP="00D11C40">
      <w:pPr>
        <w:spacing w:after="0" w:line="360" w:lineRule="auto"/>
        <w:jc w:val="both"/>
        <w:rPr>
          <w:shd w:val="clear" w:color="auto" w:fill="FFFFFF"/>
        </w:rPr>
      </w:pPr>
      <w:r w:rsidRPr="00FE2A8D">
        <w:rPr>
          <w:rFonts w:ascii="Times New Roman" w:hAnsi="Times New Roman"/>
          <w:sz w:val="24"/>
          <w:szCs w:val="24"/>
        </w:rPr>
        <w:t>По вопросу уточнения сведений ИЛС также можно обратиться для консультации в Пенсионный фонд России по месту жительства.</w:t>
      </w:r>
    </w:p>
    <w:sectPr w:rsidR="009D4755" w:rsidRPr="00FE2A8D" w:rsidSect="00EC60AC">
      <w:headerReference w:type="default" r:id="rId10"/>
      <w:footerReference w:type="default" r:id="rId11"/>
      <w:pgSz w:w="11906" w:h="16838"/>
      <w:pgMar w:top="2268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2F" w:rsidRDefault="009E562F" w:rsidP="00E60B04">
      <w:pPr>
        <w:spacing w:after="0" w:line="240" w:lineRule="auto"/>
      </w:pPr>
      <w:r>
        <w:separator/>
      </w:r>
    </w:p>
  </w:endnote>
  <w:endnote w:type="continuationSeparator" w:id="0">
    <w:p w:rsidR="009E562F" w:rsidRDefault="009E562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94725C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B323A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305ED0">
      <w:t xml:space="preserve">Отдел по взаимодействию со средствами массовой информации 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2F" w:rsidRDefault="009E562F" w:rsidP="00E60B04">
      <w:pPr>
        <w:spacing w:after="0" w:line="240" w:lineRule="auto"/>
      </w:pPr>
      <w:r>
        <w:separator/>
      </w:r>
    </w:p>
  </w:footnote>
  <w:footnote w:type="continuationSeparator" w:id="0">
    <w:p w:rsidR="009E562F" w:rsidRDefault="009E562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94725C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-83820</wp:posOffset>
              </wp:positionV>
              <wp:extent cx="4716780" cy="1177290"/>
              <wp:effectExtent l="5715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ГУ – Отделение ПФ РФ по г. Москве и Московской области 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 по взаимодействию со средствами массовой информации  </w:t>
                          </w:r>
                        </w:p>
                        <w:p w:rsidR="00305ED0" w:rsidRDefault="009E562F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305ED0" w:rsidRDefault="00305ED0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95pt;margin-top:-6.6pt;width:371.4pt;height:92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EiwIAAB0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ГУ – Отделение ПФ РФ по г. Москве и Московской области 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Отдел по взаимодействию со средствами массовой информации  </w:t>
                    </w:r>
                  </w:p>
                  <w:p w:rsidR="00305ED0" w:rsidRDefault="009E562F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305ED0" w:rsidRDefault="00305ED0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64D1D"/>
    <w:multiLevelType w:val="hybridMultilevel"/>
    <w:tmpl w:val="94EA4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44566"/>
    <w:multiLevelType w:val="hybridMultilevel"/>
    <w:tmpl w:val="1A14D7C4"/>
    <w:lvl w:ilvl="0" w:tplc="8B687F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36D"/>
    <w:multiLevelType w:val="hybridMultilevel"/>
    <w:tmpl w:val="89E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7476"/>
    <w:multiLevelType w:val="hybridMultilevel"/>
    <w:tmpl w:val="84DC74F0"/>
    <w:lvl w:ilvl="0" w:tplc="8B687F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392D2D"/>
    <w:multiLevelType w:val="hybridMultilevel"/>
    <w:tmpl w:val="B30E8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59F0"/>
    <w:multiLevelType w:val="hybridMultilevel"/>
    <w:tmpl w:val="5472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15AE1"/>
    <w:multiLevelType w:val="hybridMultilevel"/>
    <w:tmpl w:val="72E2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498C"/>
    <w:multiLevelType w:val="hybridMultilevel"/>
    <w:tmpl w:val="D304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1D1A"/>
    <w:multiLevelType w:val="hybridMultilevel"/>
    <w:tmpl w:val="53A09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C72AE"/>
    <w:multiLevelType w:val="hybridMultilevel"/>
    <w:tmpl w:val="4C7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C7A8F"/>
    <w:multiLevelType w:val="hybridMultilevel"/>
    <w:tmpl w:val="0264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50399"/>
    <w:multiLevelType w:val="hybridMultilevel"/>
    <w:tmpl w:val="7736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B51E5"/>
    <w:multiLevelType w:val="hybridMultilevel"/>
    <w:tmpl w:val="E728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25C"/>
    <w:multiLevelType w:val="hybridMultilevel"/>
    <w:tmpl w:val="5F22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580C"/>
    <w:multiLevelType w:val="hybridMultilevel"/>
    <w:tmpl w:val="30E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F00"/>
    <w:multiLevelType w:val="hybridMultilevel"/>
    <w:tmpl w:val="D1D8E4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CE84791"/>
    <w:multiLevelType w:val="hybridMultilevel"/>
    <w:tmpl w:val="A0FC6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14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3985"/>
    <w:rsid w:val="000111E5"/>
    <w:rsid w:val="000176A9"/>
    <w:rsid w:val="000176F6"/>
    <w:rsid w:val="00041395"/>
    <w:rsid w:val="0004141D"/>
    <w:rsid w:val="00042166"/>
    <w:rsid w:val="000443C2"/>
    <w:rsid w:val="000446D5"/>
    <w:rsid w:val="00057527"/>
    <w:rsid w:val="000651A0"/>
    <w:rsid w:val="00070E37"/>
    <w:rsid w:val="00077FAB"/>
    <w:rsid w:val="0008670C"/>
    <w:rsid w:val="00092631"/>
    <w:rsid w:val="000974E1"/>
    <w:rsid w:val="000A0B17"/>
    <w:rsid w:val="000B18CD"/>
    <w:rsid w:val="000C100C"/>
    <w:rsid w:val="000C5DEF"/>
    <w:rsid w:val="000D186E"/>
    <w:rsid w:val="000D688F"/>
    <w:rsid w:val="00106994"/>
    <w:rsid w:val="001173E1"/>
    <w:rsid w:val="00117792"/>
    <w:rsid w:val="00120420"/>
    <w:rsid w:val="001238D0"/>
    <w:rsid w:val="001256F0"/>
    <w:rsid w:val="00140361"/>
    <w:rsid w:val="001422A6"/>
    <w:rsid w:val="0014650D"/>
    <w:rsid w:val="001500FB"/>
    <w:rsid w:val="0016333B"/>
    <w:rsid w:val="001666FD"/>
    <w:rsid w:val="00172610"/>
    <w:rsid w:val="001807C9"/>
    <w:rsid w:val="001875CA"/>
    <w:rsid w:val="001921E3"/>
    <w:rsid w:val="00197DC3"/>
    <w:rsid w:val="001A55CA"/>
    <w:rsid w:val="001C31C3"/>
    <w:rsid w:val="001C3C6B"/>
    <w:rsid w:val="001D7653"/>
    <w:rsid w:val="001E1A9F"/>
    <w:rsid w:val="001F21CE"/>
    <w:rsid w:val="001F67F4"/>
    <w:rsid w:val="001F725D"/>
    <w:rsid w:val="00201007"/>
    <w:rsid w:val="00203E93"/>
    <w:rsid w:val="00206F30"/>
    <w:rsid w:val="002148DB"/>
    <w:rsid w:val="00214AFC"/>
    <w:rsid w:val="00231523"/>
    <w:rsid w:val="00232E8A"/>
    <w:rsid w:val="00257BC2"/>
    <w:rsid w:val="00261684"/>
    <w:rsid w:val="002723FB"/>
    <w:rsid w:val="00275EC9"/>
    <w:rsid w:val="0027775F"/>
    <w:rsid w:val="00280638"/>
    <w:rsid w:val="0028325B"/>
    <w:rsid w:val="002879D8"/>
    <w:rsid w:val="00290461"/>
    <w:rsid w:val="0029069C"/>
    <w:rsid w:val="0029088D"/>
    <w:rsid w:val="00292884"/>
    <w:rsid w:val="002929D2"/>
    <w:rsid w:val="002A4C23"/>
    <w:rsid w:val="002C1C91"/>
    <w:rsid w:val="002C1D5A"/>
    <w:rsid w:val="002C53B8"/>
    <w:rsid w:val="002D0143"/>
    <w:rsid w:val="002D1451"/>
    <w:rsid w:val="002E6E4F"/>
    <w:rsid w:val="002F2B56"/>
    <w:rsid w:val="002F6A77"/>
    <w:rsid w:val="00305ED0"/>
    <w:rsid w:val="003146E5"/>
    <w:rsid w:val="00321AF6"/>
    <w:rsid w:val="00331E05"/>
    <w:rsid w:val="0034116B"/>
    <w:rsid w:val="00343344"/>
    <w:rsid w:val="00353BC2"/>
    <w:rsid w:val="003620C4"/>
    <w:rsid w:val="0036685A"/>
    <w:rsid w:val="00371BB9"/>
    <w:rsid w:val="00372856"/>
    <w:rsid w:val="00386D4B"/>
    <w:rsid w:val="00392231"/>
    <w:rsid w:val="00392522"/>
    <w:rsid w:val="00396FDE"/>
    <w:rsid w:val="003A1DBB"/>
    <w:rsid w:val="003C45EA"/>
    <w:rsid w:val="003C4BDB"/>
    <w:rsid w:val="003D5EF0"/>
    <w:rsid w:val="003E1772"/>
    <w:rsid w:val="003F16F0"/>
    <w:rsid w:val="003F294F"/>
    <w:rsid w:val="0040459F"/>
    <w:rsid w:val="00420769"/>
    <w:rsid w:val="0043100C"/>
    <w:rsid w:val="0043274C"/>
    <w:rsid w:val="0043408E"/>
    <w:rsid w:val="00436407"/>
    <w:rsid w:val="00457E26"/>
    <w:rsid w:val="00484AAE"/>
    <w:rsid w:val="00486146"/>
    <w:rsid w:val="004B2811"/>
    <w:rsid w:val="004B384E"/>
    <w:rsid w:val="004C05CC"/>
    <w:rsid w:val="004C1486"/>
    <w:rsid w:val="004D3207"/>
    <w:rsid w:val="004E3019"/>
    <w:rsid w:val="00515F69"/>
    <w:rsid w:val="0051676F"/>
    <w:rsid w:val="005317F4"/>
    <w:rsid w:val="00531D5E"/>
    <w:rsid w:val="005321D5"/>
    <w:rsid w:val="005346F7"/>
    <w:rsid w:val="00540953"/>
    <w:rsid w:val="00553052"/>
    <w:rsid w:val="0056215A"/>
    <w:rsid w:val="005627E1"/>
    <w:rsid w:val="00563467"/>
    <w:rsid w:val="0056500D"/>
    <w:rsid w:val="00567545"/>
    <w:rsid w:val="0057028C"/>
    <w:rsid w:val="00570A29"/>
    <w:rsid w:val="00571F6E"/>
    <w:rsid w:val="00572F9F"/>
    <w:rsid w:val="00574E40"/>
    <w:rsid w:val="00583FE3"/>
    <w:rsid w:val="005A018F"/>
    <w:rsid w:val="005A62B8"/>
    <w:rsid w:val="005B111A"/>
    <w:rsid w:val="005C42F9"/>
    <w:rsid w:val="005D2A78"/>
    <w:rsid w:val="005E54BE"/>
    <w:rsid w:val="005E6533"/>
    <w:rsid w:val="005E73D2"/>
    <w:rsid w:val="005F4478"/>
    <w:rsid w:val="005F4DC5"/>
    <w:rsid w:val="005F690F"/>
    <w:rsid w:val="006024ED"/>
    <w:rsid w:val="00613C23"/>
    <w:rsid w:val="00616E49"/>
    <w:rsid w:val="00617259"/>
    <w:rsid w:val="00620D85"/>
    <w:rsid w:val="00634F49"/>
    <w:rsid w:val="00640BF5"/>
    <w:rsid w:val="00647D8D"/>
    <w:rsid w:val="00652DEC"/>
    <w:rsid w:val="00673623"/>
    <w:rsid w:val="00675A01"/>
    <w:rsid w:val="00683A68"/>
    <w:rsid w:val="0068456E"/>
    <w:rsid w:val="006853A9"/>
    <w:rsid w:val="006864B0"/>
    <w:rsid w:val="006A2064"/>
    <w:rsid w:val="006A394A"/>
    <w:rsid w:val="006A66BC"/>
    <w:rsid w:val="006A7840"/>
    <w:rsid w:val="006B1CA7"/>
    <w:rsid w:val="006B44FD"/>
    <w:rsid w:val="006B6909"/>
    <w:rsid w:val="006B7818"/>
    <w:rsid w:val="006B7C8F"/>
    <w:rsid w:val="006C62AC"/>
    <w:rsid w:val="006C692B"/>
    <w:rsid w:val="006D4FFD"/>
    <w:rsid w:val="006E2BFB"/>
    <w:rsid w:val="00706950"/>
    <w:rsid w:val="00706E16"/>
    <w:rsid w:val="007248BB"/>
    <w:rsid w:val="007402AE"/>
    <w:rsid w:val="007453BF"/>
    <w:rsid w:val="00756097"/>
    <w:rsid w:val="00757820"/>
    <w:rsid w:val="00760467"/>
    <w:rsid w:val="00760A90"/>
    <w:rsid w:val="00781B93"/>
    <w:rsid w:val="00796409"/>
    <w:rsid w:val="00796FA3"/>
    <w:rsid w:val="00797D9B"/>
    <w:rsid w:val="007A56EC"/>
    <w:rsid w:val="007B2189"/>
    <w:rsid w:val="007B48DF"/>
    <w:rsid w:val="007C1D46"/>
    <w:rsid w:val="007C3BB8"/>
    <w:rsid w:val="007D1EAB"/>
    <w:rsid w:val="007E3AA3"/>
    <w:rsid w:val="007F72D6"/>
    <w:rsid w:val="0080313D"/>
    <w:rsid w:val="00810D55"/>
    <w:rsid w:val="00813B30"/>
    <w:rsid w:val="00817240"/>
    <w:rsid w:val="0082231A"/>
    <w:rsid w:val="00835D8F"/>
    <w:rsid w:val="008455AB"/>
    <w:rsid w:val="008534E2"/>
    <w:rsid w:val="00854AB6"/>
    <w:rsid w:val="008769FA"/>
    <w:rsid w:val="00884974"/>
    <w:rsid w:val="00886826"/>
    <w:rsid w:val="008913CA"/>
    <w:rsid w:val="008A1587"/>
    <w:rsid w:val="008B1410"/>
    <w:rsid w:val="008B2E24"/>
    <w:rsid w:val="008B3CDE"/>
    <w:rsid w:val="008B638B"/>
    <w:rsid w:val="008B66B3"/>
    <w:rsid w:val="008B77D9"/>
    <w:rsid w:val="008C0861"/>
    <w:rsid w:val="008D75E3"/>
    <w:rsid w:val="008E18D0"/>
    <w:rsid w:val="008F0561"/>
    <w:rsid w:val="008F1A8D"/>
    <w:rsid w:val="008F1D40"/>
    <w:rsid w:val="008F5DE3"/>
    <w:rsid w:val="00900B77"/>
    <w:rsid w:val="00913127"/>
    <w:rsid w:val="0091638A"/>
    <w:rsid w:val="009166B5"/>
    <w:rsid w:val="0091714F"/>
    <w:rsid w:val="00921B76"/>
    <w:rsid w:val="00925960"/>
    <w:rsid w:val="009322B0"/>
    <w:rsid w:val="00945E77"/>
    <w:rsid w:val="0094725C"/>
    <w:rsid w:val="00950E60"/>
    <w:rsid w:val="0095432C"/>
    <w:rsid w:val="00960574"/>
    <w:rsid w:val="00966CC3"/>
    <w:rsid w:val="00982149"/>
    <w:rsid w:val="009825B6"/>
    <w:rsid w:val="0098470D"/>
    <w:rsid w:val="009919CE"/>
    <w:rsid w:val="00992667"/>
    <w:rsid w:val="00996F4C"/>
    <w:rsid w:val="009B5E2D"/>
    <w:rsid w:val="009B7870"/>
    <w:rsid w:val="009D4755"/>
    <w:rsid w:val="009E1EAB"/>
    <w:rsid w:val="009E555B"/>
    <w:rsid w:val="009E562F"/>
    <w:rsid w:val="009E5FA0"/>
    <w:rsid w:val="009E67C0"/>
    <w:rsid w:val="009F4D2D"/>
    <w:rsid w:val="009F69A4"/>
    <w:rsid w:val="009F7A54"/>
    <w:rsid w:val="00A004B6"/>
    <w:rsid w:val="00A10F34"/>
    <w:rsid w:val="00A35CFC"/>
    <w:rsid w:val="00A40E78"/>
    <w:rsid w:val="00A81ECA"/>
    <w:rsid w:val="00A90486"/>
    <w:rsid w:val="00AA74C3"/>
    <w:rsid w:val="00AB1190"/>
    <w:rsid w:val="00AB794F"/>
    <w:rsid w:val="00AC325A"/>
    <w:rsid w:val="00AC7410"/>
    <w:rsid w:val="00AC7DF3"/>
    <w:rsid w:val="00AD1EC5"/>
    <w:rsid w:val="00AE469A"/>
    <w:rsid w:val="00AE6787"/>
    <w:rsid w:val="00AF57C3"/>
    <w:rsid w:val="00B2018B"/>
    <w:rsid w:val="00B24AB2"/>
    <w:rsid w:val="00B25F32"/>
    <w:rsid w:val="00B30528"/>
    <w:rsid w:val="00B30779"/>
    <w:rsid w:val="00B36EC0"/>
    <w:rsid w:val="00B44F44"/>
    <w:rsid w:val="00B674B4"/>
    <w:rsid w:val="00B70CA1"/>
    <w:rsid w:val="00B728E7"/>
    <w:rsid w:val="00B82883"/>
    <w:rsid w:val="00BE7E0B"/>
    <w:rsid w:val="00C03C6C"/>
    <w:rsid w:val="00C07E9A"/>
    <w:rsid w:val="00C24B2A"/>
    <w:rsid w:val="00C258B6"/>
    <w:rsid w:val="00C309E1"/>
    <w:rsid w:val="00C42977"/>
    <w:rsid w:val="00C43DC0"/>
    <w:rsid w:val="00C455EC"/>
    <w:rsid w:val="00C46EF6"/>
    <w:rsid w:val="00C61EA5"/>
    <w:rsid w:val="00C655F9"/>
    <w:rsid w:val="00C67B94"/>
    <w:rsid w:val="00C72247"/>
    <w:rsid w:val="00C90426"/>
    <w:rsid w:val="00C953D4"/>
    <w:rsid w:val="00CA6F3E"/>
    <w:rsid w:val="00CB0DF0"/>
    <w:rsid w:val="00CB3F55"/>
    <w:rsid w:val="00CC7622"/>
    <w:rsid w:val="00CE121C"/>
    <w:rsid w:val="00CE4883"/>
    <w:rsid w:val="00D02A49"/>
    <w:rsid w:val="00D10073"/>
    <w:rsid w:val="00D11C40"/>
    <w:rsid w:val="00D21EA3"/>
    <w:rsid w:val="00D5017F"/>
    <w:rsid w:val="00D61F08"/>
    <w:rsid w:val="00D6436D"/>
    <w:rsid w:val="00D70DF7"/>
    <w:rsid w:val="00D76B2E"/>
    <w:rsid w:val="00D86463"/>
    <w:rsid w:val="00D94319"/>
    <w:rsid w:val="00DA0656"/>
    <w:rsid w:val="00DA0B4F"/>
    <w:rsid w:val="00DA51BF"/>
    <w:rsid w:val="00DA72FE"/>
    <w:rsid w:val="00DB07B0"/>
    <w:rsid w:val="00DB2DDA"/>
    <w:rsid w:val="00DB2F71"/>
    <w:rsid w:val="00DC1B2F"/>
    <w:rsid w:val="00DC46DD"/>
    <w:rsid w:val="00DC5BA8"/>
    <w:rsid w:val="00DE297F"/>
    <w:rsid w:val="00DE4B3B"/>
    <w:rsid w:val="00DF795D"/>
    <w:rsid w:val="00E030A6"/>
    <w:rsid w:val="00E075ED"/>
    <w:rsid w:val="00E12FB0"/>
    <w:rsid w:val="00E1366F"/>
    <w:rsid w:val="00E20AE4"/>
    <w:rsid w:val="00E20EA6"/>
    <w:rsid w:val="00E22126"/>
    <w:rsid w:val="00E24E8C"/>
    <w:rsid w:val="00E405CD"/>
    <w:rsid w:val="00E52DB8"/>
    <w:rsid w:val="00E56A35"/>
    <w:rsid w:val="00E60B04"/>
    <w:rsid w:val="00E6555C"/>
    <w:rsid w:val="00E70CB6"/>
    <w:rsid w:val="00E71F4E"/>
    <w:rsid w:val="00E812EC"/>
    <w:rsid w:val="00E83EA4"/>
    <w:rsid w:val="00E87450"/>
    <w:rsid w:val="00E92D49"/>
    <w:rsid w:val="00EA3343"/>
    <w:rsid w:val="00EC60AC"/>
    <w:rsid w:val="00ED1581"/>
    <w:rsid w:val="00EF3F77"/>
    <w:rsid w:val="00F01693"/>
    <w:rsid w:val="00F04C7B"/>
    <w:rsid w:val="00F079CF"/>
    <w:rsid w:val="00F26CC1"/>
    <w:rsid w:val="00F27854"/>
    <w:rsid w:val="00F3253B"/>
    <w:rsid w:val="00F36DA3"/>
    <w:rsid w:val="00F503FD"/>
    <w:rsid w:val="00F505A2"/>
    <w:rsid w:val="00F5389D"/>
    <w:rsid w:val="00F6350E"/>
    <w:rsid w:val="00F66792"/>
    <w:rsid w:val="00F72301"/>
    <w:rsid w:val="00F779D2"/>
    <w:rsid w:val="00F84F0A"/>
    <w:rsid w:val="00F9662F"/>
    <w:rsid w:val="00FA7E6C"/>
    <w:rsid w:val="00FB071E"/>
    <w:rsid w:val="00FB0E81"/>
    <w:rsid w:val="00FB0F57"/>
    <w:rsid w:val="00FB408C"/>
    <w:rsid w:val="00FB4A89"/>
    <w:rsid w:val="00FC2790"/>
    <w:rsid w:val="00FC4D5B"/>
    <w:rsid w:val="00FC796E"/>
    <w:rsid w:val="00FD4D42"/>
    <w:rsid w:val="00FE2A8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3BA65-A9D8-46E9-A4ED-6C17353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C60AC"/>
    <w:rPr>
      <w:i/>
      <w:iCs/>
    </w:rPr>
  </w:style>
  <w:style w:type="paragraph" w:customStyle="1" w:styleId="western">
    <w:name w:val="western"/>
    <w:basedOn w:val="a"/>
    <w:rsid w:val="00EC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D4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4D5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frf.ru/eservices/pay_do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m39307</dc:creator>
  <cp:keywords/>
  <dc:description/>
  <cp:lastModifiedBy>Юлия Рубцова</cp:lastModifiedBy>
  <cp:revision>2</cp:revision>
  <cp:lastPrinted>2018-11-14T08:48:00Z</cp:lastPrinted>
  <dcterms:created xsi:type="dcterms:W3CDTF">2019-04-29T11:59:00Z</dcterms:created>
  <dcterms:modified xsi:type="dcterms:W3CDTF">2019-04-29T11:59:00Z</dcterms:modified>
</cp:coreProperties>
</file>