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Pr="00835F10" w:rsidRDefault="00835F10">
      <w:pPr>
        <w:rPr>
          <w:b/>
        </w:rPr>
      </w:pPr>
      <w:r w:rsidRPr="00835F10">
        <w:rPr>
          <w:b/>
        </w:rPr>
        <w:t>Политика организаций в области противодействия коррупции</w:t>
      </w:r>
    </w:p>
    <w:p w:rsidR="00835F10" w:rsidRDefault="00835F10"/>
    <w:p w:rsidR="00835F10" w:rsidRDefault="00835F10">
      <w:r>
        <w:rPr>
          <w:noProof/>
          <w:lang w:eastAsia="ru-RU"/>
        </w:rPr>
        <w:drawing>
          <wp:inline distT="0" distB="0" distL="0" distR="0">
            <wp:extent cx="5665041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w1MVldS7Y1wLtrCDz3YABmo3Pp2Kz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189" cy="411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F10" w:rsidRDefault="00835F10"/>
    <w:p w:rsidR="00835F10" w:rsidRDefault="00835F10" w:rsidP="00835F10">
      <w:r>
        <w:t>Исходя из требований статьи 13.3 Федерального закона от 25.12.2008 № 273-ФЗ «О противодействии коррупции», организации самостоятельно определяют необходимый и достаточный набор принимаемых мер по противодействию коррупции, а также способы их внедрения и контроля.</w:t>
      </w:r>
    </w:p>
    <w:p w:rsidR="00835F10" w:rsidRDefault="00835F10" w:rsidP="00835F10"/>
    <w:p w:rsidR="00835F10" w:rsidRDefault="00835F10" w:rsidP="00835F10">
      <w:r>
        <w:t>Это может быть выражено различными способами, в частности, путем принятия планов противодействия коррупции, локальных нормативных актов об утверждении положения о такой системе или набором внутрикорпоративных документов, разработанных в указанных целях. Минтрудом России разработаны методические рекомендации по разработке и принятию организациями мер по предупреждению и противодействию коррупции.</w:t>
      </w:r>
    </w:p>
    <w:p w:rsidR="00835F10" w:rsidRDefault="00835F10" w:rsidP="00835F10"/>
    <w:p w:rsidR="00835F10" w:rsidRDefault="00835F10" w:rsidP="00835F10">
      <w:r>
        <w:t>Главное управление региональной безопасности Московской области,</w:t>
      </w:r>
    </w:p>
    <w:p w:rsidR="00835F10" w:rsidRDefault="00835F10" w:rsidP="00835F10">
      <w:r>
        <w:t>в целях информирования общественности о степени внедрения и успехах в реализации антикоррупционных мер, рекомендует наполнять раздел о противодействии коррупции сайтов организаций Московской области следующими подразделами:</w:t>
      </w:r>
    </w:p>
    <w:p w:rsidR="00835F10" w:rsidRDefault="00835F10" w:rsidP="00835F10"/>
    <w:p w:rsidR="00835F10" w:rsidRDefault="00835F10" w:rsidP="00835F10">
      <w:r>
        <w:t>«Антикоррупционный комплек</w:t>
      </w:r>
      <w:r>
        <w:t xml:space="preserve">с» - в данном подразделе указывается комплекс мер по обеспечению соответствия деятельности компаний требованиям установленного </w:t>
      </w:r>
      <w:r>
        <w:lastRenderedPageBreak/>
        <w:t>законодательства, создание внутри организаций механизмов выявления, анал</w:t>
      </w:r>
      <w:r>
        <w:t xml:space="preserve">иза, оценки рисков </w:t>
      </w:r>
      <w:proofErr w:type="spellStart"/>
      <w:r>
        <w:t>коррупционно</w:t>
      </w:r>
      <w:proofErr w:type="spellEnd"/>
      <w:r>
        <w:t>-</w:t>
      </w:r>
      <w:bookmarkStart w:id="0" w:name="_GoBack"/>
      <w:bookmarkEnd w:id="0"/>
      <w:r>
        <w:t>опасных акцентов деятельности и обеспечение комплексной защиты бизнеса от угроз;</w:t>
      </w:r>
    </w:p>
    <w:p w:rsidR="00835F10" w:rsidRDefault="00835F10" w:rsidP="00835F10"/>
    <w:p w:rsidR="00835F10" w:rsidRDefault="00835F10" w:rsidP="00835F10">
      <w:r>
        <w:t>«Чистая деловая среда» - подраздел наполняется информацией антикоррупционной направленности по оказанию содействия руководителям и бизнесменам в развитии их способностей и индивидуальных навыков, направленных на продвижение бизнеса, а также ссылками на сервисы и приложения для удобства поиска бизнес-партнеров, товаров, конкурсов, аукционов и пр.;</w:t>
      </w:r>
    </w:p>
    <w:p w:rsidR="00835F10" w:rsidRDefault="00835F10" w:rsidP="00835F10"/>
    <w:p w:rsidR="00835F10" w:rsidRDefault="00835F10" w:rsidP="00835F10">
      <w:r>
        <w:t>«Вопрос – ответ» - это форма обратной связи, позволяющая предпринимателям оставлять вопросы, отзывы или объявления. Подраздел поможет оперативно отрабатывать возникающие проблемы, реагировать на обращения с коррупционной составляющей;</w:t>
      </w:r>
    </w:p>
    <w:p w:rsidR="00835F10" w:rsidRDefault="00835F10" w:rsidP="00835F10"/>
    <w:p w:rsidR="00835F10" w:rsidRDefault="00835F10" w:rsidP="00835F10">
      <w:r>
        <w:t>«Открытые данные» - подраздел формируется в соответствии с требованиями статей 7, 8 Федерального закона от 27.07.2006 № 149-ФЗ «Об информации, информационных технологиях и о защите информации». Информация, размещенная в данном подразделе, позволит получать сведения о компаниях и предпринимателях, даст возможность принять правильные взвешенные решения о сотрудничестве, снизить возможные финансовые потери, выявить недобросовестные организации.</w:t>
      </w:r>
    </w:p>
    <w:p w:rsidR="00835F10" w:rsidRDefault="00835F10" w:rsidP="00835F10"/>
    <w:p w:rsidR="00835F10" w:rsidRDefault="00835F10" w:rsidP="00835F10">
      <w:r>
        <w:t>Это далеко не полный перечень мер, которые руководители могут внедрить в целях профилактики и противодействия коррупции в</w:t>
      </w:r>
      <w:r>
        <w:t xml:space="preserve"> </w:t>
      </w:r>
      <w:r>
        <w:t>организациях и компаниях.</w:t>
      </w:r>
    </w:p>
    <w:p w:rsidR="00835F10" w:rsidRDefault="00835F10" w:rsidP="00835F10"/>
    <w:p w:rsidR="00835F10" w:rsidRDefault="00835F10" w:rsidP="00835F10">
      <w:r>
        <w:t>В июне 2022 года Торгово-промышленной палатой Российской Федерации подготовлен обзор лучших практик в области противодействия коррупции в организациях, осуществляющих деятельность на территории России.</w:t>
      </w:r>
    </w:p>
    <w:sectPr w:rsidR="0083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16"/>
    <w:rsid w:val="00164C16"/>
    <w:rsid w:val="00166365"/>
    <w:rsid w:val="008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61F4-B159-4623-A318-0D2945E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2022-10-14T08:37:00Z</dcterms:created>
  <dcterms:modified xsi:type="dcterms:W3CDTF">2022-10-14T08:39:00Z</dcterms:modified>
</cp:coreProperties>
</file>