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50" w:rsidRPr="00F12FB4" w:rsidRDefault="00A92250" w:rsidP="00F12FB4">
      <w:pPr>
        <w:ind w:right="141"/>
        <w:jc w:val="center"/>
        <w:rPr>
          <w:sz w:val="28"/>
          <w:szCs w:val="28"/>
        </w:rPr>
      </w:pPr>
      <w:r w:rsidRPr="00F12FB4">
        <w:rPr>
          <w:sz w:val="28"/>
          <w:szCs w:val="28"/>
        </w:rPr>
        <w:t>АДМИНИСТРАЦИЯ ГОРОДСКОГО ОКРУГА ЭЛЕКТРОСТАЛЬ</w:t>
      </w:r>
    </w:p>
    <w:p w:rsidR="00A92250" w:rsidRPr="00F12FB4" w:rsidRDefault="00A92250" w:rsidP="00F12FB4">
      <w:pPr>
        <w:ind w:right="141"/>
        <w:jc w:val="center"/>
        <w:rPr>
          <w:sz w:val="28"/>
          <w:szCs w:val="28"/>
        </w:rPr>
      </w:pPr>
    </w:p>
    <w:p w:rsidR="00A92250" w:rsidRPr="00F12FB4" w:rsidRDefault="00F12FB4" w:rsidP="00F12FB4">
      <w:pPr>
        <w:ind w:right="141"/>
        <w:jc w:val="center"/>
        <w:rPr>
          <w:sz w:val="28"/>
          <w:szCs w:val="28"/>
        </w:rPr>
      </w:pPr>
      <w:r w:rsidRPr="00F12FB4">
        <w:rPr>
          <w:sz w:val="28"/>
          <w:szCs w:val="28"/>
        </w:rPr>
        <w:t xml:space="preserve">МОСКОВСКОЙ </w:t>
      </w:r>
      <w:r w:rsidR="00A92250" w:rsidRPr="00F12FB4">
        <w:rPr>
          <w:sz w:val="28"/>
          <w:szCs w:val="28"/>
        </w:rPr>
        <w:t>ОБЛАСТИ</w:t>
      </w:r>
    </w:p>
    <w:p w:rsidR="00A92250" w:rsidRPr="00F12FB4" w:rsidRDefault="00A92250" w:rsidP="00F12FB4">
      <w:pPr>
        <w:ind w:right="141"/>
        <w:jc w:val="center"/>
        <w:rPr>
          <w:sz w:val="28"/>
          <w:szCs w:val="28"/>
        </w:rPr>
      </w:pPr>
    </w:p>
    <w:p w:rsidR="00A92250" w:rsidRPr="00F12FB4" w:rsidRDefault="00A92250" w:rsidP="00F12FB4">
      <w:pPr>
        <w:ind w:right="-1"/>
        <w:jc w:val="center"/>
        <w:rPr>
          <w:sz w:val="44"/>
          <w:szCs w:val="44"/>
        </w:rPr>
      </w:pPr>
      <w:bookmarkStart w:id="0" w:name="_GoBack"/>
      <w:r w:rsidRPr="00F12FB4">
        <w:rPr>
          <w:sz w:val="44"/>
          <w:szCs w:val="44"/>
        </w:rPr>
        <w:t>ПОСТАНОВЛЕНИЕ</w:t>
      </w:r>
    </w:p>
    <w:p w:rsidR="00A92250" w:rsidRPr="00F12FB4" w:rsidRDefault="00A92250" w:rsidP="00F12FB4">
      <w:pPr>
        <w:ind w:right="-1"/>
        <w:jc w:val="center"/>
        <w:rPr>
          <w:sz w:val="44"/>
          <w:szCs w:val="44"/>
        </w:rPr>
      </w:pPr>
    </w:p>
    <w:p w:rsidR="00053A2F" w:rsidRDefault="00F12FB4" w:rsidP="00F12FB4">
      <w:pPr>
        <w:jc w:val="center"/>
        <w:outlineLvl w:val="0"/>
      </w:pPr>
      <w:r>
        <w:t xml:space="preserve">от </w:t>
      </w:r>
      <w:r w:rsidR="00D403D2" w:rsidRPr="00F12FB4">
        <w:t>16.02.2018</w:t>
      </w:r>
      <w:r w:rsidR="00A92250" w:rsidRPr="00537687">
        <w:t xml:space="preserve"> № </w:t>
      </w:r>
      <w:r w:rsidR="00C34005" w:rsidRPr="00F12FB4">
        <w:t>118/2</w:t>
      </w:r>
    </w:p>
    <w:p w:rsidR="00053A2F" w:rsidRDefault="00053A2F" w:rsidP="00A92250">
      <w:pPr>
        <w:outlineLvl w:val="0"/>
      </w:pPr>
    </w:p>
    <w:p w:rsidR="00053A2F" w:rsidRPr="00F12FB4" w:rsidRDefault="00053A2F" w:rsidP="00F12FB4">
      <w:pPr>
        <w:tabs>
          <w:tab w:val="left" w:pos="3675"/>
        </w:tabs>
        <w:jc w:val="center"/>
      </w:pPr>
      <w:r>
        <w:t xml:space="preserve">О внесении изменений в муниципальную программу </w:t>
      </w:r>
      <w:r w:rsidR="001544BE" w:rsidRPr="00C8377C">
        <w:t>«</w:t>
      </w:r>
      <w:r w:rsidR="001544BE" w:rsidRPr="00962D61">
        <w:t>Формирование современной комфортной городской среды городского округа Э</w:t>
      </w:r>
      <w:r w:rsidR="001544BE">
        <w:t>лектросталь Московской области</w:t>
      </w:r>
      <w:r w:rsidR="001544BE" w:rsidRPr="00C8377C">
        <w:t xml:space="preserve">» </w:t>
      </w:r>
      <w:r w:rsidR="001544BE" w:rsidRPr="00962D61">
        <w:t>на 2018-2022</w:t>
      </w:r>
      <w:r w:rsidR="001544BE">
        <w:t xml:space="preserve"> годы</w:t>
      </w:r>
      <w:r>
        <w:t xml:space="preserve">, утвержденную постановлением Администрации городского округа </w:t>
      </w:r>
      <w:r>
        <w:rPr>
          <w:rFonts w:cs="Times New Roman"/>
        </w:rPr>
        <w:t>Электросталь Московской области от 06.12.2017 № 89</w:t>
      </w:r>
      <w:r w:rsidR="001544BE">
        <w:rPr>
          <w:rFonts w:cs="Times New Roman"/>
        </w:rPr>
        <w:t>3</w:t>
      </w:r>
      <w:r>
        <w:rPr>
          <w:rFonts w:cs="Times New Roman"/>
        </w:rPr>
        <w:t>/12</w:t>
      </w:r>
      <w:bookmarkEnd w:id="0"/>
    </w:p>
    <w:p w:rsidR="00053A2F" w:rsidRPr="003977B7" w:rsidRDefault="00053A2F" w:rsidP="00007761">
      <w:pPr>
        <w:tabs>
          <w:tab w:val="left" w:pos="3675"/>
        </w:tabs>
        <w:rPr>
          <w:rFonts w:cs="Times New Roman"/>
        </w:rPr>
      </w:pPr>
    </w:p>
    <w:p w:rsidR="00053A2F" w:rsidRDefault="00053A2F" w:rsidP="00F12FB4">
      <w:pPr>
        <w:tabs>
          <w:tab w:val="left" w:pos="1065"/>
        </w:tabs>
        <w:spacing w:line="260" w:lineRule="exact"/>
        <w:ind w:firstLine="709"/>
        <w:jc w:val="both"/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 Государственной программой Московской области «</w:t>
      </w:r>
      <w:r w:rsidR="00F7795D">
        <w:t>Формирование современной комфортной городской среды</w:t>
      </w:r>
      <w:r>
        <w:t>» на 2018-2022 годы, утвержденную постановлением Правительства Московской области от 17.10.2017 №86</w:t>
      </w:r>
      <w:r w:rsidR="00F7795D">
        <w:t>4</w:t>
      </w:r>
      <w:r>
        <w:t>/38, Бюджетным кодексом Российской Федерации, решением Совета депутатов городского округа Электросталь Московской области от 21.12.2017 №243/40 «О бюджете городского округа Электросталь Московской области на 2018 год и на плановый период 2019 и 2020 годов»</w:t>
      </w:r>
      <w:r w:rsidR="00AD56F6">
        <w:t>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14.12.2016 №892/16, Администрация городского округа Электросталь Московской области ПОСТАНОВЛЯЕТ</w:t>
      </w:r>
      <w:r w:rsidR="00F12FB4">
        <w:t>:</w:t>
      </w:r>
    </w:p>
    <w:p w:rsidR="00007761" w:rsidRDefault="00053A2F" w:rsidP="00053A2F">
      <w:pPr>
        <w:tabs>
          <w:tab w:val="left" w:pos="3675"/>
        </w:tabs>
        <w:ind w:firstLine="709"/>
        <w:jc w:val="both"/>
      </w:pPr>
      <w:r>
        <w:t xml:space="preserve">1. Внести в муниципальную программу </w:t>
      </w:r>
      <w:r w:rsidR="001544BE" w:rsidRPr="00C8377C">
        <w:t>«</w:t>
      </w:r>
      <w:r w:rsidR="001544BE" w:rsidRPr="00962D61">
        <w:t>Формирование современной комфортной городской среды городского округа Э</w:t>
      </w:r>
      <w:r w:rsidR="001544BE">
        <w:t>лектросталь Московской области</w:t>
      </w:r>
      <w:r w:rsidR="001544BE" w:rsidRPr="00C8377C">
        <w:t xml:space="preserve">» </w:t>
      </w:r>
      <w:r w:rsidR="001544BE">
        <w:t xml:space="preserve">на 2018-2022 </w:t>
      </w:r>
      <w:r w:rsidRPr="00D30B6C">
        <w:t>годы</w:t>
      </w:r>
      <w:r>
        <w:rPr>
          <w:rFonts w:cs="Times New Roman"/>
        </w:rPr>
        <w:t>, утвержденную постановлением Администрации городского округа Электросталь Московской области от 06.12.2017 № 89</w:t>
      </w:r>
      <w:r w:rsidR="00007761" w:rsidRPr="00007761">
        <w:rPr>
          <w:rFonts w:cs="Times New Roman"/>
        </w:rPr>
        <w:t>3</w:t>
      </w:r>
      <w:r>
        <w:rPr>
          <w:rFonts w:cs="Times New Roman"/>
        </w:rPr>
        <w:t xml:space="preserve">/12 (далее – Муниципальная программа), </w:t>
      </w:r>
      <w:r w:rsidR="00007761">
        <w:rPr>
          <w:rFonts w:cs="Times New Roman"/>
        </w:rPr>
        <w:t>следующие изменения</w:t>
      </w:r>
      <w:r w:rsidR="00007761" w:rsidRPr="00007761">
        <w:rPr>
          <w:rFonts w:cs="Times New Roman"/>
        </w:rPr>
        <w:t>:</w:t>
      </w:r>
    </w:p>
    <w:p w:rsidR="00007761" w:rsidRDefault="00007761" w:rsidP="00007761">
      <w:pPr>
        <w:tabs>
          <w:tab w:val="left" w:pos="3675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1.1. паспорт Муниципальной программы изложить в редакции согласно приложению №1 к настоящему постановлению;</w:t>
      </w:r>
    </w:p>
    <w:p w:rsidR="00007761" w:rsidRDefault="00007761" w:rsidP="00007761">
      <w:pPr>
        <w:tabs>
          <w:tab w:val="left" w:pos="3675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1.2. приложение №</w:t>
      </w:r>
      <w:r w:rsidRPr="00007761">
        <w:rPr>
          <w:rFonts w:cs="Times New Roman"/>
        </w:rPr>
        <w:t>1</w:t>
      </w:r>
      <w:r>
        <w:rPr>
          <w:rFonts w:cs="Times New Roman"/>
        </w:rPr>
        <w:t xml:space="preserve"> к Муниципальной программе изложить в редакции согласно приложению №2 к настоящему постановлению;</w:t>
      </w:r>
    </w:p>
    <w:p w:rsidR="00007761" w:rsidRDefault="00007761" w:rsidP="00007761">
      <w:pPr>
        <w:tabs>
          <w:tab w:val="left" w:pos="3675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1.3. приложение №</w:t>
      </w:r>
      <w:r w:rsidR="003B0286">
        <w:rPr>
          <w:rFonts w:cs="Times New Roman"/>
        </w:rPr>
        <w:t>2</w:t>
      </w:r>
      <w:r>
        <w:rPr>
          <w:rFonts w:cs="Times New Roman"/>
        </w:rPr>
        <w:t xml:space="preserve"> к Муниципальной программе изложить в редакции согласно приложению №3 к настоящему постановлению.</w:t>
      </w:r>
    </w:p>
    <w:p w:rsidR="00053A2F" w:rsidRPr="00F12FB4" w:rsidRDefault="003B0286" w:rsidP="00F12FB4">
      <w:pPr>
        <w:tabs>
          <w:tab w:val="left" w:pos="3675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1.4. приложение №</w:t>
      </w:r>
      <w:r w:rsidRPr="00007761">
        <w:rPr>
          <w:rFonts w:cs="Times New Roman"/>
        </w:rPr>
        <w:t>3</w:t>
      </w:r>
      <w:r>
        <w:rPr>
          <w:rFonts w:cs="Times New Roman"/>
        </w:rPr>
        <w:t xml:space="preserve"> к Муниципальной программе изложить в редакции согласно приложению №4 к настоящему постановлению.</w:t>
      </w:r>
    </w:p>
    <w:p w:rsidR="00053A2F" w:rsidRDefault="00007761" w:rsidP="00053A2F">
      <w:pPr>
        <w:tabs>
          <w:tab w:val="left" w:pos="3675"/>
        </w:tabs>
        <w:ind w:firstLine="709"/>
        <w:jc w:val="both"/>
      </w:pPr>
      <w:r w:rsidRPr="00007761">
        <w:t>2</w:t>
      </w:r>
      <w:r w:rsidR="00053A2F">
        <w:t xml:space="preserve">. </w:t>
      </w:r>
      <w:r w:rsidR="00053A2F" w:rsidRPr="00C8377C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053A2F" w:rsidRPr="006C4431">
          <w:rPr>
            <w:rStyle w:val="aa"/>
            <w:color w:val="auto"/>
            <w:u w:val="none"/>
            <w:lang w:val="en-US"/>
          </w:rPr>
          <w:t>www</w:t>
        </w:r>
        <w:r w:rsidR="00053A2F" w:rsidRPr="006C4431">
          <w:rPr>
            <w:rStyle w:val="aa"/>
            <w:color w:val="auto"/>
            <w:u w:val="none"/>
          </w:rPr>
          <w:t>.</w:t>
        </w:r>
        <w:r w:rsidR="00053A2F" w:rsidRPr="006C4431">
          <w:rPr>
            <w:rStyle w:val="aa"/>
            <w:color w:val="auto"/>
            <w:u w:val="none"/>
            <w:lang w:val="en-US"/>
          </w:rPr>
          <w:t>electrostal</w:t>
        </w:r>
        <w:r w:rsidR="00053A2F" w:rsidRPr="006C4431">
          <w:rPr>
            <w:rStyle w:val="aa"/>
            <w:color w:val="auto"/>
            <w:u w:val="none"/>
          </w:rPr>
          <w:t>.</w:t>
        </w:r>
        <w:r w:rsidR="00053A2F" w:rsidRPr="006C4431">
          <w:rPr>
            <w:rStyle w:val="aa"/>
            <w:color w:val="auto"/>
            <w:u w:val="none"/>
            <w:lang w:val="en-US"/>
          </w:rPr>
          <w:t>ru</w:t>
        </w:r>
      </w:hyperlink>
      <w:r w:rsidR="00053A2F" w:rsidRPr="006C4431">
        <w:t>.</w:t>
      </w:r>
    </w:p>
    <w:p w:rsidR="00053A2F" w:rsidRDefault="00007761" w:rsidP="00F12FB4">
      <w:pPr>
        <w:tabs>
          <w:tab w:val="left" w:pos="3675"/>
        </w:tabs>
        <w:spacing w:line="260" w:lineRule="exact"/>
        <w:ind w:firstLine="709"/>
        <w:jc w:val="both"/>
      </w:pPr>
      <w:r w:rsidRPr="00007761">
        <w:t>3</w:t>
      </w:r>
      <w:r w:rsidR="00053A2F">
        <w:t>. Источником финансирования публикации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53A2F" w:rsidRDefault="00053A2F" w:rsidP="00053A2F">
      <w:pPr>
        <w:jc w:val="both"/>
      </w:pPr>
    </w:p>
    <w:p w:rsidR="00053A2F" w:rsidRDefault="00053A2F" w:rsidP="00053A2F">
      <w:pPr>
        <w:jc w:val="both"/>
      </w:pPr>
    </w:p>
    <w:p w:rsidR="00053A2F" w:rsidRDefault="00053A2F" w:rsidP="00053A2F">
      <w:pPr>
        <w:jc w:val="both"/>
      </w:pPr>
      <w:r>
        <w:t xml:space="preserve">Глава </w:t>
      </w:r>
      <w:r w:rsidRPr="0004042B">
        <w:t>городского округа</w:t>
      </w:r>
      <w:r w:rsidR="00827CA9">
        <w:tab/>
      </w:r>
      <w:r w:rsidR="00827CA9">
        <w:tab/>
      </w:r>
      <w:r w:rsidR="00827CA9">
        <w:tab/>
      </w:r>
      <w:r w:rsidR="00827CA9">
        <w:tab/>
      </w:r>
      <w:r w:rsidR="00827CA9">
        <w:tab/>
      </w:r>
      <w:r w:rsidR="00827CA9">
        <w:tab/>
      </w:r>
      <w:r w:rsidR="00827CA9">
        <w:tab/>
      </w:r>
      <w:r w:rsidR="00F12FB4">
        <w:tab/>
      </w:r>
      <w:r>
        <w:t>В.Я</w:t>
      </w:r>
      <w:r w:rsidRPr="0004042B">
        <w:t xml:space="preserve">. </w:t>
      </w:r>
      <w:r>
        <w:t>Пекарев</w:t>
      </w:r>
    </w:p>
    <w:p w:rsidR="00053A2F" w:rsidRDefault="00053A2F" w:rsidP="00053A2F">
      <w:pPr>
        <w:tabs>
          <w:tab w:val="left" w:pos="3675"/>
        </w:tabs>
        <w:rPr>
          <w:rFonts w:cs="Times New Roman"/>
        </w:rPr>
        <w:sectPr w:rsidR="00053A2F" w:rsidSect="00F12FB4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07761" w:rsidRPr="00F12FB4" w:rsidRDefault="00007761" w:rsidP="00F12FB4">
      <w:pPr>
        <w:spacing w:line="240" w:lineRule="exact"/>
        <w:ind w:left="10915"/>
        <w:jc w:val="both"/>
        <w:rPr>
          <w:rFonts w:cs="Times New Roman"/>
          <w:color w:val="000000"/>
        </w:rPr>
      </w:pPr>
      <w:r w:rsidRPr="00F12FB4">
        <w:rPr>
          <w:rFonts w:cs="Times New Roman"/>
          <w:color w:val="000000"/>
        </w:rPr>
        <w:lastRenderedPageBreak/>
        <w:t>Приложение №1</w:t>
      </w:r>
    </w:p>
    <w:p w:rsidR="00007761" w:rsidRPr="00F12FB4" w:rsidRDefault="00007761" w:rsidP="00F12FB4">
      <w:pPr>
        <w:spacing w:line="240" w:lineRule="exact"/>
        <w:ind w:left="10915"/>
        <w:jc w:val="both"/>
        <w:rPr>
          <w:rFonts w:cs="Times New Roman"/>
          <w:color w:val="000000"/>
        </w:rPr>
      </w:pPr>
      <w:r w:rsidRPr="00F12FB4">
        <w:rPr>
          <w:rFonts w:cs="Times New Roman"/>
          <w:color w:val="000000"/>
        </w:rPr>
        <w:t>к постановлению Администрации</w:t>
      </w:r>
    </w:p>
    <w:p w:rsidR="00007761" w:rsidRPr="00F12FB4" w:rsidRDefault="00007761" w:rsidP="00F12FB4">
      <w:pPr>
        <w:spacing w:line="240" w:lineRule="exact"/>
        <w:ind w:left="10915"/>
        <w:jc w:val="both"/>
        <w:rPr>
          <w:rFonts w:cs="Times New Roman"/>
          <w:color w:val="000000"/>
        </w:rPr>
      </w:pPr>
      <w:r w:rsidRPr="00F12FB4">
        <w:rPr>
          <w:rFonts w:cs="Times New Roman"/>
          <w:color w:val="000000"/>
        </w:rPr>
        <w:t>городского округа Электросталь</w:t>
      </w:r>
    </w:p>
    <w:p w:rsidR="00007761" w:rsidRPr="00F12FB4" w:rsidRDefault="00007761" w:rsidP="00F12FB4">
      <w:pPr>
        <w:spacing w:line="240" w:lineRule="exact"/>
        <w:ind w:left="10915"/>
        <w:jc w:val="both"/>
        <w:rPr>
          <w:rFonts w:cs="Times New Roman"/>
          <w:color w:val="000000"/>
        </w:rPr>
      </w:pPr>
      <w:r w:rsidRPr="00F12FB4">
        <w:rPr>
          <w:rFonts w:cs="Times New Roman"/>
          <w:color w:val="000000"/>
        </w:rPr>
        <w:t>Московской области</w:t>
      </w:r>
    </w:p>
    <w:p w:rsidR="00007761" w:rsidRPr="00F12FB4" w:rsidRDefault="00F12FB4" w:rsidP="00F12FB4">
      <w:pPr>
        <w:spacing w:line="240" w:lineRule="exact"/>
        <w:ind w:left="1091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</w:t>
      </w:r>
      <w:r w:rsidR="00007761" w:rsidRPr="00F12FB4">
        <w:rPr>
          <w:rFonts w:cs="Times New Roman"/>
          <w:color w:val="000000"/>
        </w:rPr>
        <w:t>т</w:t>
      </w:r>
      <w:r>
        <w:rPr>
          <w:rFonts w:cs="Times New Roman"/>
          <w:color w:val="000000"/>
        </w:rPr>
        <w:t xml:space="preserve"> </w:t>
      </w:r>
      <w:r w:rsidR="00C34005" w:rsidRPr="00F12FB4">
        <w:rPr>
          <w:rFonts w:cs="Times New Roman"/>
          <w:color w:val="000000"/>
        </w:rPr>
        <w:t>16.02.2018</w:t>
      </w:r>
      <w:r w:rsidRPr="00F12FB4">
        <w:rPr>
          <w:rFonts w:cs="Times New Roman"/>
          <w:color w:val="000000"/>
        </w:rPr>
        <w:t xml:space="preserve"> </w:t>
      </w:r>
      <w:r w:rsidR="00007761" w:rsidRPr="00F12FB4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</w:t>
      </w:r>
      <w:r w:rsidR="00C34005" w:rsidRPr="00F12FB4">
        <w:rPr>
          <w:rFonts w:cs="Times New Roman"/>
          <w:color w:val="000000"/>
        </w:rPr>
        <w:t>118/2</w:t>
      </w:r>
    </w:p>
    <w:p w:rsidR="007272EF" w:rsidRDefault="007272EF" w:rsidP="00711BC9">
      <w:pPr>
        <w:spacing w:line="240" w:lineRule="exact"/>
        <w:jc w:val="center"/>
        <w:rPr>
          <w:rFonts w:cs="Times New Roman"/>
          <w:b/>
          <w:bCs/>
          <w:color w:val="000000"/>
          <w:sz w:val="20"/>
          <w:szCs w:val="20"/>
        </w:rPr>
      </w:pPr>
    </w:p>
    <w:p w:rsidR="007272EF" w:rsidRDefault="007272EF" w:rsidP="00711BC9">
      <w:pPr>
        <w:spacing w:line="240" w:lineRule="exact"/>
        <w:jc w:val="center"/>
        <w:rPr>
          <w:rFonts w:cs="Times New Roman"/>
          <w:b/>
          <w:bCs/>
          <w:color w:val="000000"/>
          <w:sz w:val="20"/>
          <w:szCs w:val="20"/>
        </w:rPr>
      </w:pPr>
    </w:p>
    <w:p w:rsidR="009B427B" w:rsidRDefault="00007761" w:rsidP="00711BC9">
      <w:pPr>
        <w:spacing w:line="240" w:lineRule="exact"/>
        <w:jc w:val="center"/>
      </w:pPr>
      <w:r>
        <w:rPr>
          <w:rFonts w:cs="Times New Roman"/>
          <w:b/>
          <w:bCs/>
          <w:color w:val="000000"/>
          <w:sz w:val="20"/>
          <w:szCs w:val="20"/>
        </w:rPr>
        <w:t xml:space="preserve">« </w:t>
      </w:r>
      <w:r w:rsidR="00711BC9" w:rsidRPr="009B427B">
        <w:rPr>
          <w:rFonts w:cs="Times New Roman"/>
          <w:b/>
          <w:bCs/>
          <w:color w:val="000000"/>
          <w:sz w:val="20"/>
          <w:szCs w:val="20"/>
        </w:rPr>
        <w:t xml:space="preserve">1 ПАСПОРТ МУНИЦИПАЛЬНОЙ ПРОГРАММЫ </w:t>
      </w:r>
      <w:r w:rsidR="00711BC9" w:rsidRPr="009B427B">
        <w:rPr>
          <w:rFonts w:cs="Times New Roman"/>
          <w:b/>
          <w:bCs/>
          <w:color w:val="000000"/>
          <w:sz w:val="20"/>
          <w:szCs w:val="20"/>
        </w:rPr>
        <w:br/>
        <w:t>"Формирование современной комфортной городской среды городского округа Электросталь Московской области " на 2018-2022 годы</w:t>
      </w:r>
    </w:p>
    <w:p w:rsidR="00AE7C9A" w:rsidRDefault="00AE7C9A" w:rsidP="005D0BB9">
      <w:pPr>
        <w:spacing w:line="240" w:lineRule="exact"/>
        <w:jc w:val="both"/>
      </w:pPr>
    </w:p>
    <w:tbl>
      <w:tblPr>
        <w:tblW w:w="15139" w:type="dxa"/>
        <w:jc w:val="center"/>
        <w:tblLook w:val="04A0" w:firstRow="1" w:lastRow="0" w:firstColumn="1" w:lastColumn="0" w:noHBand="0" w:noVBand="1"/>
      </w:tblPr>
      <w:tblGrid>
        <w:gridCol w:w="4201"/>
        <w:gridCol w:w="1823"/>
        <w:gridCol w:w="1823"/>
        <w:gridCol w:w="1823"/>
        <w:gridCol w:w="1823"/>
        <w:gridCol w:w="1823"/>
        <w:gridCol w:w="1823"/>
      </w:tblGrid>
      <w:tr w:rsidR="00711BC9" w:rsidRPr="009B427B" w:rsidTr="00B63A8F">
        <w:trPr>
          <w:trHeight w:val="6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Заместитель Главы Администрации городского округа Электросталь Московской области, направляющий деятельность Администрации городского округа Электросталь Московской области в сфере жилищно-коммунального хозяйства</w:t>
            </w:r>
          </w:p>
        </w:tc>
      </w:tr>
      <w:tr w:rsidR="00711BC9" w:rsidRPr="009B427B" w:rsidTr="00B63A8F">
        <w:trPr>
          <w:trHeight w:val="4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– УГЖКХ)</w:t>
            </w:r>
          </w:p>
        </w:tc>
      </w:tr>
      <w:tr w:rsidR="00711BC9" w:rsidRPr="009B427B" w:rsidTr="00B63A8F">
        <w:trPr>
          <w:trHeight w:val="6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Электросталь Московской области</w:t>
            </w:r>
          </w:p>
        </w:tc>
      </w:tr>
      <w:tr w:rsidR="00711BC9" w:rsidRPr="009B427B" w:rsidTr="00B63A8F">
        <w:trPr>
          <w:trHeight w:val="8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 xml:space="preserve">Подпрограмма 1 "Комфортная городская среда" </w:t>
            </w:r>
            <w:r w:rsidRPr="009B427B">
              <w:rPr>
                <w:rFonts w:cs="Times New Roman"/>
                <w:color w:val="000000"/>
                <w:sz w:val="20"/>
                <w:szCs w:val="20"/>
              </w:rPr>
              <w:br/>
              <w:t>П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одпрограмма 2 "Благоустройство </w:t>
            </w:r>
            <w:r w:rsidRPr="009B427B">
              <w:rPr>
                <w:rFonts w:cs="Times New Roman"/>
                <w:color w:val="000000"/>
                <w:sz w:val="20"/>
                <w:szCs w:val="20"/>
              </w:rPr>
              <w:t>территории городского округа"</w:t>
            </w:r>
            <w:r w:rsidRPr="009B427B">
              <w:rPr>
                <w:rFonts w:cs="Times New Roman"/>
                <w:color w:val="000000"/>
                <w:sz w:val="20"/>
                <w:szCs w:val="20"/>
              </w:rPr>
              <w:br/>
              <w:t>Подпрограмма 3 "Создание условий для обеспечения комфортного проживания жителей многоквартирных домов городского округа Электросталь Московской области"</w:t>
            </w:r>
          </w:p>
        </w:tc>
      </w:tr>
      <w:tr w:rsidR="00711BC9" w:rsidRPr="009B427B" w:rsidTr="00B63A8F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Источники финансиров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ания муниципальной программы,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9B427B">
              <w:rPr>
                <w:rFonts w:cs="Times New Roman"/>
                <w:color w:val="000000"/>
                <w:sz w:val="20"/>
                <w:szCs w:val="20"/>
              </w:rPr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711BC9" w:rsidRPr="009B427B" w:rsidTr="00B63A8F">
        <w:trPr>
          <w:trHeight w:val="2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D37034" w:rsidRPr="009B427B" w:rsidTr="00B63A8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9B427B" w:rsidRDefault="00D37034" w:rsidP="00D37034">
            <w:pPr>
              <w:rPr>
                <w:rFonts w:cs="Times New Roman"/>
                <w:sz w:val="20"/>
                <w:szCs w:val="20"/>
              </w:rPr>
            </w:pPr>
            <w:r w:rsidRPr="009B427B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814 498,97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354 297,90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103 897,60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sz w:val="22"/>
                <w:szCs w:val="22"/>
              </w:rPr>
            </w:pPr>
            <w:r w:rsidRPr="00D37034">
              <w:rPr>
                <w:sz w:val="22"/>
                <w:szCs w:val="22"/>
              </w:rPr>
              <w:t>109 964,90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119 133,35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127 205,22</w:t>
            </w:r>
          </w:p>
        </w:tc>
      </w:tr>
      <w:tr w:rsidR="00D37034" w:rsidRPr="009B427B" w:rsidTr="00B63A8F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034" w:rsidRPr="009B427B" w:rsidRDefault="00D37034" w:rsidP="00D37034">
            <w:pPr>
              <w:rPr>
                <w:rFonts w:cs="Times New Roman"/>
                <w:sz w:val="20"/>
                <w:szCs w:val="20"/>
              </w:rPr>
            </w:pPr>
            <w:r w:rsidRPr="009B427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19 097,00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13 699,00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2 699,00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sz w:val="22"/>
                <w:szCs w:val="22"/>
              </w:rPr>
            </w:pPr>
            <w:r w:rsidRPr="00D37034">
              <w:rPr>
                <w:sz w:val="22"/>
                <w:szCs w:val="22"/>
              </w:rPr>
              <w:t>2 699,00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37034" w:rsidRPr="009B427B" w:rsidTr="00B63A8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7034" w:rsidRPr="009B427B" w:rsidRDefault="00D37034" w:rsidP="00D37034">
            <w:pPr>
              <w:rPr>
                <w:rFonts w:cs="Times New Roman"/>
                <w:sz w:val="20"/>
                <w:szCs w:val="20"/>
              </w:rPr>
            </w:pPr>
            <w:r w:rsidRPr="009B427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sz w:val="22"/>
                <w:szCs w:val="22"/>
              </w:rPr>
            </w:pPr>
            <w:r w:rsidRPr="00D37034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37034" w:rsidRPr="009B427B" w:rsidTr="00B63A8F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9B427B" w:rsidRDefault="00D37034" w:rsidP="00D37034">
            <w:pPr>
              <w:rPr>
                <w:rFonts w:cs="Times New Roman"/>
                <w:sz w:val="20"/>
                <w:szCs w:val="20"/>
              </w:rPr>
            </w:pPr>
            <w:r w:rsidRPr="009B427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sz w:val="22"/>
                <w:szCs w:val="22"/>
              </w:rPr>
            </w:pPr>
            <w:r w:rsidRPr="00D37034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37034" w:rsidRPr="009B427B" w:rsidTr="00B63A8F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34" w:rsidRPr="009B427B" w:rsidRDefault="00D37034" w:rsidP="00D370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833 595,97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367 996,90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106 596,60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112 663,90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119 133,35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127 205,22</w:t>
            </w:r>
          </w:p>
        </w:tc>
      </w:tr>
    </w:tbl>
    <w:p w:rsidR="00181492" w:rsidRDefault="00007761" w:rsidP="00F12FB4">
      <w:pPr>
        <w:spacing w:line="240" w:lineRule="exact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F12FB4" w:rsidRDefault="00F12FB4" w:rsidP="00F12FB4">
      <w:pPr>
        <w:spacing w:line="240" w:lineRule="exact"/>
        <w:jc w:val="right"/>
      </w:pPr>
    </w:p>
    <w:p w:rsidR="00F12FB4" w:rsidRDefault="00F12FB4" w:rsidP="00F12FB4">
      <w:pPr>
        <w:spacing w:line="240" w:lineRule="exact"/>
        <w:jc w:val="right"/>
      </w:pPr>
    </w:p>
    <w:p w:rsidR="00B63A8F" w:rsidRDefault="00B63A8F" w:rsidP="00007761">
      <w:pPr>
        <w:spacing w:line="240" w:lineRule="exact"/>
        <w:jc w:val="both"/>
      </w:pPr>
    </w:p>
    <w:p w:rsidR="00181492" w:rsidRPr="00F12FB4" w:rsidRDefault="00007761" w:rsidP="00F12FB4">
      <w:pPr>
        <w:spacing w:line="240" w:lineRule="exact"/>
        <w:ind w:left="10915"/>
        <w:jc w:val="both"/>
        <w:rPr>
          <w:rFonts w:cs="Times New Roman"/>
          <w:color w:val="000000"/>
        </w:rPr>
      </w:pPr>
      <w:r w:rsidRPr="00F12FB4">
        <w:rPr>
          <w:rFonts w:cs="Times New Roman"/>
          <w:color w:val="000000"/>
        </w:rPr>
        <w:lastRenderedPageBreak/>
        <w:t>Приложение №2</w:t>
      </w:r>
    </w:p>
    <w:p w:rsidR="00007761" w:rsidRPr="00F12FB4" w:rsidRDefault="00007761" w:rsidP="00F12FB4">
      <w:pPr>
        <w:spacing w:line="240" w:lineRule="exact"/>
        <w:ind w:left="10915"/>
        <w:jc w:val="both"/>
        <w:rPr>
          <w:rFonts w:cs="Times New Roman"/>
          <w:color w:val="000000"/>
        </w:rPr>
      </w:pPr>
      <w:r w:rsidRPr="00F12FB4">
        <w:rPr>
          <w:rFonts w:cs="Times New Roman"/>
          <w:color w:val="000000"/>
        </w:rPr>
        <w:t>к постановлению Администрации</w:t>
      </w:r>
    </w:p>
    <w:p w:rsidR="00007761" w:rsidRPr="00F12FB4" w:rsidRDefault="00007761" w:rsidP="00F12FB4">
      <w:pPr>
        <w:spacing w:line="240" w:lineRule="exact"/>
        <w:ind w:left="10915"/>
        <w:jc w:val="both"/>
        <w:rPr>
          <w:rFonts w:cs="Times New Roman"/>
          <w:color w:val="000000"/>
        </w:rPr>
      </w:pPr>
      <w:r w:rsidRPr="00F12FB4">
        <w:rPr>
          <w:rFonts w:cs="Times New Roman"/>
          <w:color w:val="000000"/>
        </w:rPr>
        <w:t>городского округа Электросталь</w:t>
      </w:r>
    </w:p>
    <w:p w:rsidR="00007761" w:rsidRPr="00F12FB4" w:rsidRDefault="00007761" w:rsidP="00F12FB4">
      <w:pPr>
        <w:spacing w:line="240" w:lineRule="exact"/>
        <w:ind w:left="10915"/>
        <w:jc w:val="both"/>
        <w:rPr>
          <w:rFonts w:cs="Times New Roman"/>
          <w:color w:val="000000"/>
        </w:rPr>
      </w:pPr>
      <w:r w:rsidRPr="00F12FB4">
        <w:rPr>
          <w:rFonts w:cs="Times New Roman"/>
          <w:color w:val="000000"/>
        </w:rPr>
        <w:t>Московской области</w:t>
      </w:r>
    </w:p>
    <w:p w:rsidR="00007761" w:rsidRPr="00F12FB4" w:rsidRDefault="00F12FB4" w:rsidP="00F12FB4">
      <w:pPr>
        <w:spacing w:line="240" w:lineRule="exact"/>
        <w:ind w:left="1091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</w:t>
      </w:r>
      <w:r w:rsidR="0045457F" w:rsidRPr="00F12FB4">
        <w:rPr>
          <w:rFonts w:cs="Times New Roman"/>
          <w:color w:val="000000"/>
        </w:rPr>
        <w:t>т</w:t>
      </w:r>
      <w:r>
        <w:rPr>
          <w:rFonts w:cs="Times New Roman"/>
          <w:color w:val="000000"/>
        </w:rPr>
        <w:t xml:space="preserve"> </w:t>
      </w:r>
      <w:r w:rsidR="00C34005" w:rsidRPr="00F12FB4">
        <w:rPr>
          <w:rFonts w:cs="Times New Roman"/>
          <w:color w:val="000000"/>
        </w:rPr>
        <w:t>16.02.2018</w:t>
      </w:r>
      <w:r>
        <w:rPr>
          <w:rFonts w:cs="Times New Roman"/>
          <w:color w:val="000000"/>
        </w:rPr>
        <w:t xml:space="preserve"> </w:t>
      </w:r>
      <w:r w:rsidR="00007761" w:rsidRPr="00F12FB4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</w:t>
      </w:r>
      <w:r w:rsidR="00C34005" w:rsidRPr="00F12FB4">
        <w:rPr>
          <w:rFonts w:cs="Times New Roman"/>
          <w:color w:val="000000"/>
        </w:rPr>
        <w:t>118/2</w:t>
      </w:r>
    </w:p>
    <w:p w:rsidR="00007761" w:rsidRPr="00F12FB4" w:rsidRDefault="00007761" w:rsidP="00F12FB4">
      <w:pPr>
        <w:spacing w:line="240" w:lineRule="exact"/>
        <w:ind w:left="10915"/>
        <w:jc w:val="both"/>
        <w:rPr>
          <w:rFonts w:cs="Times New Roman"/>
          <w:color w:val="000000"/>
        </w:rPr>
      </w:pPr>
    </w:p>
    <w:p w:rsidR="00711BC9" w:rsidRDefault="00007761" w:rsidP="00711BC9">
      <w:pPr>
        <w:spacing w:line="240" w:lineRule="exact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«</w:t>
      </w:r>
      <w:r w:rsidR="00711BC9" w:rsidRPr="009B427B">
        <w:rPr>
          <w:rFonts w:cs="Times New Roman"/>
          <w:color w:val="000000"/>
          <w:sz w:val="20"/>
          <w:szCs w:val="20"/>
        </w:rPr>
        <w:t>Приложение №1</w:t>
      </w:r>
    </w:p>
    <w:p w:rsidR="00711BC9" w:rsidRDefault="00711BC9" w:rsidP="00711BC9">
      <w:pPr>
        <w:spacing w:line="240" w:lineRule="exact"/>
        <w:jc w:val="right"/>
      </w:pPr>
      <w:r w:rsidRPr="009B427B">
        <w:rPr>
          <w:rFonts w:cs="Times New Roman"/>
          <w:color w:val="000000"/>
          <w:sz w:val="20"/>
          <w:szCs w:val="20"/>
        </w:rPr>
        <w:t>к Муниципальной программе</w:t>
      </w:r>
    </w:p>
    <w:p w:rsidR="00623DAB" w:rsidRDefault="00623DAB" w:rsidP="005D0BB9">
      <w:pPr>
        <w:spacing w:line="240" w:lineRule="exact"/>
        <w:jc w:val="both"/>
      </w:pPr>
    </w:p>
    <w:p w:rsidR="00623DAB" w:rsidRDefault="00711BC9" w:rsidP="00711BC9">
      <w:pPr>
        <w:spacing w:line="240" w:lineRule="exact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9B427B">
        <w:rPr>
          <w:rFonts w:cs="Times New Roman"/>
          <w:b/>
          <w:bCs/>
          <w:color w:val="000000"/>
          <w:sz w:val="20"/>
          <w:szCs w:val="20"/>
        </w:rPr>
        <w:t>1 ПАСПОРТ ПОДПРОГРАММ</w:t>
      </w:r>
      <w:r w:rsidR="00F12FB4">
        <w:rPr>
          <w:rFonts w:cs="Times New Roman"/>
          <w:b/>
          <w:bCs/>
          <w:color w:val="000000"/>
          <w:sz w:val="20"/>
          <w:szCs w:val="20"/>
        </w:rPr>
        <w:t>Ы "Комфортная городская среда"</w:t>
      </w:r>
      <w:r w:rsidR="00F12FB4">
        <w:rPr>
          <w:rFonts w:cs="Times New Roman"/>
          <w:b/>
          <w:bCs/>
          <w:color w:val="000000"/>
          <w:sz w:val="20"/>
          <w:szCs w:val="20"/>
        </w:rPr>
        <w:br/>
      </w:r>
      <w:r w:rsidRPr="009B427B">
        <w:rPr>
          <w:rFonts w:cs="Times New Roman"/>
          <w:b/>
          <w:bCs/>
          <w:color w:val="000000"/>
          <w:sz w:val="20"/>
          <w:szCs w:val="20"/>
        </w:rPr>
        <w:t>МУНИЦИПАЛЬНОЙ ПРОГРАММЫ "Формирование современной городской среды городского округа Электросталь Московской области"на 2018-2022 годы</w:t>
      </w:r>
    </w:p>
    <w:p w:rsidR="00711BC9" w:rsidRDefault="00711BC9" w:rsidP="005D0BB9">
      <w:pPr>
        <w:spacing w:line="240" w:lineRule="exact"/>
        <w:jc w:val="both"/>
      </w:pPr>
    </w:p>
    <w:tbl>
      <w:tblPr>
        <w:tblW w:w="13326" w:type="dxa"/>
        <w:jc w:val="center"/>
        <w:tblLook w:val="04A0" w:firstRow="1" w:lastRow="0" w:firstColumn="1" w:lastColumn="0" w:noHBand="0" w:noVBand="1"/>
      </w:tblPr>
      <w:tblGrid>
        <w:gridCol w:w="1946"/>
        <w:gridCol w:w="1660"/>
        <w:gridCol w:w="2349"/>
        <w:gridCol w:w="1134"/>
        <w:gridCol w:w="1276"/>
        <w:gridCol w:w="1276"/>
        <w:gridCol w:w="1276"/>
        <w:gridCol w:w="1134"/>
        <w:gridCol w:w="1275"/>
      </w:tblGrid>
      <w:tr w:rsidR="009E7AEB" w:rsidRPr="009E7AEB" w:rsidTr="009E7AEB">
        <w:trPr>
          <w:trHeight w:val="93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- УГЖКХ)</w:t>
            </w:r>
          </w:p>
        </w:tc>
      </w:tr>
      <w:tr w:rsidR="009E7AEB" w:rsidRPr="009E7AEB" w:rsidTr="009E7AEB">
        <w:trPr>
          <w:trHeight w:val="197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9E7AEB" w:rsidRPr="009E7AEB" w:rsidTr="009E7AEB">
        <w:trPr>
          <w:trHeight w:val="540"/>
          <w:jc w:val="center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9E7AEB" w:rsidRPr="009E7AEB" w:rsidTr="009E7AEB">
        <w:trPr>
          <w:trHeight w:val="112"/>
          <w:jc w:val="center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Вс</w:t>
            </w:r>
            <w:r>
              <w:rPr>
                <w:rFonts w:cs="Times New Roman"/>
                <w:color w:val="000000"/>
                <w:sz w:val="20"/>
                <w:szCs w:val="20"/>
              </w:rPr>
              <w:t>его:</w:t>
            </w:r>
            <w:r w:rsidRPr="009E7AEB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474958,95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275536,70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46900,50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48627,40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50306,44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53587,91</w:t>
            </w:r>
          </w:p>
        </w:tc>
      </w:tr>
      <w:tr w:rsidR="009E7AEB" w:rsidRPr="009E7AEB" w:rsidTr="009E7AEB">
        <w:trPr>
          <w:trHeight w:val="704"/>
          <w:jc w:val="center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Сред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ства бюджета городского округа </w:t>
            </w:r>
            <w:r w:rsidRPr="009E7AEB">
              <w:rPr>
                <w:rFonts w:cs="Times New Roman"/>
                <w:color w:val="000000"/>
                <w:sz w:val="20"/>
                <w:szCs w:val="20"/>
              </w:rPr>
              <w:t xml:space="preserve">Электросталь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455861,95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261837,70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44201,50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45928,40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50306,44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53587,91</w:t>
            </w:r>
          </w:p>
        </w:tc>
      </w:tr>
      <w:tr w:rsidR="009E7AEB" w:rsidRPr="009E7AEB" w:rsidTr="009E7AEB">
        <w:trPr>
          <w:trHeight w:val="417"/>
          <w:jc w:val="center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19097,00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13699,00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2699,00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7AEB" w:rsidRPr="009E7AEB" w:rsidTr="009E7AEB">
        <w:trPr>
          <w:trHeight w:val="367"/>
          <w:jc w:val="center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Сред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ства бюджета городского округа </w:t>
            </w:r>
            <w:r w:rsidRPr="009E7AEB">
              <w:rPr>
                <w:rFonts w:cs="Times New Roman"/>
                <w:color w:val="000000"/>
                <w:sz w:val="20"/>
                <w:szCs w:val="20"/>
              </w:rPr>
              <w:t xml:space="preserve">Электросталь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255861,95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61837,70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44201,50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45928,40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50306,44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53587,91</w:t>
            </w:r>
          </w:p>
        </w:tc>
      </w:tr>
      <w:tr w:rsidR="009E7AEB" w:rsidRPr="009E7AEB" w:rsidTr="009E7AEB">
        <w:trPr>
          <w:trHeight w:val="438"/>
          <w:jc w:val="center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19097,00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13699,00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2699,00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7AEB" w:rsidRPr="009E7AEB" w:rsidTr="009E7AEB">
        <w:trPr>
          <w:trHeight w:val="608"/>
          <w:jc w:val="center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7AEB">
              <w:rPr>
                <w:rFonts w:cs="Times New Roman"/>
                <w:color w:val="000000"/>
                <w:sz w:val="18"/>
                <w:szCs w:val="18"/>
              </w:rPr>
              <w:t xml:space="preserve">Администрация г. о. Электросталь Московской области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Сред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ства бюджета городского округа </w:t>
            </w:r>
            <w:r w:rsidRPr="009E7AEB">
              <w:rPr>
                <w:rFonts w:cs="Times New Roman"/>
                <w:color w:val="000000"/>
                <w:sz w:val="20"/>
                <w:szCs w:val="20"/>
              </w:rPr>
              <w:t xml:space="preserve">Электросталь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B63A8F" w:rsidRDefault="00B63A8F" w:rsidP="00006935">
      <w:pPr>
        <w:rPr>
          <w:sz w:val="20"/>
          <w:szCs w:val="20"/>
        </w:rPr>
        <w:sectPr w:rsidR="00B63A8F" w:rsidSect="00B63A8F">
          <w:head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63A8F" w:rsidRDefault="00B63A8F" w:rsidP="009E26AD">
      <w:pPr>
        <w:ind w:right="-113"/>
        <w:jc w:val="both"/>
        <w:rPr>
          <w:b/>
        </w:rPr>
      </w:pPr>
    </w:p>
    <w:p w:rsidR="00623DAB" w:rsidRDefault="0036123B" w:rsidP="00623DAB">
      <w:pPr>
        <w:ind w:right="-113" w:firstLine="538"/>
        <w:jc w:val="both"/>
        <w:rPr>
          <w:b/>
        </w:rPr>
      </w:pPr>
      <w:r>
        <w:rPr>
          <w:b/>
        </w:rPr>
        <w:t>2</w:t>
      </w:r>
      <w:r w:rsidR="00623DAB">
        <w:rPr>
          <w:b/>
        </w:rPr>
        <w:t xml:space="preserve">. </w:t>
      </w:r>
      <w:r w:rsidR="00623DAB" w:rsidRPr="00FE7432">
        <w:rPr>
          <w:b/>
        </w:rPr>
        <w:t>Характеристика проблем и мероприятий подпрограммы</w:t>
      </w:r>
      <w:r w:rsidR="00623DAB">
        <w:rPr>
          <w:b/>
        </w:rPr>
        <w:t xml:space="preserve"> «</w:t>
      </w:r>
      <w:r w:rsidR="00623DAB" w:rsidRPr="009C244A">
        <w:rPr>
          <w:b/>
        </w:rPr>
        <w:t>Комфортная городская среда</w:t>
      </w:r>
      <w:r w:rsidR="00623DAB">
        <w:rPr>
          <w:b/>
        </w:rPr>
        <w:t>»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 156 дворовых территорий, на которых располагаются 1015 многоквартирных домов (далее – МКД). Основная часть МКД</w:t>
      </w:r>
      <w:r w:rsidRPr="00CC6681">
        <w:rPr>
          <w:rFonts w:ascii="Times New Roman" w:hAnsi="Times New Roman" w:cs="Times New Roman"/>
          <w:sz w:val="24"/>
          <w:szCs w:val="24"/>
        </w:rPr>
        <w:t xml:space="preserve"> построена от 25 до 50 лет назад, а в центральной исторической части города </w:t>
      </w:r>
      <w:r>
        <w:rPr>
          <w:rFonts w:ascii="Times New Roman" w:hAnsi="Times New Roman" w:cs="Times New Roman"/>
          <w:sz w:val="24"/>
          <w:szCs w:val="24"/>
        </w:rPr>
        <w:t xml:space="preserve">имеются здания, возраст которых приближается к столетию. 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ольшинство</w:t>
      </w:r>
      <w:r w:rsidRPr="00CC6681">
        <w:rPr>
          <w:rFonts w:ascii="Times New Roman" w:hAnsi="Times New Roman" w:cs="Times New Roman"/>
          <w:sz w:val="24"/>
          <w:szCs w:val="24"/>
        </w:rPr>
        <w:t xml:space="preserve"> дворов</w:t>
      </w:r>
      <w:r>
        <w:rPr>
          <w:rFonts w:ascii="Times New Roman" w:hAnsi="Times New Roman" w:cs="Times New Roman"/>
          <w:sz w:val="24"/>
          <w:szCs w:val="24"/>
        </w:rPr>
        <w:t xml:space="preserve">ых территорий требует проведения мероприятий по благоустройству, так как дворовые территории </w:t>
      </w:r>
      <w:r w:rsidRPr="00CC6681">
        <w:rPr>
          <w:rFonts w:ascii="Times New Roman" w:hAnsi="Times New Roman" w:cs="Times New Roman"/>
          <w:sz w:val="24"/>
          <w:szCs w:val="24"/>
        </w:rPr>
        <w:t>полностью или частично не отвечает нормативным требованиям.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Пришло в негодность асфальтовое покрытие внутриквартальных проездов и тротуаров. Асфальтобетонное покрытие на 70% придомовых территорий имеет высокий физический износ.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 xml:space="preserve">Недостаточно производились работы во дворах по уходу за зелеными насаждениями, восстановлению газонов, удалению старых и больных деревьев, не </w:t>
      </w:r>
      <w:r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Pr="00CC6681">
        <w:rPr>
          <w:rFonts w:ascii="Times New Roman" w:hAnsi="Times New Roman" w:cs="Times New Roman"/>
          <w:sz w:val="24"/>
          <w:szCs w:val="24"/>
        </w:rPr>
        <w:t>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 xml:space="preserve">Система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города дождевая канализация отсутствует по причине того, что ее устройство не предусматривалось </w:t>
      </w:r>
      <w:r>
        <w:rPr>
          <w:rFonts w:ascii="Times New Roman" w:hAnsi="Times New Roman" w:cs="Times New Roman"/>
          <w:sz w:val="24"/>
          <w:szCs w:val="24"/>
        </w:rPr>
        <w:t>ранними проектами застройки</w:t>
      </w:r>
      <w:r w:rsidRPr="00CC6681">
        <w:rPr>
          <w:rFonts w:ascii="Times New Roman" w:hAnsi="Times New Roman" w:cs="Times New Roman"/>
          <w:sz w:val="24"/>
          <w:szCs w:val="24"/>
        </w:rPr>
        <w:t>.</w:t>
      </w:r>
    </w:p>
    <w:p w:rsidR="00623DAB" w:rsidRPr="00E25B78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B78">
        <w:rPr>
          <w:rFonts w:ascii="Times New Roman" w:hAnsi="Times New Roman" w:cs="Times New Roman"/>
          <w:sz w:val="24"/>
          <w:szCs w:val="24"/>
        </w:rPr>
        <w:t>В ряде дворов отсутствует освещение придомовых территорий, необходимый набор малых форм и обустроенных площадок. В большинстве дворов отсутствуют специально обустроенные стоянки для автомобилей, что приводит к их хаотичной парковке.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благоустройство дворовых территорий, которое представляет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711BC9" w:rsidRPr="00006935" w:rsidRDefault="00623DAB" w:rsidP="00006935">
      <w:pPr>
        <w:pStyle w:val="Default"/>
        <w:ind w:firstLine="540"/>
        <w:jc w:val="both"/>
        <w:rPr>
          <w:color w:val="auto"/>
        </w:rPr>
        <w:sectPr w:rsidR="00711BC9" w:rsidRPr="00006935" w:rsidSect="009E7AE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CC6681">
        <w:t>Реализация муниципальной программы позволит создать благоприятные условия среды обитания, повысить комфортность проживания населения города</w:t>
      </w:r>
      <w:r>
        <w:t xml:space="preserve">, увеличить площадь озеленения </w:t>
      </w:r>
      <w:r w:rsidRPr="00CC6681">
        <w:t>территорий, обеспечить более эффективную эксплуатацию жилых домов, улучшить услови</w:t>
      </w:r>
      <w:r>
        <w:t xml:space="preserve">я для отдыха и занятий спортом, </w:t>
      </w:r>
      <w:r>
        <w:rPr>
          <w:color w:val="auto"/>
        </w:rPr>
        <w:t xml:space="preserve">обеспечить </w:t>
      </w:r>
      <w:r w:rsidRPr="00CC6681">
        <w:rPr>
          <w:color w:val="auto"/>
        </w:rPr>
        <w:t>физическую, пространственную и информационную доступност</w:t>
      </w:r>
      <w:r>
        <w:rPr>
          <w:color w:val="auto"/>
        </w:rPr>
        <w:t xml:space="preserve">ь зданий, сооружений, дворовых </w:t>
      </w:r>
      <w:r w:rsidRPr="00CC6681">
        <w:rPr>
          <w:color w:val="auto"/>
        </w:rPr>
        <w:t>территорий для инвалидов и други</w:t>
      </w:r>
      <w:r w:rsidR="009E63D5">
        <w:rPr>
          <w:color w:val="auto"/>
        </w:rPr>
        <w:t>х маломобильных групп населения.</w:t>
      </w:r>
    </w:p>
    <w:p w:rsidR="00623DAB" w:rsidRDefault="00623DAB" w:rsidP="009E63D5">
      <w:pPr>
        <w:spacing w:line="240" w:lineRule="exact"/>
      </w:pPr>
    </w:p>
    <w:p w:rsidR="00C3574D" w:rsidRDefault="00C3574D" w:rsidP="00006935">
      <w:pPr>
        <w:spacing w:line="240" w:lineRule="exact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9E63D5">
        <w:rPr>
          <w:rFonts w:cs="Times New Roman"/>
          <w:b/>
          <w:bCs/>
          <w:color w:val="000000"/>
          <w:sz w:val="20"/>
          <w:szCs w:val="20"/>
        </w:rPr>
        <w:t>3 ПЕРЕЧЕНЬ МЕРОПРИЯТИЙ ПОДПРОГРАММЫ</w:t>
      </w:r>
    </w:p>
    <w:p w:rsidR="00C3574D" w:rsidRDefault="00C3574D" w:rsidP="00006935">
      <w:pPr>
        <w:spacing w:line="240" w:lineRule="exact"/>
        <w:jc w:val="center"/>
      </w:pPr>
      <w:r w:rsidRPr="009E63D5">
        <w:rPr>
          <w:rFonts w:cs="Times New Roman"/>
          <w:b/>
          <w:bCs/>
          <w:color w:val="000000"/>
          <w:sz w:val="20"/>
          <w:szCs w:val="20"/>
          <w:u w:val="single"/>
        </w:rPr>
        <w:t>Комфортная городская среда</w:t>
      </w:r>
    </w:p>
    <w:tbl>
      <w:tblPr>
        <w:tblW w:w="15139" w:type="dxa"/>
        <w:jc w:val="center"/>
        <w:tblLayout w:type="fixed"/>
        <w:tblLook w:val="04A0" w:firstRow="1" w:lastRow="0" w:firstColumn="1" w:lastColumn="0" w:noHBand="0" w:noVBand="1"/>
      </w:tblPr>
      <w:tblGrid>
        <w:gridCol w:w="1164"/>
        <w:gridCol w:w="1164"/>
        <w:gridCol w:w="1164"/>
        <w:gridCol w:w="1164"/>
        <w:gridCol w:w="1164"/>
        <w:gridCol w:w="1164"/>
        <w:gridCol w:w="1165"/>
        <w:gridCol w:w="1165"/>
        <w:gridCol w:w="1165"/>
        <w:gridCol w:w="1165"/>
        <w:gridCol w:w="1165"/>
        <w:gridCol w:w="1165"/>
        <w:gridCol w:w="1165"/>
      </w:tblGrid>
      <w:tr w:rsidR="009E63D5" w:rsidRPr="009E63D5" w:rsidTr="00D37034">
        <w:trPr>
          <w:trHeight w:val="145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63D5" w:rsidRPr="009E63D5" w:rsidRDefault="009E63D5" w:rsidP="00691D6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63D5" w:rsidRPr="009E63D5" w:rsidTr="00D37034">
        <w:trPr>
          <w:trHeight w:val="181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652025">
            <w:pPr>
              <w:ind w:left="-8" w:firstLine="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9E63D5" w:rsidRPr="009E63D5" w:rsidTr="00D37034">
        <w:trPr>
          <w:trHeight w:val="297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15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D37034" w:rsidRPr="009E63D5" w:rsidTr="00D37034">
        <w:trPr>
          <w:trHeight w:val="393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Основное мероприятие 1.               Благоустройство общественной территории городского округа Электросталь Московской области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Благоустройство общественной территории городского округа</w:t>
            </w:r>
          </w:p>
        </w:tc>
      </w:tr>
      <w:tr w:rsidR="00D37034" w:rsidRPr="009E63D5" w:rsidTr="00D37034">
        <w:trPr>
          <w:trHeight w:val="1548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34" w:rsidRPr="009E63D5" w:rsidRDefault="00D37034" w:rsidP="00D3703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34" w:rsidRPr="009E63D5" w:rsidRDefault="00D37034" w:rsidP="00D3703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37034" w:rsidRPr="009E63D5" w:rsidTr="00D37034">
        <w:trPr>
          <w:trHeight w:val="92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34" w:rsidRPr="009E63D5" w:rsidRDefault="00D37034" w:rsidP="00D3703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34" w:rsidRPr="009E63D5" w:rsidRDefault="00D37034" w:rsidP="00D3703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628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70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 Мероприятие 1.                Подготовка к празднованию юбилея городского округа Электросталь Московской области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Подготовка к празднованию юбилея городского округа </w:t>
            </w:r>
          </w:p>
        </w:tc>
      </w:tr>
      <w:tr w:rsidR="009E63D5" w:rsidRPr="009E63D5" w:rsidTr="00D37034">
        <w:trPr>
          <w:trHeight w:val="66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88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88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765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477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2.  Благоустройство зоны отдыха и пешеходной зоны по проспекту Ленина от ул. Корешкова до проезда Чернышевского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D37034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D37034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360AF0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Комитет по строительству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Благоустройство зоны отдыха и пешеходной зоны по проспекту Ленина от ул. Корешкова до проезда Чернышевского</w:t>
            </w:r>
          </w:p>
        </w:tc>
      </w:tr>
      <w:tr w:rsidR="009E63D5" w:rsidRPr="009E63D5" w:rsidTr="00D37034">
        <w:trPr>
          <w:trHeight w:val="157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>юджета городского округа Электр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сталь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D37034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D37034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75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D37034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D37034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43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563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Основное мероприят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ие 2.  Приобретение и установка детских игровых площадок на территории городского округа Электросталь Московской области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Установка детских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игровых площадок</w:t>
            </w:r>
          </w:p>
        </w:tc>
      </w:tr>
      <w:tr w:rsidR="009E63D5" w:rsidRPr="009E63D5" w:rsidTr="00D37034">
        <w:trPr>
          <w:trHeight w:val="102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осталь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64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75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9E7AEB">
        <w:trPr>
          <w:trHeight w:val="291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Мероприятие 1.                Установка детских игровых площадок в рамках Губернаторской программы "Наше 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>П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одмосковье"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Установка детских игровых площадок</w:t>
            </w:r>
          </w:p>
        </w:tc>
      </w:tr>
      <w:tr w:rsidR="009E63D5" w:rsidRPr="009E63D5" w:rsidTr="00D37034">
        <w:trPr>
          <w:trHeight w:val="127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осталь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75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75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95468" w:rsidRPr="009E63D5" w:rsidTr="009E7AEB">
        <w:trPr>
          <w:trHeight w:val="275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5468" w:rsidRPr="009E63D5" w:rsidRDefault="00095468" w:rsidP="0009546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5468" w:rsidRPr="009E63D5" w:rsidRDefault="00095468" w:rsidP="0009546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Основное мероприятие 3.               Благоустр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ойство дворовых территорий городского округа Электросталь Московской области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5468" w:rsidRPr="009E63D5" w:rsidRDefault="00095468" w:rsidP="0009546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68" w:rsidRPr="009E63D5" w:rsidRDefault="00095468" w:rsidP="00095468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468" w:rsidRPr="009E63D5" w:rsidRDefault="00095468" w:rsidP="000954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468" w:rsidRPr="009E63D5" w:rsidRDefault="00095468" w:rsidP="000954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51336,70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468" w:rsidRPr="009E63D5" w:rsidRDefault="00095468" w:rsidP="000954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51336,70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468" w:rsidRPr="00095468" w:rsidRDefault="00095468" w:rsidP="000954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95468">
              <w:rPr>
                <w:color w:val="000000"/>
                <w:sz w:val="18"/>
                <w:szCs w:val="18"/>
              </w:rPr>
              <w:t>40800,50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468" w:rsidRPr="00095468" w:rsidRDefault="00095468" w:rsidP="00095468">
            <w:pPr>
              <w:jc w:val="center"/>
              <w:rPr>
                <w:color w:val="000000"/>
                <w:sz w:val="18"/>
                <w:szCs w:val="18"/>
              </w:rPr>
            </w:pPr>
            <w:r w:rsidRPr="00095468">
              <w:rPr>
                <w:color w:val="000000"/>
                <w:sz w:val="18"/>
                <w:szCs w:val="18"/>
              </w:rPr>
              <w:t>43587,40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468" w:rsidRPr="00095468" w:rsidRDefault="00095468" w:rsidP="00095468">
            <w:pPr>
              <w:jc w:val="center"/>
              <w:rPr>
                <w:color w:val="000000"/>
                <w:sz w:val="18"/>
                <w:szCs w:val="18"/>
              </w:rPr>
            </w:pPr>
            <w:r w:rsidRPr="00095468">
              <w:rPr>
                <w:color w:val="000000"/>
                <w:sz w:val="18"/>
                <w:szCs w:val="18"/>
              </w:rPr>
              <w:t>45166,44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468" w:rsidRPr="00095468" w:rsidRDefault="00095468" w:rsidP="00095468">
            <w:pPr>
              <w:jc w:val="center"/>
              <w:rPr>
                <w:color w:val="000000"/>
                <w:sz w:val="18"/>
                <w:szCs w:val="18"/>
              </w:rPr>
            </w:pPr>
            <w:r w:rsidRPr="00095468">
              <w:rPr>
                <w:color w:val="000000"/>
                <w:sz w:val="18"/>
                <w:szCs w:val="18"/>
              </w:rPr>
              <w:t>48347,91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5468" w:rsidRPr="009E63D5" w:rsidRDefault="00095468" w:rsidP="0009546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5468" w:rsidRPr="009E63D5" w:rsidRDefault="00095468" w:rsidP="0009546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Благоустройство дворовых территори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й городского округа </w:t>
            </w:r>
          </w:p>
        </w:tc>
      </w:tr>
      <w:tr w:rsidR="009E63D5" w:rsidRPr="009E63D5" w:rsidTr="00D37034">
        <w:trPr>
          <w:trHeight w:val="70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округа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lastRenderedPageBreak/>
              <w:t>75354,36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221141,95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48637,70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38101,50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40888,40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45166,44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48347,91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51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72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28969,00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8097,00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78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1190,00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9E7AEB">
        <w:trPr>
          <w:trHeight w:val="191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1.Обус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тройство и ремонт асфальтового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покрытия дворовых территорий в рамках комплексного благоустройства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Обустройство и ремонт асфальтового  покрытия дворовых территорий</w:t>
            </w:r>
          </w:p>
        </w:tc>
      </w:tr>
      <w:tr w:rsidR="009E63D5" w:rsidRPr="009E63D5" w:rsidTr="00D37034">
        <w:trPr>
          <w:trHeight w:val="123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округа Электросталь 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73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85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9E7AEB">
        <w:trPr>
          <w:trHeight w:val="229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Мероприятие 2.                Содержание территорий общего пользования городского округа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12700,00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80003,55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18478,00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13406,40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14160,30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16405,24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17553,61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Содержание территорий общего пользования </w:t>
            </w:r>
          </w:p>
        </w:tc>
      </w:tr>
      <w:tr w:rsidR="009E63D5" w:rsidRPr="009E63D5" w:rsidTr="00D37034">
        <w:trPr>
          <w:trHeight w:val="112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12700,00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80003,55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18478,00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13406,40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14160,30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16405,24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17553,61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85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9E7AEB">
        <w:trPr>
          <w:trHeight w:val="296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3. Обустройство контейнерных площадок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1190,00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Обустройство контейнерных площадок</w:t>
            </w:r>
          </w:p>
        </w:tc>
      </w:tr>
      <w:tr w:rsidR="009E63D5" w:rsidRPr="009E63D5" w:rsidTr="00D37034">
        <w:trPr>
          <w:trHeight w:val="172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осталь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547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1190,00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9E7AEB">
        <w:trPr>
          <w:trHeight w:val="279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4.                          Защит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а территорий городского округа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от неблагоприятного воздействия безнадзорных животных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8097,00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отлов и содержание безнадзорных животных </w:t>
            </w:r>
          </w:p>
        </w:tc>
      </w:tr>
      <w:tr w:rsidR="009E63D5" w:rsidRPr="009E63D5" w:rsidTr="00D37034">
        <w:trPr>
          <w:trHeight w:val="144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106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8097,00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259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>ропр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иятие 5.                   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  Обеспеченность обустроенными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дворовыми территориями, в том числе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установка новых детских игровых площадок и уличных тренажеров в рамках   комплексного благоустройства дворовых территорий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50450,00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установка новых детских игровых площадок и уличных тренажеров в рамках   комплексного благоустро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йства дворовых территорий</w:t>
            </w:r>
          </w:p>
        </w:tc>
      </w:tr>
      <w:tr w:rsidR="009E63D5" w:rsidRPr="009E63D5" w:rsidTr="00D37034">
        <w:trPr>
          <w:trHeight w:val="186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городского округа Электросталь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50450,00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26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6. Выполнение работ по гарантийным обязательствам комплексного благоустройства дворовых территорий 2017 года.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Выполнение работ по гарантийным обязательствам</w:t>
            </w:r>
          </w:p>
        </w:tc>
      </w:tr>
      <w:tr w:rsidR="009E63D5" w:rsidRPr="009E63D5" w:rsidTr="00D37034">
        <w:trPr>
          <w:trHeight w:val="156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272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тия 7.Содержание и ремонт фонтанов 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1268,06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5165,00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ОЖИ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Содержан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ие и ремонт</w:t>
            </w:r>
          </w:p>
        </w:tc>
      </w:tr>
      <w:tr w:rsidR="009E63D5" w:rsidRPr="009E63D5" w:rsidTr="00D37034">
        <w:trPr>
          <w:trHeight w:val="177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5165,00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1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Мероприятие8.                  Ремонт стеллы "Электросталь" на въезде в город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Ремонт стеллы</w:t>
            </w:r>
          </w:p>
        </w:tc>
      </w:tr>
      <w:tr w:rsidR="009E63D5" w:rsidRPr="009E63D5" w:rsidTr="00D37034">
        <w:trPr>
          <w:trHeight w:val="148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1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9.                            Содержание общественного туалета и биокабин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Содержание общественного туалета и биокабин</w:t>
            </w:r>
          </w:p>
        </w:tc>
      </w:tr>
      <w:tr w:rsidR="009E63D5" w:rsidRPr="009E63D5" w:rsidTr="00D37034">
        <w:trPr>
          <w:trHeight w:val="153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1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Мероприятие10.                                       Оплата потребленного газа на городском мемориальном комплексе 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38,30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Оплата газа</w:t>
            </w:r>
          </w:p>
        </w:tc>
      </w:tr>
      <w:tr w:rsidR="009E63D5" w:rsidRPr="009E63D5" w:rsidTr="00D37034">
        <w:trPr>
          <w:trHeight w:val="141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27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тие 11. Обеспечение безопасности на водоемах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10800,00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1800,00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1980,00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2160,00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2340,00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2520,00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ОЖИ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Обесчение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безопасности</w:t>
            </w:r>
          </w:p>
        </w:tc>
      </w:tr>
      <w:tr w:rsidR="009E63D5" w:rsidRPr="009E63D5" w:rsidTr="00D37034">
        <w:trPr>
          <w:trHeight w:val="138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10800,00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1800,00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1980,00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2160,00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2340,00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2520,00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157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12. Устройство, содержание и ремонт детских игровых, спортивных площадок и уличных тренажеров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8898,00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113673,40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21026,70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20382,10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22235,10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24088,20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25941,30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Устройство и содержание</w:t>
            </w:r>
          </w:p>
        </w:tc>
      </w:tr>
      <w:tr w:rsidR="009E63D5" w:rsidRPr="009E63D5" w:rsidTr="00D37034">
        <w:trPr>
          <w:trHeight w:val="37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13. Борьба с борщевиком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1250,00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Уничтожение борщевика</w:t>
            </w:r>
          </w:p>
        </w:tc>
      </w:tr>
      <w:tr w:rsidR="009E63D5" w:rsidRPr="009E63D5" w:rsidTr="00D37034">
        <w:trPr>
          <w:trHeight w:val="37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97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97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14. Приоритетный проект "Качели в каждый двор"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3D5" w:rsidRPr="009E63D5" w:rsidTr="00D37034">
        <w:trPr>
          <w:trHeight w:val="48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15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Основное мероприятие 4.               Содержание и уход за зелеными насаждениями, расположенными на территории городского округа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16858,99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21720,00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5200,00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Содержание и уход за зелеными насаждениями</w:t>
            </w:r>
          </w:p>
        </w:tc>
      </w:tr>
      <w:tr w:rsidR="009E63D5" w:rsidRPr="009E63D5" w:rsidTr="00D37034">
        <w:trPr>
          <w:trHeight w:val="97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округа Электросталь Московской области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21720,00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5200,00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72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75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1. Выполнение работ по содержанию и уходу за зелеными насаждениями, расположенными на территории городского округа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16858,99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21720,00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Содержание и уход за зелеными насаждениями</w:t>
            </w:r>
          </w:p>
        </w:tc>
      </w:tr>
      <w:tr w:rsidR="009E63D5" w:rsidRPr="009E63D5" w:rsidTr="00D37034">
        <w:trPr>
          <w:trHeight w:val="181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округа Электросталь Московской области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21720,00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5200,00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15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Основное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мероприятие 5.               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Содержание мест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массового отдыха населения городского округа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977,35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1400,00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ОЖИ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Содержан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ие мест  массового отдыха населения </w:t>
            </w:r>
          </w:p>
        </w:tc>
      </w:tr>
      <w:tr w:rsidR="009E63D5" w:rsidRPr="009E63D5" w:rsidTr="00D37034">
        <w:trPr>
          <w:trHeight w:val="157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977,35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1400,00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63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1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Мероприятие 1.                            Содержание  водоемов 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977,35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1400,00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ОЖИ УГЖКХ  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содержание водоемов "Южный","Лазурный", "Юбилейный"</w:t>
            </w:r>
          </w:p>
        </w:tc>
      </w:tr>
      <w:tr w:rsidR="009E63D5" w:rsidRPr="009E63D5" w:rsidTr="00D37034">
        <w:trPr>
          <w:trHeight w:val="136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977,35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1400,00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1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Основное мероприятие 6.                                 Обновление и увеличение парка техники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34429,89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ОЖИ УГЖКХ  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Покупка техники</w:t>
            </w:r>
          </w:p>
        </w:tc>
      </w:tr>
      <w:tr w:rsidR="009E63D5" w:rsidRPr="009E63D5" w:rsidTr="00D37034">
        <w:trPr>
          <w:trHeight w:val="322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26270,00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49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22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126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8159,89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1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Мероприятие 1.        Осуществление 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приёмки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техники в соответствии с муниципальным контрактом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34429,89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3D5" w:rsidRPr="009E63D5" w:rsidTr="00D37034">
        <w:trPr>
          <w:trHeight w:val="82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26270,00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126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8159,89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16928" w:rsidRPr="009E63D5" w:rsidTr="00D37034">
        <w:trPr>
          <w:trHeight w:val="315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928" w:rsidRPr="009E63D5" w:rsidRDefault="00616928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9E63D5" w:rsidRDefault="00616928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928" w:rsidRPr="009E63D5" w:rsidRDefault="00616928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928" w:rsidRPr="009E63D5" w:rsidRDefault="00616928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474958,95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275536,70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46900,50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48627,40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50306,44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53587,91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16928" w:rsidRPr="009E63D5" w:rsidTr="00D37034">
        <w:trPr>
          <w:trHeight w:val="31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16928" w:rsidRPr="009E63D5" w:rsidRDefault="00616928" w:rsidP="00616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3D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455861,95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261837,70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44201,50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45928,40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50306,44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53587,91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16928" w:rsidRPr="009E63D5" w:rsidTr="00D37034">
        <w:trPr>
          <w:trHeight w:val="31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28" w:rsidRPr="009E63D5" w:rsidRDefault="00616928" w:rsidP="00616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3D5">
              <w:rPr>
                <w:rFonts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19097,00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sz w:val="18"/>
                <w:szCs w:val="18"/>
              </w:rPr>
            </w:pPr>
            <w:r w:rsidRPr="00616928">
              <w:rPr>
                <w:sz w:val="18"/>
                <w:szCs w:val="18"/>
              </w:rPr>
              <w:t>13699,00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sz w:val="18"/>
                <w:szCs w:val="18"/>
              </w:rPr>
            </w:pPr>
            <w:r w:rsidRPr="00616928">
              <w:rPr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sz w:val="18"/>
                <w:szCs w:val="18"/>
              </w:rPr>
            </w:pPr>
            <w:r w:rsidRPr="00616928">
              <w:rPr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sz w:val="18"/>
                <w:szCs w:val="18"/>
              </w:rPr>
            </w:pPr>
            <w:r w:rsidRPr="00616928">
              <w:rPr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sz w:val="18"/>
                <w:szCs w:val="18"/>
              </w:rPr>
            </w:pPr>
            <w:r w:rsidRPr="00616928">
              <w:rPr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16928" w:rsidRPr="009E63D5" w:rsidTr="00D37034">
        <w:trPr>
          <w:trHeight w:val="31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28" w:rsidRPr="009E63D5" w:rsidRDefault="00616928" w:rsidP="00616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3D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sz w:val="18"/>
                <w:szCs w:val="18"/>
              </w:rPr>
            </w:pPr>
            <w:r w:rsidRPr="00616928">
              <w:rPr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sz w:val="18"/>
                <w:szCs w:val="18"/>
              </w:rPr>
            </w:pPr>
            <w:r w:rsidRPr="00616928">
              <w:rPr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sz w:val="18"/>
                <w:szCs w:val="18"/>
              </w:rPr>
            </w:pPr>
            <w:r w:rsidRPr="00616928">
              <w:rPr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sz w:val="18"/>
                <w:szCs w:val="18"/>
              </w:rPr>
            </w:pPr>
            <w:r w:rsidRPr="00616928">
              <w:rPr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sz w:val="18"/>
                <w:szCs w:val="18"/>
              </w:rPr>
            </w:pPr>
            <w:r w:rsidRPr="00616928">
              <w:rPr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623DAB" w:rsidRDefault="00623DAB" w:rsidP="005D0BB9">
      <w:pPr>
        <w:spacing w:line="240" w:lineRule="exact"/>
        <w:jc w:val="both"/>
      </w:pPr>
    </w:p>
    <w:p w:rsidR="00007761" w:rsidRDefault="00007761" w:rsidP="00F12FB4">
      <w:pPr>
        <w:spacing w:line="240" w:lineRule="exac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».</w:t>
      </w:r>
    </w:p>
    <w:p w:rsidR="00006935" w:rsidRDefault="00006935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F12FB4" w:rsidRDefault="00F12FB4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006935" w:rsidRDefault="00006935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006935" w:rsidRDefault="00006935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616928" w:rsidRDefault="00616928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45457F" w:rsidRPr="00F12FB4" w:rsidRDefault="0045457F" w:rsidP="00F12FB4">
      <w:pPr>
        <w:spacing w:line="240" w:lineRule="exact"/>
        <w:ind w:left="11057"/>
        <w:jc w:val="both"/>
        <w:rPr>
          <w:rFonts w:cs="Times New Roman"/>
          <w:color w:val="000000"/>
        </w:rPr>
      </w:pPr>
      <w:r w:rsidRPr="00F12FB4">
        <w:rPr>
          <w:rFonts w:cs="Times New Roman"/>
          <w:color w:val="000000"/>
        </w:rPr>
        <w:lastRenderedPageBreak/>
        <w:t>Приложение №3</w:t>
      </w:r>
    </w:p>
    <w:p w:rsidR="0045457F" w:rsidRPr="00F12FB4" w:rsidRDefault="0045457F" w:rsidP="00F12FB4">
      <w:pPr>
        <w:spacing w:line="240" w:lineRule="exact"/>
        <w:ind w:left="11057"/>
        <w:jc w:val="both"/>
        <w:rPr>
          <w:rFonts w:cs="Times New Roman"/>
          <w:color w:val="000000"/>
        </w:rPr>
      </w:pPr>
      <w:r w:rsidRPr="00F12FB4">
        <w:rPr>
          <w:rFonts w:cs="Times New Roman"/>
          <w:color w:val="000000"/>
        </w:rPr>
        <w:t>к постановлению Администрации</w:t>
      </w:r>
    </w:p>
    <w:p w:rsidR="0045457F" w:rsidRPr="00F12FB4" w:rsidRDefault="0045457F" w:rsidP="00F12FB4">
      <w:pPr>
        <w:spacing w:line="240" w:lineRule="exact"/>
        <w:ind w:left="11057"/>
        <w:jc w:val="both"/>
        <w:rPr>
          <w:rFonts w:cs="Times New Roman"/>
          <w:color w:val="000000"/>
        </w:rPr>
      </w:pPr>
      <w:r w:rsidRPr="00F12FB4">
        <w:rPr>
          <w:rFonts w:cs="Times New Roman"/>
          <w:color w:val="000000"/>
        </w:rPr>
        <w:t>городского округа Электросталь</w:t>
      </w:r>
    </w:p>
    <w:p w:rsidR="0045457F" w:rsidRPr="00F12FB4" w:rsidRDefault="0045457F" w:rsidP="00F12FB4">
      <w:pPr>
        <w:spacing w:line="240" w:lineRule="exact"/>
        <w:ind w:left="11057"/>
        <w:jc w:val="both"/>
        <w:rPr>
          <w:rFonts w:cs="Times New Roman"/>
          <w:color w:val="000000"/>
        </w:rPr>
      </w:pPr>
      <w:r w:rsidRPr="00F12FB4">
        <w:rPr>
          <w:rFonts w:cs="Times New Roman"/>
          <w:color w:val="000000"/>
        </w:rPr>
        <w:t>Московской области</w:t>
      </w:r>
    </w:p>
    <w:p w:rsidR="00616928" w:rsidRDefault="00F12FB4" w:rsidP="00F12FB4">
      <w:pPr>
        <w:spacing w:line="240" w:lineRule="exact"/>
        <w:ind w:left="11057"/>
        <w:jc w:val="both"/>
        <w:rPr>
          <w:rFonts w:cs="Times New Roman"/>
          <w:color w:val="000000"/>
          <w:sz w:val="20"/>
          <w:szCs w:val="20"/>
          <w:u w:val="single"/>
        </w:rPr>
      </w:pPr>
      <w:r>
        <w:t xml:space="preserve">от </w:t>
      </w:r>
      <w:r w:rsidRPr="00F12FB4">
        <w:t>16.02.2018</w:t>
      </w:r>
      <w:r w:rsidRPr="00537687">
        <w:t xml:space="preserve"> № </w:t>
      </w:r>
      <w:r w:rsidRPr="00F12FB4">
        <w:t>118/2</w:t>
      </w:r>
    </w:p>
    <w:p w:rsidR="00F12FB4" w:rsidRDefault="00F12FB4" w:rsidP="00F12FB4">
      <w:pPr>
        <w:spacing w:line="240" w:lineRule="exact"/>
        <w:jc w:val="both"/>
        <w:rPr>
          <w:rFonts w:cs="Times New Roman"/>
          <w:color w:val="000000"/>
          <w:sz w:val="20"/>
          <w:szCs w:val="20"/>
        </w:rPr>
      </w:pPr>
    </w:p>
    <w:tbl>
      <w:tblPr>
        <w:tblW w:w="15139" w:type="dxa"/>
        <w:jc w:val="center"/>
        <w:tblLook w:val="04A0" w:firstRow="1" w:lastRow="0" w:firstColumn="1" w:lastColumn="0" w:noHBand="0" w:noVBand="1"/>
      </w:tblPr>
      <w:tblGrid>
        <w:gridCol w:w="3163"/>
        <w:gridCol w:w="1849"/>
        <w:gridCol w:w="2087"/>
        <w:gridCol w:w="1186"/>
        <w:gridCol w:w="1075"/>
        <w:gridCol w:w="1075"/>
        <w:gridCol w:w="1075"/>
        <w:gridCol w:w="247"/>
        <w:gridCol w:w="1075"/>
        <w:gridCol w:w="2071"/>
        <w:gridCol w:w="236"/>
      </w:tblGrid>
      <w:tr w:rsidR="00360AF0" w:rsidRPr="00616928" w:rsidTr="009E7AEB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AF0" w:rsidRDefault="00360AF0" w:rsidP="003B028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360AF0" w:rsidRDefault="00360AF0" w:rsidP="003B0286">
            <w:pPr>
              <w:ind w:left="558" w:hanging="558"/>
              <w:rPr>
                <w:rFonts w:cs="Times New Roman"/>
                <w:color w:val="000000"/>
                <w:sz w:val="20"/>
                <w:szCs w:val="20"/>
              </w:rPr>
            </w:pPr>
          </w:p>
          <w:p w:rsidR="00360AF0" w:rsidRPr="00616928" w:rsidRDefault="00360AF0" w:rsidP="003B0286">
            <w:pPr>
              <w:ind w:left="558" w:hanging="558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«</w:t>
            </w:r>
            <w:r w:rsidRPr="00616928">
              <w:rPr>
                <w:rFonts w:cs="Times New Roman"/>
                <w:color w:val="000000"/>
                <w:sz w:val="20"/>
                <w:szCs w:val="20"/>
              </w:rPr>
              <w:t>Приложение№2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AF0" w:rsidRPr="00616928" w:rsidRDefault="00360AF0" w:rsidP="006169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AF0" w:rsidRPr="00616928" w:rsidTr="009E7AEB">
        <w:trPr>
          <w:trHeight w:val="6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AF0" w:rsidRPr="00616928" w:rsidRDefault="00360AF0" w:rsidP="006169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к Муниципальной программе</w:t>
            </w:r>
          </w:p>
        </w:tc>
      </w:tr>
      <w:tr w:rsidR="00360AF0" w:rsidRPr="00616928" w:rsidTr="009E7AEB">
        <w:trPr>
          <w:trHeight w:val="11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60AF0" w:rsidRPr="00616928" w:rsidRDefault="00360AF0" w:rsidP="00D06E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AF0" w:rsidRPr="00616928" w:rsidRDefault="00360AF0" w:rsidP="009E7AEB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 ПАСПОРТ ПОДПРОГРАММЫ "Благоустройство территории городского округа"</w:t>
            </w:r>
            <w:r w:rsidRPr="00616928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 xml:space="preserve"> МУНИЦИПАЛЬНОЙ ПРОГРАММЫ "Формирование современной комфортной городской среды городского округа Электросталь Московской области" на 2018-2022 годы</w:t>
            </w:r>
          </w:p>
        </w:tc>
      </w:tr>
      <w:tr w:rsidR="00360AF0" w:rsidRPr="00616928" w:rsidTr="009E7AE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60AF0" w:rsidRPr="00616928" w:rsidTr="009E7AEB">
        <w:trPr>
          <w:trHeight w:val="7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- УГЖКХ)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AF0" w:rsidRPr="00616928" w:rsidTr="009E7AEB">
        <w:trPr>
          <w:trHeight w:val="73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AF0" w:rsidRPr="00616928" w:rsidTr="009E7AEB">
        <w:trPr>
          <w:trHeight w:val="35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AF0" w:rsidRPr="00616928" w:rsidTr="009E7AEB">
        <w:trPr>
          <w:trHeight w:val="2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AF0" w:rsidRPr="00616928" w:rsidRDefault="009E7AEB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Всего: </w:t>
            </w:r>
            <w:r w:rsidR="00360AF0" w:rsidRPr="00616928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311187,02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69210,20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54021,10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58336,50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62651,91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66967,31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AF0" w:rsidRPr="00616928" w:rsidTr="009E7AEB">
        <w:trPr>
          <w:trHeight w:val="44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Сред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ства бюджета городского округа </w:t>
            </w:r>
            <w:r w:rsidRPr="00616928">
              <w:rPr>
                <w:rFonts w:cs="Times New Roman"/>
                <w:color w:val="000000"/>
                <w:sz w:val="20"/>
                <w:szCs w:val="20"/>
              </w:rPr>
              <w:t xml:space="preserve">Электросталь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311187,02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69210,20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54021,10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58336,50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62651,91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66967,31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AF0" w:rsidRPr="00616928" w:rsidTr="009E7AEB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AF0" w:rsidRPr="00616928" w:rsidTr="009E7AEB">
        <w:trPr>
          <w:trHeight w:val="5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616928" w:rsidRDefault="00616928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45457F" w:rsidRDefault="0045457F" w:rsidP="0045457F">
      <w:pPr>
        <w:ind w:right="-113"/>
        <w:jc w:val="both"/>
        <w:rPr>
          <w:b/>
        </w:rPr>
        <w:sectPr w:rsidR="0045457F" w:rsidSect="005C7172">
          <w:headerReference w:type="default" r:id="rId11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5457F" w:rsidRPr="000C6E58" w:rsidRDefault="0045457F" w:rsidP="0045457F">
      <w:pPr>
        <w:ind w:right="-113" w:firstLine="538"/>
        <w:jc w:val="both"/>
        <w:rPr>
          <w:b/>
        </w:rPr>
      </w:pPr>
      <w:r>
        <w:rPr>
          <w:b/>
        </w:rPr>
        <w:lastRenderedPageBreak/>
        <w:t>2</w:t>
      </w:r>
      <w:r w:rsidRPr="000C6E58">
        <w:rPr>
          <w:b/>
        </w:rPr>
        <w:t>. Характеристика проблем и мероприятий подпрограммы «Благоустройство территории городского округа»</w:t>
      </w:r>
    </w:p>
    <w:p w:rsidR="0045457F" w:rsidRPr="000C6E58" w:rsidRDefault="0045457F" w:rsidP="0045457F">
      <w:pPr>
        <w:ind w:right="-113" w:firstLine="538"/>
        <w:jc w:val="both"/>
      </w:pPr>
      <w:r w:rsidRPr="000C6E58">
        <w:t>Подпрограмма «Благоустройство территории городского округа» предусматривает решение задач по обеспечению:</w:t>
      </w:r>
    </w:p>
    <w:p w:rsidR="0045457F" w:rsidRPr="000C6E58" w:rsidRDefault="0045457F" w:rsidP="0045457F">
      <w:pPr>
        <w:ind w:right="-113"/>
        <w:jc w:val="both"/>
      </w:pPr>
      <w:r w:rsidRPr="000C6E58">
        <w:t>- содержания и ремонту объектов наружного освещения;</w:t>
      </w:r>
    </w:p>
    <w:p w:rsidR="0045457F" w:rsidRPr="000C6E58" w:rsidRDefault="0045457F" w:rsidP="0045457F">
      <w:pPr>
        <w:ind w:right="-113"/>
        <w:jc w:val="both"/>
      </w:pPr>
      <w:r w:rsidRPr="000C6E58">
        <w:t>- проведения светотехнического обследования городского округа Электросталь;</w:t>
      </w:r>
    </w:p>
    <w:p w:rsidR="0045457F" w:rsidRPr="000C6E58" w:rsidRDefault="0045457F" w:rsidP="0045457F">
      <w:pPr>
        <w:ind w:right="-113"/>
        <w:jc w:val="both"/>
      </w:pPr>
      <w:r w:rsidRPr="000C6E58">
        <w:t>- платы за потребленную электроэнергию;</w:t>
      </w:r>
    </w:p>
    <w:p w:rsidR="0045457F" w:rsidRPr="000C6E58" w:rsidRDefault="0045457F" w:rsidP="0045457F">
      <w:pPr>
        <w:ind w:right="-113"/>
        <w:jc w:val="both"/>
      </w:pPr>
      <w:r w:rsidRPr="000C6E58">
        <w:t>- замены существующих светильников на энергосберегающие в системах наружного освещения городского округа;</w:t>
      </w:r>
    </w:p>
    <w:p w:rsidR="0045457F" w:rsidRPr="000C6E58" w:rsidRDefault="0045457F" w:rsidP="0045457F">
      <w:pPr>
        <w:ind w:right="-113"/>
        <w:jc w:val="both"/>
      </w:pPr>
      <w:r w:rsidRPr="000C6E58">
        <w:t>- строительства новых сетей наружного освещения на территории городского округа;</w:t>
      </w:r>
    </w:p>
    <w:p w:rsidR="0045457F" w:rsidRPr="000C6E58" w:rsidRDefault="0045457F" w:rsidP="0045457F">
      <w:pPr>
        <w:ind w:right="-113"/>
        <w:jc w:val="both"/>
      </w:pPr>
      <w:r w:rsidRPr="000C6E58">
        <w:t xml:space="preserve">- устройства электросетевого хозяйства, систем наружного освещения в рамках реализации проекта "Светлый город"; </w:t>
      </w:r>
    </w:p>
    <w:p w:rsidR="0045457F" w:rsidRPr="000C6E58" w:rsidRDefault="0045457F" w:rsidP="0045457F">
      <w:pPr>
        <w:ind w:right="-113"/>
        <w:jc w:val="both"/>
      </w:pPr>
      <w:r w:rsidRPr="000C6E58">
        <w:t>- устройства и капитальный ремонт архитектурно-художественной подсветки в рамках проекта "Светлый город".</w:t>
      </w:r>
    </w:p>
    <w:p w:rsidR="0045457F" w:rsidRPr="000C6E58" w:rsidRDefault="0045457F" w:rsidP="0045457F">
      <w:pPr>
        <w:ind w:firstLine="709"/>
        <w:jc w:val="both"/>
      </w:pPr>
      <w:r w:rsidRPr="000C6E58">
        <w:t xml:space="preserve">Уличное освещение городского округа включает в себя линии наружного освещения, архитектурную подсветку отдельных зданий и сооружений, наружные светильники, расположенные на фасадах многоквартирных домов. </w:t>
      </w:r>
    </w:p>
    <w:p w:rsidR="0045457F" w:rsidRPr="000C6E58" w:rsidRDefault="0045457F" w:rsidP="0045457F">
      <w:pPr>
        <w:ind w:firstLine="709"/>
        <w:jc w:val="both"/>
      </w:pPr>
      <w:r w:rsidRPr="000C6E58">
        <w:t xml:space="preserve">Улицы города в вечернее и ночное время освещаются линиями наружного освещения общей протяженностью 149,21 километров, в состав которых входят 4719 опор уличного освещения, 5470 светильников, из которых 3445 единиц – энергоэффективные светильники и 5470 единиц – светильники с автоматизированными системами управления, соединённых между собой кабельными линиями протяжённостью 85,21 километров и воздушными проводами протяжённостью более </w:t>
      </w:r>
      <w:smartTag w:uri="urn:schemas-microsoft-com:office:smarttags" w:element="metricconverter">
        <w:smartTagPr>
          <w:attr w:name="ProductID" w:val="95 километров"/>
        </w:smartTagPr>
        <w:r w:rsidRPr="000C6E58">
          <w:t>95 километров</w:t>
        </w:r>
      </w:smartTag>
      <w:r w:rsidRPr="000C6E58">
        <w:t xml:space="preserve">. </w:t>
      </w:r>
    </w:p>
    <w:p w:rsidR="0045457F" w:rsidRPr="000C6E58" w:rsidRDefault="0045457F" w:rsidP="0045457F">
      <w:pPr>
        <w:ind w:firstLine="709"/>
        <w:jc w:val="both"/>
        <w:rPr>
          <w:rFonts w:eastAsia="Calibri"/>
        </w:rPr>
      </w:pPr>
      <w:r w:rsidRPr="000C6E58">
        <w:t xml:space="preserve">Уличная сеть является важнейшей составляющей инфраструктуры. Существенный износ основного эксплуатационного оборудования, а также эксплуатация морально-изношенных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области, что определённым образом влияет на обеспечение безопасности населения. </w:t>
      </w:r>
      <w:r w:rsidRPr="000C6E58">
        <w:rPr>
          <w:rFonts w:eastAsia="Calibri"/>
        </w:rPr>
        <w:t xml:space="preserve">В настоящее время актуальным вопросом является обновление световых приборов с внедрением нового поколения светотехнического оборудования, отвечающего современным требованиям экономичности, с большим   сроком службы и высокой световой отдачей источника света и модернизация системы телемеханики автоматического включения системы наружного освещения. Кроме того, требуется замена сетей уличного освещения на самонесущий изолированный провод. </w:t>
      </w:r>
    </w:p>
    <w:p w:rsidR="0045457F" w:rsidRPr="000C6E58" w:rsidRDefault="0045457F" w:rsidP="0045457F">
      <w:pPr>
        <w:ind w:firstLine="709"/>
        <w:jc w:val="both"/>
      </w:pPr>
      <w:r w:rsidRPr="000C6E58">
        <w:rPr>
          <w:rFonts w:eastAsia="Calibri"/>
        </w:rPr>
        <w:t xml:space="preserve">Предлагаемые мероприятия </w:t>
      </w:r>
      <w:r w:rsidRPr="000C6E58">
        <w:t xml:space="preserve">по текущему содержанию и ремонту, проведению светотехнического обследования, техническому обслуживанию и эксплуатации объектов наружного освещения, устройству электросетевого хозяйства, систем наружного освещения, а также устройству и капитальному ремонту архитектурно-художественной подсветки в рамках реализации проекта «Светлый город», </w:t>
      </w:r>
      <w:r w:rsidRPr="000C6E58">
        <w:rPr>
          <w:rFonts w:eastAsia="Calibri"/>
        </w:rPr>
        <w:t>направлены на обеспечение комфортного проживания населения, безопасного движения транспортных средств и улучшение архитектурного облика городского округа в вечернее и ночное время суток.</w:t>
      </w:r>
    </w:p>
    <w:p w:rsidR="0045457F" w:rsidRDefault="0045457F" w:rsidP="003B0286">
      <w:pPr>
        <w:spacing w:line="240" w:lineRule="exact"/>
        <w:rPr>
          <w:rFonts w:cs="Times New Roman"/>
          <w:color w:val="000000"/>
          <w:sz w:val="20"/>
          <w:szCs w:val="20"/>
        </w:rPr>
        <w:sectPr w:rsidR="0045457F" w:rsidSect="004545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457F" w:rsidRDefault="0045457F" w:rsidP="003B0286">
      <w:pPr>
        <w:spacing w:line="240" w:lineRule="exact"/>
        <w:rPr>
          <w:rFonts w:cs="Times New Roman"/>
          <w:color w:val="000000"/>
          <w:sz w:val="20"/>
          <w:szCs w:val="20"/>
        </w:rPr>
      </w:pPr>
    </w:p>
    <w:tbl>
      <w:tblPr>
        <w:tblW w:w="15139" w:type="dxa"/>
        <w:jc w:val="center"/>
        <w:tblLook w:val="04A0" w:firstRow="1" w:lastRow="0" w:firstColumn="1" w:lastColumn="0" w:noHBand="0" w:noVBand="1"/>
      </w:tblPr>
      <w:tblGrid>
        <w:gridCol w:w="681"/>
        <w:gridCol w:w="1918"/>
        <w:gridCol w:w="1324"/>
        <w:gridCol w:w="1641"/>
        <w:gridCol w:w="1746"/>
        <w:gridCol w:w="1066"/>
        <w:gridCol w:w="966"/>
        <w:gridCol w:w="966"/>
        <w:gridCol w:w="966"/>
        <w:gridCol w:w="966"/>
        <w:gridCol w:w="966"/>
        <w:gridCol w:w="1534"/>
        <w:gridCol w:w="1918"/>
      </w:tblGrid>
      <w:tr w:rsidR="0045457F" w:rsidRPr="0045457F" w:rsidTr="0045457F">
        <w:trPr>
          <w:trHeight w:val="315"/>
          <w:jc w:val="center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 ПЕРЕЧЕНЬ МЕРОПРИЯТИЙ ПОДПРОГРАММЫ</w:t>
            </w:r>
          </w:p>
        </w:tc>
      </w:tr>
      <w:tr w:rsidR="0045457F" w:rsidRPr="0045457F" w:rsidTr="0045457F">
        <w:trPr>
          <w:trHeight w:val="465"/>
          <w:jc w:val="center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Благоустройство территории городского округа </w:t>
            </w:r>
          </w:p>
        </w:tc>
      </w:tr>
      <w:tr w:rsidR="0045457F" w:rsidRPr="0045457F" w:rsidTr="0045457F">
        <w:trPr>
          <w:trHeight w:val="4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5457F" w:rsidRPr="0045457F" w:rsidTr="0045457F">
        <w:trPr>
          <w:trHeight w:val="4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45457F" w:rsidRPr="0045457F" w:rsidTr="0045457F">
        <w:trPr>
          <w:trHeight w:val="30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45457F" w:rsidRPr="0045457F" w:rsidTr="003B0286">
        <w:trPr>
          <w:trHeight w:val="7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Основное мероприятие 1.               Повышение энергетической эффективности систем наружного освещения на территории городского округа Электросталь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266094,56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291087,02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49110,20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54021,10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58336,50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62651,91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66967,31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Повышение энергетической эффективности систем наружного освещения</w:t>
            </w:r>
          </w:p>
        </w:tc>
      </w:tr>
      <w:tr w:rsidR="0045457F" w:rsidRPr="0045457F" w:rsidTr="0045457F">
        <w:trPr>
          <w:trHeight w:val="23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266094,56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291087,02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49110,20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54021,10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58336,50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62651,91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66967,31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15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4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26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 xml:space="preserve"> Мероприятие 1.                Содержание и ремонт объектов наружного освещения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7622,86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87600,00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16060,00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17520,00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18980,00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20440,00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Содержание и ремонт объектов наружного освещения</w:t>
            </w:r>
          </w:p>
        </w:tc>
      </w:tr>
      <w:tr w:rsidR="0045457F" w:rsidRPr="0045457F" w:rsidTr="0045457F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7622,86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87600,00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14600,00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16060,00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17520,00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18980,00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20440,00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3B0286">
        <w:trPr>
          <w:trHeight w:val="103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9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32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Мероприятие 2. Проведение светотехнического обследования городского округа Электросталь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Проведение светотехнического обследования</w:t>
            </w:r>
          </w:p>
        </w:tc>
      </w:tr>
      <w:tr w:rsidR="0045457F" w:rsidRPr="0045457F" w:rsidTr="0045457F">
        <w:trPr>
          <w:trHeight w:val="140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осталь </w:t>
            </w:r>
            <w:r w:rsidRPr="0045457F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49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9E7AEB">
        <w:trPr>
          <w:trHeight w:val="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Мероприятие 3.                          Плата за потребленную электроэнергию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244457,73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171324,11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28554,09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31409,40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34264,80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37120,21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39975,61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Плата за потребленную электроэнергию</w:t>
            </w:r>
          </w:p>
        </w:tc>
      </w:tr>
      <w:tr w:rsidR="0045457F" w:rsidRPr="0045457F" w:rsidTr="0045457F">
        <w:trPr>
          <w:trHeight w:val="26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244457,73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171324,11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28554,09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31409,40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34264,80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37120,21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39975,61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9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Ме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>ро</w:t>
            </w:r>
            <w:r w:rsidRPr="0045457F">
              <w:rPr>
                <w:rFonts w:cs="Times New Roman"/>
                <w:color w:val="000000"/>
                <w:sz w:val="20"/>
                <w:szCs w:val="20"/>
              </w:rPr>
              <w:t>приятие 4.                     Замена существующих светильников на энергосберегающие в системах наружного освещения городского округа Электросталь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Замена существующих светильников на энергосберегающие</w:t>
            </w:r>
          </w:p>
        </w:tc>
      </w:tr>
      <w:tr w:rsidR="0045457F" w:rsidRPr="0045457F" w:rsidTr="0045457F">
        <w:trPr>
          <w:trHeight w:val="16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9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29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Мероприятие 5.</w:t>
            </w:r>
            <w:r w:rsidRPr="0045457F">
              <w:rPr>
                <w:rFonts w:cs="Times New Roman"/>
                <w:color w:val="000000"/>
                <w:sz w:val="20"/>
                <w:szCs w:val="20"/>
              </w:rPr>
              <w:br/>
              <w:t>Строительство новых сетей наружного освещени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>я</w:t>
            </w:r>
            <w:r w:rsidRPr="0045457F">
              <w:rPr>
                <w:rFonts w:cs="Times New Roman"/>
                <w:color w:val="000000"/>
                <w:sz w:val="20"/>
                <w:szCs w:val="20"/>
              </w:rPr>
              <w:t xml:space="preserve"> на территории городского округа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13913,97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32162,91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5956,11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6551,70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6551,70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6551,70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6551,70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Строительство новых сетей наружного освещени</w:t>
            </w:r>
            <w:r w:rsidR="00645DD3">
              <w:rPr>
                <w:rFonts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45457F" w:rsidRPr="0045457F" w:rsidTr="0045457F">
        <w:trPr>
          <w:trHeight w:val="13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13913,97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32162,91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5956,11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6551,70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6551,70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6551,70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6551,70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9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35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2.               Формирование комфортной городской световой среды на </w:t>
            </w:r>
            <w:r w:rsidRPr="0045457F">
              <w:rPr>
                <w:rFonts w:cs="Times New Roman"/>
                <w:color w:val="000000"/>
                <w:sz w:val="20"/>
                <w:szCs w:val="20"/>
              </w:rPr>
              <w:lastRenderedPageBreak/>
              <w:t>территории городского округа Электросталь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33682,00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 xml:space="preserve">Устройство электросетевого хозяйства, систем наружного освещения, Устройство и </w:t>
            </w:r>
            <w:r w:rsidRPr="0045457F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капитальный ремонт архитектурно-художественной подсветки</w:t>
            </w:r>
          </w:p>
        </w:tc>
      </w:tr>
      <w:tr w:rsidR="0045457F" w:rsidRPr="0045457F" w:rsidTr="0045457F">
        <w:trPr>
          <w:trHeight w:val="7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округа Электросталь Московской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40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10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9E7AEB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BA2F5A">
        <w:trPr>
          <w:trHeight w:val="39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Мероприятие 1.Устройство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45457F">
              <w:rPr>
                <w:rFonts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BA2F5A" w:rsidRDefault="00BA2F5A" w:rsidP="0045457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A2F5A">
              <w:rPr>
                <w:rFonts w:cs="Times New Roman"/>
                <w:color w:val="000000"/>
                <w:sz w:val="16"/>
                <w:szCs w:val="16"/>
              </w:rPr>
              <w:t>пр-т Ленина от КЦ "Октябрь" до ул. Северная, ул. Рабочая от ул. Советская до ж/д платформы "Электросталь", ул. Карла Маркса от ул. Заводская до границы г.о. Электросталь, Загородный проезд от ул. Журавлева до кладбища "Тихая роща", ул. Рабочая от ж/д платформы "Электросталь", по 1-му Криулинскому проезду до д.20, ул. Островского от ул. Победы до ул. Тевосяна</w:t>
            </w:r>
          </w:p>
        </w:tc>
      </w:tr>
      <w:tr w:rsidR="0045457F" w:rsidRPr="0045457F" w:rsidTr="0045457F">
        <w:trPr>
          <w:trHeight w:val="1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10050,00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9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BA2F5A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399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 xml:space="preserve">Мероприятие 2.                            Устройство и капитальный ремонт архитектурно-художественной подсветки в рамках проекта "Светлый город"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BA2F5A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A2F5A">
              <w:rPr>
                <w:rFonts w:cs="Times New Roman"/>
                <w:color w:val="000000"/>
                <w:sz w:val="20"/>
                <w:szCs w:val="20"/>
              </w:rPr>
              <w:t>пр</w:t>
            </w:r>
            <w:r w:rsidRPr="00BA2F5A">
              <w:rPr>
                <w:rFonts w:cs="Times New Roman"/>
                <w:color w:val="000000"/>
                <w:sz w:val="16"/>
                <w:szCs w:val="16"/>
              </w:rPr>
              <w:t>-т Ленина д.26, пр-т Ленина д.28, пр-т Ленина д.32а КЦ "Октябрь", пр-т Ленина д.41, пр-т Ленина 44/14, пр-т Ленина 47/12, ул. Советская д.12/1, ул. Советская д.14, ул. Радио, д3 "ЛДС"Кристалл"</w:t>
            </w:r>
          </w:p>
        </w:tc>
      </w:tr>
      <w:tr w:rsidR="0045457F" w:rsidRPr="0045457F" w:rsidTr="0045457F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10050,00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10050,00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311187,02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69210,20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54021,10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58336,50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62651,91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66967,31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457F" w:rsidRPr="0045457F" w:rsidTr="0045457F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311187,02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69210,20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54021,10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58336,50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62651,91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66967,31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457F" w:rsidRPr="0045457F" w:rsidTr="0045457F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457F" w:rsidRPr="0045457F" w:rsidTr="0045457F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5457F" w:rsidRDefault="003B0286" w:rsidP="003B0286">
      <w:pPr>
        <w:spacing w:line="240" w:lineRule="exact"/>
        <w:ind w:firstLine="13041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».</w:t>
      </w:r>
    </w:p>
    <w:p w:rsidR="003B0286" w:rsidRDefault="003B0286" w:rsidP="00F12FB4">
      <w:pPr>
        <w:spacing w:line="240" w:lineRule="exact"/>
        <w:rPr>
          <w:rFonts w:cs="Times New Roman"/>
          <w:color w:val="000000"/>
        </w:rPr>
      </w:pPr>
    </w:p>
    <w:p w:rsidR="00F12FB4" w:rsidRDefault="00F12FB4" w:rsidP="00F12FB4">
      <w:pPr>
        <w:spacing w:line="240" w:lineRule="exact"/>
        <w:rPr>
          <w:rFonts w:cs="Times New Roman"/>
          <w:color w:val="000000"/>
        </w:rPr>
        <w:sectPr w:rsidR="00F12FB4" w:rsidSect="00C3400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07761" w:rsidRPr="00F12FB4" w:rsidRDefault="0045457F" w:rsidP="00F12FB4">
      <w:pPr>
        <w:spacing w:line="240" w:lineRule="exact"/>
        <w:ind w:left="11057"/>
        <w:jc w:val="both"/>
        <w:rPr>
          <w:rFonts w:cs="Times New Roman"/>
          <w:color w:val="000000"/>
        </w:rPr>
      </w:pPr>
      <w:r w:rsidRPr="00F12FB4">
        <w:rPr>
          <w:rFonts w:cs="Times New Roman"/>
          <w:color w:val="000000"/>
        </w:rPr>
        <w:lastRenderedPageBreak/>
        <w:t>Приложение №4</w:t>
      </w:r>
    </w:p>
    <w:p w:rsidR="00007761" w:rsidRPr="00F12FB4" w:rsidRDefault="00007761" w:rsidP="00F12FB4">
      <w:pPr>
        <w:spacing w:line="240" w:lineRule="exact"/>
        <w:ind w:left="11057"/>
        <w:jc w:val="both"/>
        <w:rPr>
          <w:rFonts w:cs="Times New Roman"/>
          <w:color w:val="000000"/>
        </w:rPr>
      </w:pPr>
      <w:r w:rsidRPr="00F12FB4">
        <w:rPr>
          <w:rFonts w:cs="Times New Roman"/>
          <w:color w:val="000000"/>
        </w:rPr>
        <w:t>к постановлению Администрации</w:t>
      </w:r>
    </w:p>
    <w:p w:rsidR="00007761" w:rsidRPr="00F12FB4" w:rsidRDefault="00007761" w:rsidP="00F12FB4">
      <w:pPr>
        <w:spacing w:line="240" w:lineRule="exact"/>
        <w:ind w:left="11057"/>
        <w:jc w:val="both"/>
        <w:rPr>
          <w:rFonts w:cs="Times New Roman"/>
          <w:color w:val="000000"/>
        </w:rPr>
      </w:pPr>
      <w:r w:rsidRPr="00F12FB4">
        <w:rPr>
          <w:rFonts w:cs="Times New Roman"/>
          <w:color w:val="000000"/>
        </w:rPr>
        <w:t>городского округа Электросталь</w:t>
      </w:r>
    </w:p>
    <w:p w:rsidR="00007761" w:rsidRPr="00F12FB4" w:rsidRDefault="00007761" w:rsidP="00F12FB4">
      <w:pPr>
        <w:spacing w:line="240" w:lineRule="exact"/>
        <w:ind w:left="11057"/>
        <w:jc w:val="both"/>
        <w:rPr>
          <w:rFonts w:cs="Times New Roman"/>
          <w:color w:val="000000"/>
        </w:rPr>
      </w:pPr>
      <w:r w:rsidRPr="00F12FB4">
        <w:rPr>
          <w:rFonts w:cs="Times New Roman"/>
          <w:color w:val="000000"/>
        </w:rPr>
        <w:t>Московской области</w:t>
      </w:r>
    </w:p>
    <w:p w:rsidR="005C7172" w:rsidRPr="00F12FB4" w:rsidRDefault="00F12FB4" w:rsidP="00F12FB4">
      <w:pPr>
        <w:spacing w:line="240" w:lineRule="exact"/>
        <w:ind w:left="11057"/>
        <w:jc w:val="both"/>
        <w:rPr>
          <w:rFonts w:cs="Times New Roman"/>
        </w:rPr>
      </w:pPr>
      <w:r w:rsidRPr="00F12FB4">
        <w:t>от 16.02.2018 № 118/2</w:t>
      </w:r>
    </w:p>
    <w:p w:rsidR="00711BC9" w:rsidRDefault="009E63D5" w:rsidP="00711BC9">
      <w:pPr>
        <w:spacing w:line="240" w:lineRule="exact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«</w:t>
      </w:r>
      <w:r w:rsidR="00711BC9" w:rsidRPr="00240280">
        <w:rPr>
          <w:rFonts w:cs="Times New Roman"/>
          <w:color w:val="000000"/>
          <w:sz w:val="20"/>
          <w:szCs w:val="20"/>
        </w:rPr>
        <w:t>Приложение №3</w:t>
      </w:r>
      <w:r w:rsidR="00711BC9" w:rsidRPr="00240280">
        <w:rPr>
          <w:rFonts w:cs="Times New Roman"/>
          <w:color w:val="000000"/>
          <w:sz w:val="20"/>
          <w:szCs w:val="20"/>
        </w:rPr>
        <w:br/>
        <w:t xml:space="preserve"> к Муниципальной программе</w:t>
      </w:r>
    </w:p>
    <w:p w:rsidR="00711BC9" w:rsidRDefault="00711BC9" w:rsidP="00711BC9">
      <w:pPr>
        <w:spacing w:line="240" w:lineRule="exact"/>
        <w:jc w:val="center"/>
        <w:rPr>
          <w:rFonts w:cs="Times New Roman"/>
          <w:sz w:val="20"/>
          <w:szCs w:val="20"/>
        </w:rPr>
      </w:pPr>
    </w:p>
    <w:p w:rsidR="00711BC9" w:rsidRDefault="00711BC9" w:rsidP="00711BC9">
      <w:pPr>
        <w:spacing w:line="240" w:lineRule="exact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240280">
        <w:rPr>
          <w:rFonts w:cs="Times New Roman"/>
          <w:b/>
          <w:bCs/>
          <w:color w:val="000000"/>
          <w:sz w:val="20"/>
          <w:szCs w:val="20"/>
        </w:rPr>
        <w:t xml:space="preserve">1. ПАСПОРТ ПОДПРОГРАММЫ «Создание условий для обеспечения комфортного проживания жителей многоквартирных домов городского округа Электросталь Московской области» </w:t>
      </w:r>
      <w:r w:rsidRPr="00240280">
        <w:rPr>
          <w:rFonts w:cs="Times New Roman"/>
          <w:b/>
          <w:bCs/>
          <w:color w:val="000000"/>
          <w:sz w:val="20"/>
          <w:szCs w:val="20"/>
        </w:rPr>
        <w:br/>
        <w:t>МУНИЦИПАЛЬНОЙ ПРОГРАММЫ   "Формирование современной комфортной городской среды городского округа Электросталь Московской области " на 2018-2022 годы</w:t>
      </w:r>
    </w:p>
    <w:p w:rsidR="00711BC9" w:rsidRDefault="00711BC9" w:rsidP="00711BC9">
      <w:pPr>
        <w:spacing w:line="240" w:lineRule="exact"/>
        <w:jc w:val="center"/>
        <w:rPr>
          <w:rFonts w:cs="Times New Roman"/>
          <w:sz w:val="20"/>
          <w:szCs w:val="20"/>
        </w:rPr>
      </w:pPr>
    </w:p>
    <w:tbl>
      <w:tblPr>
        <w:tblW w:w="15139" w:type="dxa"/>
        <w:jc w:val="center"/>
        <w:tblLook w:val="04A0" w:firstRow="1" w:lastRow="0" w:firstColumn="1" w:lastColumn="0" w:noHBand="0" w:noVBand="1"/>
      </w:tblPr>
      <w:tblGrid>
        <w:gridCol w:w="2690"/>
        <w:gridCol w:w="2023"/>
        <w:gridCol w:w="2050"/>
        <w:gridCol w:w="1417"/>
        <w:gridCol w:w="1241"/>
        <w:gridCol w:w="1146"/>
        <w:gridCol w:w="1387"/>
        <w:gridCol w:w="1359"/>
        <w:gridCol w:w="1826"/>
      </w:tblGrid>
      <w:tr w:rsidR="00711BC9" w:rsidRPr="00240280" w:rsidTr="009E63D5">
        <w:trPr>
          <w:trHeight w:val="600"/>
          <w:jc w:val="center"/>
        </w:trPr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0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(далее - УГЖКХ)</w:t>
            </w:r>
          </w:p>
        </w:tc>
      </w:tr>
      <w:tr w:rsidR="00711BC9" w:rsidRPr="00240280" w:rsidTr="009E63D5">
        <w:trPr>
          <w:trHeight w:val="315"/>
          <w:jc w:val="center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711BC9" w:rsidRPr="00240280" w:rsidTr="009E63D5">
        <w:trPr>
          <w:trHeight w:val="162"/>
          <w:jc w:val="center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C9" w:rsidRPr="00240280" w:rsidRDefault="00711BC9" w:rsidP="002402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C9" w:rsidRPr="00240280" w:rsidRDefault="00711BC9" w:rsidP="002402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C9" w:rsidRPr="00240280" w:rsidRDefault="00711BC9" w:rsidP="002402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9E63D5" w:rsidRPr="00240280" w:rsidTr="009E63D5">
        <w:trPr>
          <w:trHeight w:val="162"/>
          <w:jc w:val="center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240280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240280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240280">
              <w:rPr>
                <w:rFonts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47 450,0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23 250,0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5 675,0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5 700,0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6 175,0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6 650,0  </w:t>
            </w:r>
          </w:p>
        </w:tc>
      </w:tr>
      <w:tr w:rsidR="009E63D5" w:rsidRPr="00240280" w:rsidTr="009E63D5">
        <w:trPr>
          <w:trHeight w:val="162"/>
          <w:jc w:val="center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240280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47 450,0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23 250,0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5 675,0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5 700,0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6 175,0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6 650,0  </w:t>
            </w:r>
          </w:p>
        </w:tc>
      </w:tr>
      <w:tr w:rsidR="009E63D5" w:rsidRPr="00240280" w:rsidTr="009E63D5">
        <w:trPr>
          <w:trHeight w:val="162"/>
          <w:jc w:val="center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240280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</w:tr>
      <w:tr w:rsidR="009E63D5" w:rsidRPr="00240280" w:rsidTr="009E63D5">
        <w:trPr>
          <w:trHeight w:val="630"/>
          <w:jc w:val="center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240280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</w:tr>
    </w:tbl>
    <w:p w:rsidR="005C7172" w:rsidRDefault="005C7172" w:rsidP="00725A79">
      <w:pPr>
        <w:spacing w:line="240" w:lineRule="exact"/>
        <w:jc w:val="both"/>
        <w:rPr>
          <w:rFonts w:cs="Times New Roman"/>
          <w:sz w:val="20"/>
          <w:szCs w:val="20"/>
        </w:rPr>
      </w:pPr>
    </w:p>
    <w:p w:rsidR="005C7172" w:rsidRDefault="005C7172" w:rsidP="00725A79">
      <w:pPr>
        <w:spacing w:line="240" w:lineRule="exact"/>
        <w:jc w:val="both"/>
        <w:rPr>
          <w:rFonts w:cs="Times New Roman"/>
          <w:sz w:val="20"/>
          <w:szCs w:val="20"/>
        </w:rPr>
      </w:pPr>
    </w:p>
    <w:p w:rsidR="005C7172" w:rsidRDefault="005C7172" w:rsidP="00725A79">
      <w:pPr>
        <w:spacing w:line="240" w:lineRule="exact"/>
        <w:jc w:val="both"/>
        <w:rPr>
          <w:rFonts w:cs="Times New Roman"/>
          <w:sz w:val="20"/>
          <w:szCs w:val="20"/>
        </w:rPr>
      </w:pPr>
    </w:p>
    <w:p w:rsidR="005C7172" w:rsidRPr="00263CC9" w:rsidRDefault="005C7172" w:rsidP="007D121F">
      <w:pPr>
        <w:ind w:firstLine="851"/>
        <w:jc w:val="both"/>
        <w:rPr>
          <w:b/>
        </w:rPr>
      </w:pPr>
      <w:r w:rsidRPr="00263CC9">
        <w:rPr>
          <w:b/>
        </w:rPr>
        <w:t>. Характеристика проблем и мероприятий подпрограммы «Создание условий для обеспечения комфортного проживания жителей многоквартирных домов городского округа Электросталь Московской области»</w:t>
      </w:r>
      <w:r>
        <w:rPr>
          <w:b/>
        </w:rPr>
        <w:t>.</w:t>
      </w:r>
    </w:p>
    <w:p w:rsidR="005C7172" w:rsidRDefault="005C7172" w:rsidP="007D121F">
      <w:pPr>
        <w:ind w:firstLine="851"/>
        <w:jc w:val="both"/>
      </w:pPr>
      <w:r>
        <w:t>П</w:t>
      </w:r>
      <w:r w:rsidRPr="00210CBD">
        <w:t>одпрограмм</w:t>
      </w:r>
      <w:r>
        <w:t>а</w:t>
      </w:r>
      <w:r w:rsidRPr="00210CBD">
        <w:t xml:space="preserve"> «Создание условий для обеспечения комфортного проживания жителей многоквартирных домов городского округа Э</w:t>
      </w:r>
      <w:r>
        <w:t>лектросталь Московской области» предусматривает проведение следующих мероприятий:</w:t>
      </w:r>
    </w:p>
    <w:p w:rsidR="005C7172" w:rsidRPr="00253984" w:rsidRDefault="005C7172" w:rsidP="007D121F">
      <w:pPr>
        <w:ind w:firstLine="851"/>
        <w:jc w:val="both"/>
      </w:pPr>
      <w:r>
        <w:t xml:space="preserve">- проведениеремонта в надлежащее состояние </w:t>
      </w:r>
      <w:r w:rsidRPr="000D3F59">
        <w:t>подъездов многоквартирных домов</w:t>
      </w:r>
      <w:r>
        <w:t xml:space="preserve"> в рамках приоритетного проекта «</w:t>
      </w:r>
      <w:r w:rsidRPr="000D3F59">
        <w:t xml:space="preserve">Организация ремонта 32 тысяч подъездов с софинансированием </w:t>
      </w:r>
      <w:r w:rsidRPr="00253984">
        <w:t>расходом за счет жителей» 2017 – 2021 г.г.»;</w:t>
      </w:r>
    </w:p>
    <w:p w:rsidR="005C7172" w:rsidRPr="00253984" w:rsidRDefault="005C7172" w:rsidP="007D121F">
      <w:pPr>
        <w:ind w:firstLine="851"/>
        <w:jc w:val="both"/>
      </w:pPr>
      <w:r w:rsidRPr="00253984">
        <w:lastRenderedPageBreak/>
        <w:t>- создание благоприятных условий для проживания граждан в многоквартирных домах,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деятельности, а также проведения капитального ремонта в рамках региональной программы капитального ремонта.</w:t>
      </w:r>
    </w:p>
    <w:p w:rsidR="005C7172" w:rsidRPr="00253984" w:rsidRDefault="005C7172" w:rsidP="007D121F">
      <w:pPr>
        <w:ind w:firstLine="851"/>
        <w:jc w:val="both"/>
      </w:pPr>
      <w:r w:rsidRPr="00253984">
        <w:t>- повышение эффективности капитального ремонта многоквартирных домов (до нормального уровня - А, В, С, D);</w:t>
      </w:r>
    </w:p>
    <w:p w:rsidR="005C7172" w:rsidRDefault="005C7172" w:rsidP="007D121F">
      <w:pPr>
        <w:ind w:firstLine="851"/>
        <w:jc w:val="both"/>
      </w:pPr>
      <w:r w:rsidRPr="00253984">
        <w:t>Решение проблем в рамках проведения указанных мероприятий направлено на обеспечение комфортного и безопасного проживания населения, а также повышения</w:t>
      </w:r>
      <w:r>
        <w:t xml:space="preserve"> уровня благоустроенности многоквартирных домов за счёт капитального ремонта.</w:t>
      </w:r>
    </w:p>
    <w:p w:rsidR="005C7172" w:rsidRDefault="005C7172" w:rsidP="00725A79">
      <w:pPr>
        <w:spacing w:line="240" w:lineRule="exact"/>
        <w:jc w:val="both"/>
        <w:rPr>
          <w:rFonts w:cs="Times New Roman"/>
          <w:sz w:val="20"/>
          <w:szCs w:val="20"/>
        </w:rPr>
      </w:pPr>
    </w:p>
    <w:p w:rsidR="00711BC9" w:rsidRDefault="00711BC9" w:rsidP="00711BC9">
      <w:pPr>
        <w:spacing w:line="240" w:lineRule="exact"/>
        <w:jc w:val="center"/>
        <w:rPr>
          <w:rFonts w:cs="Times New Roman"/>
          <w:sz w:val="20"/>
          <w:szCs w:val="20"/>
        </w:rPr>
        <w:sectPr w:rsidR="00711BC9" w:rsidSect="00C3400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06935" w:rsidRDefault="00006935" w:rsidP="00711BC9">
      <w:pPr>
        <w:spacing w:line="240" w:lineRule="exact"/>
        <w:jc w:val="center"/>
        <w:rPr>
          <w:rFonts w:cs="Times New Roman"/>
          <w:sz w:val="20"/>
          <w:szCs w:val="20"/>
        </w:rPr>
      </w:pPr>
      <w:r w:rsidRPr="009E63D5">
        <w:rPr>
          <w:rFonts w:cs="Times New Roman"/>
          <w:b/>
          <w:bCs/>
          <w:color w:val="000000"/>
          <w:sz w:val="20"/>
          <w:szCs w:val="20"/>
        </w:rPr>
        <w:lastRenderedPageBreak/>
        <w:t>3. ПЕРЕЧЕНЬ МЕРОПРИЯТИЙ ПОДПРОГРАММЫ</w:t>
      </w:r>
    </w:p>
    <w:p w:rsidR="00006935" w:rsidRDefault="00006935" w:rsidP="00711BC9">
      <w:pPr>
        <w:spacing w:line="240" w:lineRule="exact"/>
        <w:jc w:val="center"/>
        <w:rPr>
          <w:rFonts w:cs="Times New Roman"/>
          <w:b/>
          <w:bCs/>
          <w:color w:val="000000"/>
          <w:sz w:val="20"/>
          <w:szCs w:val="20"/>
          <w:u w:val="single"/>
        </w:rPr>
      </w:pPr>
      <w:r w:rsidRPr="009E63D5">
        <w:rPr>
          <w:rFonts w:cs="Times New Roman"/>
          <w:b/>
          <w:bCs/>
          <w:color w:val="000000"/>
          <w:sz w:val="20"/>
          <w:szCs w:val="20"/>
          <w:u w:val="single"/>
        </w:rPr>
        <w:t>"Создание условий для обеспечения комфортного проживания жителей многоквартирных домов городского округа Электросталь Московской области"</w:t>
      </w:r>
    </w:p>
    <w:p w:rsidR="00006935" w:rsidRDefault="00006935" w:rsidP="00711BC9">
      <w:pPr>
        <w:spacing w:line="240" w:lineRule="exact"/>
        <w:jc w:val="center"/>
        <w:rPr>
          <w:rFonts w:cs="Times New Roman"/>
          <w:color w:val="000000"/>
          <w:sz w:val="18"/>
          <w:szCs w:val="18"/>
        </w:rPr>
      </w:pPr>
      <w:r w:rsidRPr="009E63D5">
        <w:rPr>
          <w:rFonts w:cs="Times New Roman"/>
          <w:color w:val="000000"/>
          <w:sz w:val="18"/>
          <w:szCs w:val="18"/>
        </w:rPr>
        <w:t>(наименование подпрограммы)</w:t>
      </w:r>
    </w:p>
    <w:p w:rsidR="00006935" w:rsidRDefault="00006935" w:rsidP="00711BC9">
      <w:pPr>
        <w:spacing w:line="240" w:lineRule="exact"/>
        <w:jc w:val="center"/>
        <w:rPr>
          <w:rFonts w:cs="Times New Roman"/>
          <w:sz w:val="20"/>
          <w:szCs w:val="20"/>
        </w:rPr>
      </w:pPr>
    </w:p>
    <w:tbl>
      <w:tblPr>
        <w:tblW w:w="15139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1696"/>
        <w:gridCol w:w="1183"/>
        <w:gridCol w:w="1459"/>
        <w:gridCol w:w="1550"/>
        <w:gridCol w:w="1196"/>
        <w:gridCol w:w="982"/>
        <w:gridCol w:w="842"/>
        <w:gridCol w:w="843"/>
        <w:gridCol w:w="842"/>
        <w:gridCol w:w="843"/>
        <w:gridCol w:w="1541"/>
        <w:gridCol w:w="1541"/>
      </w:tblGrid>
      <w:tr w:rsidR="009E63D5" w:rsidRPr="009E63D5" w:rsidTr="00006935">
        <w:trPr>
          <w:trHeight w:val="300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9E63D5" w:rsidRPr="009E63D5" w:rsidTr="00006935">
        <w:trPr>
          <w:trHeight w:val="255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2019 год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315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9E63D5" w:rsidRPr="009E63D5" w:rsidTr="00006935">
        <w:trPr>
          <w:trHeight w:val="189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Основное мероприятие 1. Приведение в надлежащее состояние подъездов МКД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74 562,00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Приведение в надлежащее состояние подъездов МКД</w:t>
            </w:r>
          </w:p>
        </w:tc>
      </w:tr>
      <w:tr w:rsidR="009E63D5" w:rsidRPr="009E63D5" w:rsidTr="00006935">
        <w:trPr>
          <w:trHeight w:val="135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17 671,00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79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56 891,00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432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96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1. Ремонт подъездов многоквартирных домов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74 562,00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Ремонт подъездов МКД</w:t>
            </w:r>
          </w:p>
        </w:tc>
      </w:tr>
      <w:tr w:rsidR="009E63D5" w:rsidRPr="009E63D5" w:rsidTr="00006935">
        <w:trPr>
          <w:trHeight w:val="1425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17 671,00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990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56 891,00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75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49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Основное мероприятие 2. Создание благоприятных условий для проживания граждан в МКД, расположенных на территории г. о. Электросталь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5 250,00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Создание благоприятных условий для проживания граждан в МКД</w:t>
            </w:r>
          </w:p>
        </w:tc>
      </w:tr>
      <w:tr w:rsidR="009E63D5" w:rsidRPr="009E63D5" w:rsidTr="00006935">
        <w:trPr>
          <w:trHeight w:val="1305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5 250,00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720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340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213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1. Оказание муниципальной поддержки по проведению  капитального ремонта лифтов многоквартирных домах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Проведение капитального ремонта лифтов МКД</w:t>
            </w:r>
          </w:p>
        </w:tc>
      </w:tr>
      <w:tr w:rsidR="009E63D5" w:rsidRPr="009E63D5" w:rsidTr="00006935">
        <w:trPr>
          <w:trHeight w:val="138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88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76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23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2. Проведение капитального ремонта многоквартирных домов на территории городского округа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Проведение капитального ремонта МКД</w:t>
            </w:r>
          </w:p>
        </w:tc>
      </w:tr>
      <w:tr w:rsidR="009E63D5" w:rsidRPr="009E63D5" w:rsidTr="00006935">
        <w:trPr>
          <w:trHeight w:val="154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06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229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3. Капитальный ремонт фасадов многоквартирных домов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Проведение капитального ремонта фасадов МКД</w:t>
            </w: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233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4. Выполнение работ по установке пандусов для инвалидов и других маломобильных групп населения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Установка пандусов</w:t>
            </w: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49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5. Ремонт кровли многоквартирных домов.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D5" w:rsidRPr="009E63D5" w:rsidTr="00006935">
        <w:trPr>
          <w:trHeight w:val="403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Основное </w:t>
            </w:r>
            <w:r w:rsidRPr="009E63D5">
              <w:rPr>
                <w:rFonts w:cs="Times New Roman"/>
                <w:color w:val="000000"/>
                <w:sz w:val="18"/>
                <w:szCs w:val="18"/>
              </w:rPr>
              <w:lastRenderedPageBreak/>
              <w:t>мероприятие 3.  Ремонт жилых помещений муниципального жилищного фонда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4463,55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27450,00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4500,00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5400,00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5400,00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5850,00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6300,00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Ремонт муниц. </w:t>
            </w:r>
            <w:r w:rsidRPr="009E63D5">
              <w:rPr>
                <w:rFonts w:cs="Times New Roman"/>
                <w:color w:val="000000"/>
                <w:sz w:val="18"/>
                <w:szCs w:val="18"/>
              </w:rPr>
              <w:lastRenderedPageBreak/>
              <w:t>жил. Фонда</w:t>
            </w:r>
          </w:p>
        </w:tc>
      </w:tr>
      <w:tr w:rsidR="009E63D5" w:rsidRPr="009E63D5" w:rsidTr="00006935">
        <w:trPr>
          <w:trHeight w:val="12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4463,55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27450,00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5400,00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5400,00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5850,00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6300,00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97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78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315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Меропиятие1.  Выполнение работ  по ремонту жилых помещений муниципального жилищного фонда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2879,49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15450,00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3250,00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Ремонт жилых помещений муниц. жил. Фонда</w:t>
            </w:r>
          </w:p>
        </w:tc>
      </w:tr>
      <w:tr w:rsidR="009E63D5" w:rsidRPr="009E63D5" w:rsidTr="00006935">
        <w:trPr>
          <w:trHeight w:val="150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2879,49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15450,00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3250,00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94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91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70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2.  Замена газоиспользующего оборудования в жилых помещениях муниципального жилищного фонда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1314,78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7900,00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1530,00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1560,00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1690,00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1820,00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Замена газоиспользующего оборудования</w:t>
            </w:r>
          </w:p>
        </w:tc>
      </w:tr>
      <w:tr w:rsidR="009E63D5" w:rsidRPr="009E63D5" w:rsidTr="00006935">
        <w:trPr>
          <w:trHeight w:val="133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1314,78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7900,00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1530,00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1560,00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1690,00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1820,00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09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58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05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3. Установка индивидуальных приборов учёта коммунальных ресурсов в жилых помещениях муниципального жилищного фонда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269,28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4100,00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870,00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840,00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910,00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980,00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Установка ИПУ</w:t>
            </w:r>
          </w:p>
        </w:tc>
      </w:tr>
      <w:tr w:rsidR="009E63D5" w:rsidRPr="009E63D5" w:rsidTr="00006935">
        <w:trPr>
          <w:trHeight w:val="147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269,28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4100,00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870,00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840,00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910,00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980,00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0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509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65202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283"/>
          <w:jc w:val="center"/>
        </w:trPr>
        <w:tc>
          <w:tcPr>
            <w:tcW w:w="3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 по подпрограмме: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79 275,55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47450,00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23250,00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5675,00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5700,00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6175,00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6650,00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D5" w:rsidRPr="009E63D5" w:rsidTr="00006935">
        <w:trPr>
          <w:trHeight w:val="1350"/>
          <w:jc w:val="center"/>
        </w:trPr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22 384,55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47450,00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23250,00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5675,00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5700,00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6175,00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6650,00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98"/>
          <w:jc w:val="center"/>
        </w:trPr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56 891,00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438"/>
          <w:jc w:val="center"/>
        </w:trPr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711BC9" w:rsidRDefault="00711BC9" w:rsidP="00711BC9">
      <w:pPr>
        <w:spacing w:line="240" w:lineRule="exact"/>
        <w:jc w:val="center"/>
        <w:rPr>
          <w:rFonts w:cs="Times New Roman"/>
          <w:sz w:val="20"/>
          <w:szCs w:val="20"/>
        </w:rPr>
      </w:pPr>
    </w:p>
    <w:p w:rsidR="005C7172" w:rsidRDefault="009E63D5" w:rsidP="00F12FB4">
      <w:pPr>
        <w:spacing w:line="240" w:lineRule="exac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».</w:t>
      </w:r>
    </w:p>
    <w:sectPr w:rsidR="005C7172" w:rsidSect="0013280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57" w:rsidRDefault="00D66457" w:rsidP="00C103BD">
      <w:r>
        <w:separator/>
      </w:r>
    </w:p>
  </w:endnote>
  <w:endnote w:type="continuationSeparator" w:id="0">
    <w:p w:rsidR="00D66457" w:rsidRDefault="00D66457" w:rsidP="00C1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57" w:rsidRDefault="00D66457" w:rsidP="00C103BD">
      <w:r>
        <w:separator/>
      </w:r>
    </w:p>
  </w:footnote>
  <w:footnote w:type="continuationSeparator" w:id="0">
    <w:p w:rsidR="00D66457" w:rsidRDefault="00D66457" w:rsidP="00C10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792420"/>
      <w:docPartObj>
        <w:docPartGallery w:val="Page Numbers (Top of Page)"/>
        <w:docPartUnique/>
      </w:docPartObj>
    </w:sdtPr>
    <w:sdtEndPr/>
    <w:sdtContent>
      <w:p w:rsidR="00D403D2" w:rsidRDefault="00D664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F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03D2" w:rsidRDefault="00D403D2" w:rsidP="00053A2F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061182"/>
      <w:docPartObj>
        <w:docPartGallery w:val="Page Numbers (Top of Page)"/>
        <w:docPartUnique/>
      </w:docPartObj>
    </w:sdtPr>
    <w:sdtEndPr/>
    <w:sdtContent>
      <w:p w:rsidR="00D403D2" w:rsidRDefault="00D664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F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03D2" w:rsidRDefault="00D403D2" w:rsidP="00C103BD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6804687"/>
      <w:docPartObj>
        <w:docPartGallery w:val="Page Numbers (Top of Page)"/>
        <w:docPartUnique/>
      </w:docPartObj>
    </w:sdtPr>
    <w:sdtEndPr/>
    <w:sdtContent>
      <w:p w:rsidR="00D403D2" w:rsidRDefault="00D664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FB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403D2" w:rsidRDefault="00D403D2" w:rsidP="00C103B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18B"/>
    <w:multiLevelType w:val="hybridMultilevel"/>
    <w:tmpl w:val="1776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68D1"/>
    <w:multiLevelType w:val="hybridMultilevel"/>
    <w:tmpl w:val="E5DE14C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0081B"/>
    <w:multiLevelType w:val="hybridMultilevel"/>
    <w:tmpl w:val="3B3A7FB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D21E0"/>
    <w:multiLevelType w:val="hybridMultilevel"/>
    <w:tmpl w:val="FAFEA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202718"/>
    <w:multiLevelType w:val="hybridMultilevel"/>
    <w:tmpl w:val="F04E5F6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2D10"/>
    <w:multiLevelType w:val="hybridMultilevel"/>
    <w:tmpl w:val="EBAE03C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3E66"/>
    <w:multiLevelType w:val="hybridMultilevel"/>
    <w:tmpl w:val="2EC80E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3DC6"/>
    <w:multiLevelType w:val="hybridMultilevel"/>
    <w:tmpl w:val="0A3A8D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E7A07"/>
    <w:multiLevelType w:val="hybridMultilevel"/>
    <w:tmpl w:val="5E5ED00E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55B63"/>
    <w:multiLevelType w:val="hybridMultilevel"/>
    <w:tmpl w:val="6C30FC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50F23"/>
    <w:multiLevelType w:val="hybridMultilevel"/>
    <w:tmpl w:val="BE44C18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0764"/>
    <w:multiLevelType w:val="hybridMultilevel"/>
    <w:tmpl w:val="555E4B1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81DAC"/>
    <w:multiLevelType w:val="hybridMultilevel"/>
    <w:tmpl w:val="3232F4C4"/>
    <w:lvl w:ilvl="0" w:tplc="D85CFE9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3B45791"/>
    <w:multiLevelType w:val="hybridMultilevel"/>
    <w:tmpl w:val="61C05E3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92C09"/>
    <w:multiLevelType w:val="hybridMultilevel"/>
    <w:tmpl w:val="1044486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27CF4"/>
    <w:multiLevelType w:val="hybridMultilevel"/>
    <w:tmpl w:val="C8B2EC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F7533"/>
    <w:multiLevelType w:val="hybridMultilevel"/>
    <w:tmpl w:val="F56845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924D4"/>
    <w:multiLevelType w:val="hybridMultilevel"/>
    <w:tmpl w:val="3D1E0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A3B4F"/>
    <w:multiLevelType w:val="hybridMultilevel"/>
    <w:tmpl w:val="2D3E32A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A6276"/>
    <w:multiLevelType w:val="hybridMultilevel"/>
    <w:tmpl w:val="25C45050"/>
    <w:lvl w:ilvl="0" w:tplc="EF3EAF4C">
      <w:start w:val="1"/>
      <w:numFmt w:val="russianLower"/>
      <w:lvlText w:val="%1."/>
      <w:lvlJc w:val="left"/>
      <w:pPr>
        <w:ind w:left="1428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43BA0"/>
    <w:multiLevelType w:val="hybridMultilevel"/>
    <w:tmpl w:val="571E719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34AC3"/>
    <w:multiLevelType w:val="hybridMultilevel"/>
    <w:tmpl w:val="FAFEA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43325C0"/>
    <w:multiLevelType w:val="hybridMultilevel"/>
    <w:tmpl w:val="D1C2A04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E3F2B"/>
    <w:multiLevelType w:val="hybridMultilevel"/>
    <w:tmpl w:val="4800929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20A63"/>
    <w:multiLevelType w:val="hybridMultilevel"/>
    <w:tmpl w:val="B0D2E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0D20FE"/>
    <w:multiLevelType w:val="hybridMultilevel"/>
    <w:tmpl w:val="EDDEFC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F5994"/>
    <w:multiLevelType w:val="hybridMultilevel"/>
    <w:tmpl w:val="B62C673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36C39"/>
    <w:multiLevelType w:val="hybridMultilevel"/>
    <w:tmpl w:val="21F891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126F9"/>
    <w:multiLevelType w:val="hybridMultilevel"/>
    <w:tmpl w:val="0C78C27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D6240"/>
    <w:multiLevelType w:val="hybridMultilevel"/>
    <w:tmpl w:val="E4CE300C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A048F"/>
    <w:multiLevelType w:val="hybridMultilevel"/>
    <w:tmpl w:val="18BE9C8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65C77"/>
    <w:multiLevelType w:val="hybridMultilevel"/>
    <w:tmpl w:val="05501AA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83558"/>
    <w:multiLevelType w:val="hybridMultilevel"/>
    <w:tmpl w:val="6136E62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30884"/>
    <w:multiLevelType w:val="hybridMultilevel"/>
    <w:tmpl w:val="D82ED9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F6623"/>
    <w:multiLevelType w:val="hybridMultilevel"/>
    <w:tmpl w:val="45D2F66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66007"/>
    <w:multiLevelType w:val="hybridMultilevel"/>
    <w:tmpl w:val="566CD8D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E25AE"/>
    <w:multiLevelType w:val="hybridMultilevel"/>
    <w:tmpl w:val="803E452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95878"/>
    <w:multiLevelType w:val="hybridMultilevel"/>
    <w:tmpl w:val="84169E94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"/>
  </w:num>
  <w:num w:numId="4">
    <w:abstractNumId w:val="6"/>
  </w:num>
  <w:num w:numId="5">
    <w:abstractNumId w:val="23"/>
  </w:num>
  <w:num w:numId="6">
    <w:abstractNumId w:val="38"/>
  </w:num>
  <w:num w:numId="7">
    <w:abstractNumId w:val="13"/>
  </w:num>
  <w:num w:numId="8">
    <w:abstractNumId w:val="35"/>
  </w:num>
  <w:num w:numId="9">
    <w:abstractNumId w:val="21"/>
  </w:num>
  <w:num w:numId="10">
    <w:abstractNumId w:val="18"/>
  </w:num>
  <w:num w:numId="11">
    <w:abstractNumId w:val="28"/>
  </w:num>
  <w:num w:numId="12">
    <w:abstractNumId w:val="10"/>
  </w:num>
  <w:num w:numId="13">
    <w:abstractNumId w:val="4"/>
  </w:num>
  <w:num w:numId="14">
    <w:abstractNumId w:val="29"/>
  </w:num>
  <w:num w:numId="15">
    <w:abstractNumId w:val="19"/>
  </w:num>
  <w:num w:numId="16">
    <w:abstractNumId w:val="16"/>
  </w:num>
  <w:num w:numId="17">
    <w:abstractNumId w:val="2"/>
  </w:num>
  <w:num w:numId="18">
    <w:abstractNumId w:val="30"/>
  </w:num>
  <w:num w:numId="19">
    <w:abstractNumId w:val="7"/>
  </w:num>
  <w:num w:numId="20">
    <w:abstractNumId w:val="31"/>
  </w:num>
  <w:num w:numId="21">
    <w:abstractNumId w:val="40"/>
  </w:num>
  <w:num w:numId="22">
    <w:abstractNumId w:val="9"/>
  </w:num>
  <w:num w:numId="23">
    <w:abstractNumId w:val="20"/>
  </w:num>
  <w:num w:numId="24">
    <w:abstractNumId w:val="32"/>
  </w:num>
  <w:num w:numId="25">
    <w:abstractNumId w:val="37"/>
  </w:num>
  <w:num w:numId="26">
    <w:abstractNumId w:val="25"/>
  </w:num>
  <w:num w:numId="27">
    <w:abstractNumId w:val="8"/>
  </w:num>
  <w:num w:numId="28">
    <w:abstractNumId w:val="34"/>
  </w:num>
  <w:num w:numId="29">
    <w:abstractNumId w:val="12"/>
  </w:num>
  <w:num w:numId="30">
    <w:abstractNumId w:val="33"/>
  </w:num>
  <w:num w:numId="31">
    <w:abstractNumId w:val="39"/>
  </w:num>
  <w:num w:numId="32">
    <w:abstractNumId w:val="1"/>
  </w:num>
  <w:num w:numId="33">
    <w:abstractNumId w:val="22"/>
  </w:num>
  <w:num w:numId="34">
    <w:abstractNumId w:val="26"/>
  </w:num>
  <w:num w:numId="35">
    <w:abstractNumId w:val="41"/>
  </w:num>
  <w:num w:numId="36">
    <w:abstractNumId w:val="15"/>
  </w:num>
  <w:num w:numId="37">
    <w:abstractNumId w:val="11"/>
  </w:num>
  <w:num w:numId="38">
    <w:abstractNumId w:val="17"/>
  </w:num>
  <w:num w:numId="39">
    <w:abstractNumId w:val="5"/>
  </w:num>
  <w:num w:numId="40">
    <w:abstractNumId w:val="14"/>
  </w:num>
  <w:num w:numId="41">
    <w:abstractNumId w:val="42"/>
  </w:num>
  <w:num w:numId="42">
    <w:abstractNumId w:val="24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6935"/>
    <w:rsid w:val="00007761"/>
    <w:rsid w:val="0001333E"/>
    <w:rsid w:val="00020166"/>
    <w:rsid w:val="0003023F"/>
    <w:rsid w:val="00033604"/>
    <w:rsid w:val="00040E68"/>
    <w:rsid w:val="00053A2F"/>
    <w:rsid w:val="00061FFD"/>
    <w:rsid w:val="00067B44"/>
    <w:rsid w:val="000716F8"/>
    <w:rsid w:val="00083CF3"/>
    <w:rsid w:val="0008445F"/>
    <w:rsid w:val="00084F1B"/>
    <w:rsid w:val="0008686E"/>
    <w:rsid w:val="00095468"/>
    <w:rsid w:val="00095CC7"/>
    <w:rsid w:val="000979FA"/>
    <w:rsid w:val="000A6269"/>
    <w:rsid w:val="000A6557"/>
    <w:rsid w:val="000B1C77"/>
    <w:rsid w:val="000B43C1"/>
    <w:rsid w:val="000B6B2C"/>
    <w:rsid w:val="000B7F2B"/>
    <w:rsid w:val="000C0519"/>
    <w:rsid w:val="000C0DFF"/>
    <w:rsid w:val="000C5CFD"/>
    <w:rsid w:val="000C7140"/>
    <w:rsid w:val="000D17EB"/>
    <w:rsid w:val="000D637F"/>
    <w:rsid w:val="000D7D68"/>
    <w:rsid w:val="000F4FA3"/>
    <w:rsid w:val="000F6126"/>
    <w:rsid w:val="000F62C6"/>
    <w:rsid w:val="000F6628"/>
    <w:rsid w:val="00104DD0"/>
    <w:rsid w:val="0011058A"/>
    <w:rsid w:val="00114C2B"/>
    <w:rsid w:val="00116238"/>
    <w:rsid w:val="00130002"/>
    <w:rsid w:val="00130D0A"/>
    <w:rsid w:val="00132804"/>
    <w:rsid w:val="00135D18"/>
    <w:rsid w:val="00135E83"/>
    <w:rsid w:val="0015046F"/>
    <w:rsid w:val="001544BE"/>
    <w:rsid w:val="00155F47"/>
    <w:rsid w:val="00163308"/>
    <w:rsid w:val="00173611"/>
    <w:rsid w:val="00176615"/>
    <w:rsid w:val="00181492"/>
    <w:rsid w:val="00181AC8"/>
    <w:rsid w:val="00186254"/>
    <w:rsid w:val="001871EB"/>
    <w:rsid w:val="001A4FE4"/>
    <w:rsid w:val="001A56C7"/>
    <w:rsid w:val="001A6448"/>
    <w:rsid w:val="001C160A"/>
    <w:rsid w:val="001D0DD7"/>
    <w:rsid w:val="001E29A5"/>
    <w:rsid w:val="00201164"/>
    <w:rsid w:val="00212382"/>
    <w:rsid w:val="002129C2"/>
    <w:rsid w:val="00215762"/>
    <w:rsid w:val="002178A5"/>
    <w:rsid w:val="0022768B"/>
    <w:rsid w:val="00232449"/>
    <w:rsid w:val="0023567C"/>
    <w:rsid w:val="00237C6B"/>
    <w:rsid w:val="00240280"/>
    <w:rsid w:val="00241F10"/>
    <w:rsid w:val="00247A3D"/>
    <w:rsid w:val="00251CCB"/>
    <w:rsid w:val="0026271D"/>
    <w:rsid w:val="00262835"/>
    <w:rsid w:val="00264706"/>
    <w:rsid w:val="00264DDA"/>
    <w:rsid w:val="0027274F"/>
    <w:rsid w:val="002727C7"/>
    <w:rsid w:val="002728D5"/>
    <w:rsid w:val="00273625"/>
    <w:rsid w:val="002738C6"/>
    <w:rsid w:val="00273CB7"/>
    <w:rsid w:val="00284B20"/>
    <w:rsid w:val="002913D1"/>
    <w:rsid w:val="00292D50"/>
    <w:rsid w:val="002A57CE"/>
    <w:rsid w:val="002B1499"/>
    <w:rsid w:val="002B1867"/>
    <w:rsid w:val="002C2ABF"/>
    <w:rsid w:val="002E1796"/>
    <w:rsid w:val="002E61BD"/>
    <w:rsid w:val="002E796F"/>
    <w:rsid w:val="002F02C5"/>
    <w:rsid w:val="002F78A3"/>
    <w:rsid w:val="00304CE9"/>
    <w:rsid w:val="0030515D"/>
    <w:rsid w:val="003161B3"/>
    <w:rsid w:val="00316D90"/>
    <w:rsid w:val="00320272"/>
    <w:rsid w:val="003258E7"/>
    <w:rsid w:val="00332D97"/>
    <w:rsid w:val="00335BF1"/>
    <w:rsid w:val="003361C8"/>
    <w:rsid w:val="00346B20"/>
    <w:rsid w:val="003475F5"/>
    <w:rsid w:val="003538D9"/>
    <w:rsid w:val="00360AF0"/>
    <w:rsid w:val="0036123B"/>
    <w:rsid w:val="00370948"/>
    <w:rsid w:val="00373DEB"/>
    <w:rsid w:val="003753DB"/>
    <w:rsid w:val="003809BF"/>
    <w:rsid w:val="0038504F"/>
    <w:rsid w:val="003875D0"/>
    <w:rsid w:val="00387D77"/>
    <w:rsid w:val="003A37F6"/>
    <w:rsid w:val="003B0286"/>
    <w:rsid w:val="003B660B"/>
    <w:rsid w:val="003C1D88"/>
    <w:rsid w:val="003C330C"/>
    <w:rsid w:val="003C474F"/>
    <w:rsid w:val="003C4FC7"/>
    <w:rsid w:val="003C5582"/>
    <w:rsid w:val="003D73FA"/>
    <w:rsid w:val="003D7546"/>
    <w:rsid w:val="003F31D4"/>
    <w:rsid w:val="003F5E9E"/>
    <w:rsid w:val="003F7F05"/>
    <w:rsid w:val="00403261"/>
    <w:rsid w:val="00410DDD"/>
    <w:rsid w:val="004179BB"/>
    <w:rsid w:val="00417C6E"/>
    <w:rsid w:val="00423F67"/>
    <w:rsid w:val="0045457F"/>
    <w:rsid w:val="00461378"/>
    <w:rsid w:val="0046209B"/>
    <w:rsid w:val="0047102C"/>
    <w:rsid w:val="00475A3F"/>
    <w:rsid w:val="00480A43"/>
    <w:rsid w:val="00487768"/>
    <w:rsid w:val="00491D93"/>
    <w:rsid w:val="00497956"/>
    <w:rsid w:val="004A62B2"/>
    <w:rsid w:val="004A6C58"/>
    <w:rsid w:val="004A7AC3"/>
    <w:rsid w:val="004B2A84"/>
    <w:rsid w:val="004B7CB3"/>
    <w:rsid w:val="004D28B5"/>
    <w:rsid w:val="004D2EBF"/>
    <w:rsid w:val="004D41CE"/>
    <w:rsid w:val="004F1750"/>
    <w:rsid w:val="004F6162"/>
    <w:rsid w:val="004F763E"/>
    <w:rsid w:val="00504369"/>
    <w:rsid w:val="005077B4"/>
    <w:rsid w:val="00515D1A"/>
    <w:rsid w:val="00515EC2"/>
    <w:rsid w:val="005177E1"/>
    <w:rsid w:val="005317ED"/>
    <w:rsid w:val="00533011"/>
    <w:rsid w:val="00550C3B"/>
    <w:rsid w:val="00562CE9"/>
    <w:rsid w:val="005668EB"/>
    <w:rsid w:val="0057000B"/>
    <w:rsid w:val="00581FDA"/>
    <w:rsid w:val="00582AE7"/>
    <w:rsid w:val="00582F77"/>
    <w:rsid w:val="00584177"/>
    <w:rsid w:val="005845A4"/>
    <w:rsid w:val="0058635C"/>
    <w:rsid w:val="00587F82"/>
    <w:rsid w:val="0059063F"/>
    <w:rsid w:val="00595E20"/>
    <w:rsid w:val="005A1CF2"/>
    <w:rsid w:val="005A3747"/>
    <w:rsid w:val="005B3E9A"/>
    <w:rsid w:val="005B50C8"/>
    <w:rsid w:val="005B5223"/>
    <w:rsid w:val="005C52F4"/>
    <w:rsid w:val="005C68E5"/>
    <w:rsid w:val="005C7097"/>
    <w:rsid w:val="005C7172"/>
    <w:rsid w:val="005D0BB9"/>
    <w:rsid w:val="005D0E1E"/>
    <w:rsid w:val="005D47CC"/>
    <w:rsid w:val="005E39B7"/>
    <w:rsid w:val="005F2317"/>
    <w:rsid w:val="005F64C5"/>
    <w:rsid w:val="00604840"/>
    <w:rsid w:val="00606C5D"/>
    <w:rsid w:val="00612A95"/>
    <w:rsid w:val="006150C2"/>
    <w:rsid w:val="00616928"/>
    <w:rsid w:val="006174DA"/>
    <w:rsid w:val="00620602"/>
    <w:rsid w:val="00623DAB"/>
    <w:rsid w:val="006300B3"/>
    <w:rsid w:val="00636D70"/>
    <w:rsid w:val="0064322A"/>
    <w:rsid w:val="00645DD3"/>
    <w:rsid w:val="00652025"/>
    <w:rsid w:val="00654D06"/>
    <w:rsid w:val="00660932"/>
    <w:rsid w:val="00667038"/>
    <w:rsid w:val="0067518B"/>
    <w:rsid w:val="00684760"/>
    <w:rsid w:val="0069081F"/>
    <w:rsid w:val="00691D64"/>
    <w:rsid w:val="006A1C1B"/>
    <w:rsid w:val="006C2164"/>
    <w:rsid w:val="006C4431"/>
    <w:rsid w:val="006C4446"/>
    <w:rsid w:val="006C62BC"/>
    <w:rsid w:val="006D7808"/>
    <w:rsid w:val="006E43E6"/>
    <w:rsid w:val="006F2C29"/>
    <w:rsid w:val="006F62DE"/>
    <w:rsid w:val="00704DA7"/>
    <w:rsid w:val="007053B7"/>
    <w:rsid w:val="0070750F"/>
    <w:rsid w:val="00711BC9"/>
    <w:rsid w:val="007159BE"/>
    <w:rsid w:val="0072220D"/>
    <w:rsid w:val="00725024"/>
    <w:rsid w:val="00725A79"/>
    <w:rsid w:val="00726B0E"/>
    <w:rsid w:val="007272EF"/>
    <w:rsid w:val="007307BA"/>
    <w:rsid w:val="0073142D"/>
    <w:rsid w:val="007325A4"/>
    <w:rsid w:val="00736599"/>
    <w:rsid w:val="007376FC"/>
    <w:rsid w:val="00756A4B"/>
    <w:rsid w:val="00762A13"/>
    <w:rsid w:val="00762A20"/>
    <w:rsid w:val="00770635"/>
    <w:rsid w:val="00780179"/>
    <w:rsid w:val="00783C7D"/>
    <w:rsid w:val="0079367E"/>
    <w:rsid w:val="007A1FCB"/>
    <w:rsid w:val="007A613E"/>
    <w:rsid w:val="007A6CA7"/>
    <w:rsid w:val="007B7E94"/>
    <w:rsid w:val="007D121F"/>
    <w:rsid w:val="007E2EA3"/>
    <w:rsid w:val="007E33B6"/>
    <w:rsid w:val="007E4442"/>
    <w:rsid w:val="007E455B"/>
    <w:rsid w:val="007F4E9A"/>
    <w:rsid w:val="007F698B"/>
    <w:rsid w:val="00802FDD"/>
    <w:rsid w:val="00810633"/>
    <w:rsid w:val="0082228C"/>
    <w:rsid w:val="00825B97"/>
    <w:rsid w:val="00827CA9"/>
    <w:rsid w:val="00831FBB"/>
    <w:rsid w:val="00832CFD"/>
    <w:rsid w:val="008331B2"/>
    <w:rsid w:val="00833A1E"/>
    <w:rsid w:val="00833B8E"/>
    <w:rsid w:val="00845208"/>
    <w:rsid w:val="00845BB9"/>
    <w:rsid w:val="00845C8F"/>
    <w:rsid w:val="00850275"/>
    <w:rsid w:val="00855B86"/>
    <w:rsid w:val="00857136"/>
    <w:rsid w:val="00864AD3"/>
    <w:rsid w:val="0087633D"/>
    <w:rsid w:val="008808E0"/>
    <w:rsid w:val="00881ED5"/>
    <w:rsid w:val="00882E2C"/>
    <w:rsid w:val="008869B4"/>
    <w:rsid w:val="008B37EA"/>
    <w:rsid w:val="008C3FA8"/>
    <w:rsid w:val="008C7850"/>
    <w:rsid w:val="008D3991"/>
    <w:rsid w:val="008D3EE0"/>
    <w:rsid w:val="008E4499"/>
    <w:rsid w:val="008E64F2"/>
    <w:rsid w:val="008E7AFB"/>
    <w:rsid w:val="008F16B7"/>
    <w:rsid w:val="008F1DCD"/>
    <w:rsid w:val="00901412"/>
    <w:rsid w:val="009166F9"/>
    <w:rsid w:val="009223DF"/>
    <w:rsid w:val="009254CD"/>
    <w:rsid w:val="00931546"/>
    <w:rsid w:val="009321E1"/>
    <w:rsid w:val="00935870"/>
    <w:rsid w:val="0093711C"/>
    <w:rsid w:val="00952F32"/>
    <w:rsid w:val="00957940"/>
    <w:rsid w:val="00962D61"/>
    <w:rsid w:val="00965A03"/>
    <w:rsid w:val="009671F3"/>
    <w:rsid w:val="00970649"/>
    <w:rsid w:val="00971F45"/>
    <w:rsid w:val="00976654"/>
    <w:rsid w:val="00977582"/>
    <w:rsid w:val="00985317"/>
    <w:rsid w:val="009853C7"/>
    <w:rsid w:val="00986268"/>
    <w:rsid w:val="00991B5E"/>
    <w:rsid w:val="00992B90"/>
    <w:rsid w:val="009962B6"/>
    <w:rsid w:val="009974C0"/>
    <w:rsid w:val="00997870"/>
    <w:rsid w:val="00997F60"/>
    <w:rsid w:val="009A19A1"/>
    <w:rsid w:val="009A3240"/>
    <w:rsid w:val="009B427B"/>
    <w:rsid w:val="009C2126"/>
    <w:rsid w:val="009C7BD7"/>
    <w:rsid w:val="009D15FD"/>
    <w:rsid w:val="009D5383"/>
    <w:rsid w:val="009D6575"/>
    <w:rsid w:val="009E0391"/>
    <w:rsid w:val="009E26AD"/>
    <w:rsid w:val="009E63D5"/>
    <w:rsid w:val="009E6B51"/>
    <w:rsid w:val="009E7AEB"/>
    <w:rsid w:val="009F46CD"/>
    <w:rsid w:val="00A03C2C"/>
    <w:rsid w:val="00A04241"/>
    <w:rsid w:val="00A042C4"/>
    <w:rsid w:val="00A11DF4"/>
    <w:rsid w:val="00A1596E"/>
    <w:rsid w:val="00A237DE"/>
    <w:rsid w:val="00A26A25"/>
    <w:rsid w:val="00A37D17"/>
    <w:rsid w:val="00A37DA0"/>
    <w:rsid w:val="00A42E13"/>
    <w:rsid w:val="00A4533E"/>
    <w:rsid w:val="00A50464"/>
    <w:rsid w:val="00A52AA8"/>
    <w:rsid w:val="00A71CAA"/>
    <w:rsid w:val="00A814C6"/>
    <w:rsid w:val="00A92250"/>
    <w:rsid w:val="00A97352"/>
    <w:rsid w:val="00AB5532"/>
    <w:rsid w:val="00AC66D1"/>
    <w:rsid w:val="00AC7B16"/>
    <w:rsid w:val="00AD56F6"/>
    <w:rsid w:val="00AD5D78"/>
    <w:rsid w:val="00AE7C9A"/>
    <w:rsid w:val="00B01245"/>
    <w:rsid w:val="00B140A6"/>
    <w:rsid w:val="00B164BF"/>
    <w:rsid w:val="00B34A52"/>
    <w:rsid w:val="00B351DF"/>
    <w:rsid w:val="00B3567B"/>
    <w:rsid w:val="00B36A62"/>
    <w:rsid w:val="00B46AA3"/>
    <w:rsid w:val="00B5624B"/>
    <w:rsid w:val="00B57A88"/>
    <w:rsid w:val="00B63A8F"/>
    <w:rsid w:val="00B65971"/>
    <w:rsid w:val="00B75C77"/>
    <w:rsid w:val="00B774BA"/>
    <w:rsid w:val="00B77C34"/>
    <w:rsid w:val="00B82519"/>
    <w:rsid w:val="00B9225E"/>
    <w:rsid w:val="00B97EC6"/>
    <w:rsid w:val="00BA0111"/>
    <w:rsid w:val="00BA2F5A"/>
    <w:rsid w:val="00BA67AC"/>
    <w:rsid w:val="00BB4C34"/>
    <w:rsid w:val="00BB5959"/>
    <w:rsid w:val="00BB798C"/>
    <w:rsid w:val="00BC30B4"/>
    <w:rsid w:val="00BC52D4"/>
    <w:rsid w:val="00BE2569"/>
    <w:rsid w:val="00BE292E"/>
    <w:rsid w:val="00BE2FC5"/>
    <w:rsid w:val="00BE595B"/>
    <w:rsid w:val="00BE6505"/>
    <w:rsid w:val="00BF556E"/>
    <w:rsid w:val="00BF66AB"/>
    <w:rsid w:val="00BF6853"/>
    <w:rsid w:val="00C01A13"/>
    <w:rsid w:val="00C06F9C"/>
    <w:rsid w:val="00C103BD"/>
    <w:rsid w:val="00C15259"/>
    <w:rsid w:val="00C34005"/>
    <w:rsid w:val="00C3574D"/>
    <w:rsid w:val="00C37BEF"/>
    <w:rsid w:val="00C4298A"/>
    <w:rsid w:val="00C43CD7"/>
    <w:rsid w:val="00C440CB"/>
    <w:rsid w:val="00C4456A"/>
    <w:rsid w:val="00C5033A"/>
    <w:rsid w:val="00C51B72"/>
    <w:rsid w:val="00C51C8A"/>
    <w:rsid w:val="00C55153"/>
    <w:rsid w:val="00C65711"/>
    <w:rsid w:val="00C7079B"/>
    <w:rsid w:val="00C80C1E"/>
    <w:rsid w:val="00C83608"/>
    <w:rsid w:val="00C84271"/>
    <w:rsid w:val="00C96343"/>
    <w:rsid w:val="00CA1982"/>
    <w:rsid w:val="00CB37BC"/>
    <w:rsid w:val="00CB5037"/>
    <w:rsid w:val="00CD112B"/>
    <w:rsid w:val="00CD5338"/>
    <w:rsid w:val="00CD5426"/>
    <w:rsid w:val="00CF3810"/>
    <w:rsid w:val="00CF74A9"/>
    <w:rsid w:val="00D0136F"/>
    <w:rsid w:val="00D05739"/>
    <w:rsid w:val="00D06E35"/>
    <w:rsid w:val="00D26A9F"/>
    <w:rsid w:val="00D34B4C"/>
    <w:rsid w:val="00D37034"/>
    <w:rsid w:val="00D403D2"/>
    <w:rsid w:val="00D56153"/>
    <w:rsid w:val="00D5785E"/>
    <w:rsid w:val="00D61834"/>
    <w:rsid w:val="00D66244"/>
    <w:rsid w:val="00D66457"/>
    <w:rsid w:val="00D66CB7"/>
    <w:rsid w:val="00D7123C"/>
    <w:rsid w:val="00D76C35"/>
    <w:rsid w:val="00D918E6"/>
    <w:rsid w:val="00D9522E"/>
    <w:rsid w:val="00DA0872"/>
    <w:rsid w:val="00DB5098"/>
    <w:rsid w:val="00DB594A"/>
    <w:rsid w:val="00DC1249"/>
    <w:rsid w:val="00DC2509"/>
    <w:rsid w:val="00DC32AC"/>
    <w:rsid w:val="00DE7A1B"/>
    <w:rsid w:val="00DF3B56"/>
    <w:rsid w:val="00DF5AB1"/>
    <w:rsid w:val="00DF62A1"/>
    <w:rsid w:val="00E02482"/>
    <w:rsid w:val="00E2042B"/>
    <w:rsid w:val="00E30739"/>
    <w:rsid w:val="00E3399A"/>
    <w:rsid w:val="00E3761B"/>
    <w:rsid w:val="00E418E4"/>
    <w:rsid w:val="00E43347"/>
    <w:rsid w:val="00E4639D"/>
    <w:rsid w:val="00E52785"/>
    <w:rsid w:val="00E55892"/>
    <w:rsid w:val="00E61D80"/>
    <w:rsid w:val="00E64639"/>
    <w:rsid w:val="00E779AA"/>
    <w:rsid w:val="00E8044C"/>
    <w:rsid w:val="00E929AB"/>
    <w:rsid w:val="00E92C0D"/>
    <w:rsid w:val="00E936EF"/>
    <w:rsid w:val="00E95467"/>
    <w:rsid w:val="00E9574A"/>
    <w:rsid w:val="00EA416D"/>
    <w:rsid w:val="00EA7151"/>
    <w:rsid w:val="00EB1878"/>
    <w:rsid w:val="00EB42B4"/>
    <w:rsid w:val="00EB5B32"/>
    <w:rsid w:val="00EC4341"/>
    <w:rsid w:val="00EE28B8"/>
    <w:rsid w:val="00EE2CBD"/>
    <w:rsid w:val="00EE5DA7"/>
    <w:rsid w:val="00EE6FA4"/>
    <w:rsid w:val="00EF5781"/>
    <w:rsid w:val="00F02CF7"/>
    <w:rsid w:val="00F12481"/>
    <w:rsid w:val="00F12FB4"/>
    <w:rsid w:val="00F14FFA"/>
    <w:rsid w:val="00F238B2"/>
    <w:rsid w:val="00F23A11"/>
    <w:rsid w:val="00F32169"/>
    <w:rsid w:val="00F36F69"/>
    <w:rsid w:val="00F40218"/>
    <w:rsid w:val="00F44033"/>
    <w:rsid w:val="00F71CB9"/>
    <w:rsid w:val="00F736AE"/>
    <w:rsid w:val="00F73718"/>
    <w:rsid w:val="00F73E98"/>
    <w:rsid w:val="00F7795D"/>
    <w:rsid w:val="00F911DE"/>
    <w:rsid w:val="00F9517A"/>
    <w:rsid w:val="00F95399"/>
    <w:rsid w:val="00FA0E62"/>
    <w:rsid w:val="00FA79EA"/>
    <w:rsid w:val="00FC520F"/>
    <w:rsid w:val="00FC62B4"/>
    <w:rsid w:val="00FD0913"/>
    <w:rsid w:val="00FD2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B15D175-7F19-40E4-980A-D3146881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53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55153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081F"/>
    <w:rPr>
      <w:sz w:val="24"/>
    </w:rPr>
  </w:style>
  <w:style w:type="paragraph" w:styleId="a3">
    <w:name w:val="Body Text"/>
    <w:basedOn w:val="a"/>
    <w:rsid w:val="00C55153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C55153"/>
    <w:pPr>
      <w:ind w:firstLine="720"/>
      <w:jc w:val="both"/>
    </w:pPr>
  </w:style>
  <w:style w:type="paragraph" w:styleId="2">
    <w:name w:val="Body Text Indent 2"/>
    <w:basedOn w:val="a"/>
    <w:rsid w:val="00C55153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a5">
    <w:name w:val="Прижатый влево"/>
    <w:basedOn w:val="a"/>
    <w:next w:val="a"/>
    <w:rsid w:val="008D3EE0"/>
    <w:pPr>
      <w:autoSpaceDE w:val="0"/>
      <w:autoSpaceDN w:val="0"/>
      <w:adjustRightInd w:val="0"/>
    </w:pPr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82F77"/>
    <w:pPr>
      <w:ind w:left="708"/>
    </w:pPr>
  </w:style>
  <w:style w:type="paragraph" w:styleId="a7">
    <w:name w:val="Balloon Text"/>
    <w:basedOn w:val="a"/>
    <w:link w:val="a8"/>
    <w:rsid w:val="000F6628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rsid w:val="000F662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3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D41CE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styleId="aa">
    <w:name w:val="Hyperlink"/>
    <w:uiPriority w:val="99"/>
    <w:rsid w:val="002738C6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C103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C103BD"/>
    <w:rPr>
      <w:rFonts w:cs="Arial"/>
      <w:sz w:val="24"/>
      <w:szCs w:val="24"/>
    </w:rPr>
  </w:style>
  <w:style w:type="paragraph" w:styleId="ad">
    <w:name w:val="footer"/>
    <w:basedOn w:val="a"/>
    <w:link w:val="ae"/>
    <w:rsid w:val="00C103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rsid w:val="00C103BD"/>
    <w:rPr>
      <w:rFonts w:cs="Arial"/>
      <w:sz w:val="24"/>
      <w:szCs w:val="24"/>
    </w:rPr>
  </w:style>
  <w:style w:type="character" w:styleId="af">
    <w:name w:val="FollowedHyperlink"/>
    <w:uiPriority w:val="99"/>
    <w:unhideWhenUsed/>
    <w:rsid w:val="004B7CB3"/>
    <w:rPr>
      <w:color w:val="954F72"/>
      <w:u w:val="single"/>
    </w:rPr>
  </w:style>
  <w:style w:type="paragraph" w:customStyle="1" w:styleId="ConsPlusNormal">
    <w:name w:val="ConsPlusNormal"/>
    <w:link w:val="ConsPlusNormal0"/>
    <w:rsid w:val="004A6C5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C7097"/>
    <w:rPr>
      <w:rFonts w:ascii="Arial" w:hAnsi="Arial" w:cs="Arial"/>
      <w:lang w:val="ru-RU" w:eastAsia="ru-RU" w:bidi="ar-SA"/>
    </w:rPr>
  </w:style>
  <w:style w:type="paragraph" w:customStyle="1" w:styleId="21">
    <w:name w:val="Основной текст с отступом 21"/>
    <w:basedOn w:val="a"/>
    <w:rsid w:val="004A6C58"/>
    <w:pPr>
      <w:suppressAutoHyphens/>
      <w:spacing w:after="120" w:line="480" w:lineRule="auto"/>
      <w:ind w:left="283"/>
    </w:pPr>
    <w:rPr>
      <w:rFonts w:cs="Times New Roman"/>
      <w:lang w:eastAsia="ar-SA"/>
    </w:rPr>
  </w:style>
  <w:style w:type="paragraph" w:styleId="af0">
    <w:name w:val="No Spacing"/>
    <w:uiPriority w:val="1"/>
    <w:qFormat/>
    <w:rsid w:val="004A6C58"/>
  </w:style>
  <w:style w:type="paragraph" w:customStyle="1" w:styleId="11">
    <w:name w:val="Без интервала1"/>
    <w:rsid w:val="005C7097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292D50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Heading">
    <w:name w:val="Heading"/>
    <w:rsid w:val="00061FFD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Default">
    <w:name w:val="Default"/>
    <w:rsid w:val="00623D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1E4D-74E3-4011-B8D1-09C8158A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5839</Words>
  <Characters>33286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39047</CharactersWithSpaces>
  <SharedDoc>false</SharedDoc>
  <HLinks>
    <vt:vector size="24" baseType="variant">
      <vt:variant>
        <vt:i4>7471209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consultantplus://offline/ref=BE96E96B261DFD710C836D4108F385995FF6FE43481B94860804444DDB17F99642E2D9BE560B1777KFK3J</vt:lpwstr>
      </vt:variant>
      <vt:variant>
        <vt:lpwstr/>
      </vt:variant>
      <vt:variant>
        <vt:i4>7471209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consultantplus://offline/ref=BE96E96B261DFD710C836D4108F385995FF6FE43481B94860804444DDB17F99642E2D9BE560B1775KFK1J</vt:lpwstr>
      </vt:variant>
      <vt:variant>
        <vt:lpwstr/>
      </vt:variant>
      <vt:variant>
        <vt:i4>4194387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consultantplus://offline/ref=58E40AB2B90CB1FE7838C51973A3512A310CBD8EB0CE5E51804820BA46L7B5I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A. Побежимова</cp:lastModifiedBy>
  <cp:revision>51</cp:revision>
  <cp:lastPrinted>2018-02-16T07:01:00Z</cp:lastPrinted>
  <dcterms:created xsi:type="dcterms:W3CDTF">2017-12-01T10:16:00Z</dcterms:created>
  <dcterms:modified xsi:type="dcterms:W3CDTF">2018-02-26T12:08:00Z</dcterms:modified>
</cp:coreProperties>
</file>