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118" w:rsidRDefault="00EF37CC" w:rsidP="000F5664">
      <w:pPr>
        <w:pStyle w:val="20"/>
        <w:shd w:val="clear" w:color="auto" w:fill="auto"/>
        <w:ind w:right="-7" w:firstLine="709"/>
      </w:pPr>
      <w:r>
        <w:t>В связи с распространение</w:t>
      </w:r>
      <w:r w:rsidR="000F5664">
        <w:t>м в социальных сетях информации о</w:t>
      </w:r>
      <w:r>
        <w:t xml:space="preserve"> выплате средств пенсионных накоплений резко уве</w:t>
      </w:r>
      <w:r w:rsidR="000F5664">
        <w:t>личилось количество обращений г</w:t>
      </w:r>
      <w:r>
        <w:t>раждан через МФЦ в ГУ-Управление ПФР №19 по г.</w:t>
      </w:r>
      <w:r w:rsidR="000F5664">
        <w:t xml:space="preserve"> </w:t>
      </w:r>
      <w:r>
        <w:t xml:space="preserve">Москве и Московской области с заявлениями о единовременной выплате </w:t>
      </w:r>
      <w:r>
        <w:t>указанных средств.</w:t>
      </w:r>
    </w:p>
    <w:p w:rsidR="00A64118" w:rsidRDefault="00EF37CC" w:rsidP="000F5664">
      <w:pPr>
        <w:pStyle w:val="20"/>
        <w:shd w:val="clear" w:color="auto" w:fill="auto"/>
        <w:ind w:right="-7" w:firstLine="709"/>
      </w:pPr>
      <w:r>
        <w:t>Обращения поступают, в том числе, от граждан, у которых нет средств пенсионных накоплений на их индивидуальных лицевых счетах, так как они или не формировались, или были выплачены при достижении пенсионного возраста.</w:t>
      </w:r>
    </w:p>
    <w:p w:rsidR="00A64118" w:rsidRDefault="00EF37CC" w:rsidP="000F5664">
      <w:pPr>
        <w:pStyle w:val="20"/>
        <w:shd w:val="clear" w:color="auto" w:fill="auto"/>
        <w:spacing w:line="298" w:lineRule="exact"/>
        <w:ind w:right="-7" w:firstLine="709"/>
      </w:pPr>
      <w:r>
        <w:t xml:space="preserve">Просим организовать </w:t>
      </w:r>
      <w:r>
        <w:t xml:space="preserve">разъяснительную работу среди работников предприятия по вопросу </w:t>
      </w:r>
      <w:bookmarkStart w:id="0" w:name="_GoBack"/>
      <w:r>
        <w:t>выплаты средств пенсионных накоплений</w:t>
      </w:r>
      <w:bookmarkEnd w:id="0"/>
      <w:r>
        <w:t xml:space="preserve"> и о том, что пенсионные накопления есть не у всех граждан.</w:t>
      </w:r>
    </w:p>
    <w:p w:rsidR="00A64118" w:rsidRDefault="00EF37CC" w:rsidP="000F5664">
      <w:pPr>
        <w:pStyle w:val="20"/>
        <w:shd w:val="clear" w:color="auto" w:fill="auto"/>
        <w:spacing w:line="312" w:lineRule="exact"/>
        <w:ind w:right="-7" w:firstLine="709"/>
      </w:pPr>
      <w:r>
        <w:t>В 2002-2004 году пенсионные накопления формировались у же</w:t>
      </w:r>
      <w:r w:rsidRPr="000F5664">
        <w:rPr>
          <w:rStyle w:val="21"/>
          <w:u w:val="none"/>
        </w:rPr>
        <w:t>нщи</w:t>
      </w:r>
      <w:r>
        <w:t>н 1957 года рождения и моложе, у муж</w:t>
      </w:r>
      <w:r>
        <w:t>чин 1953 года рождения и моложе. С 2005 по 2014 год пенсионные накопления пополнялись только у граждан 1967 года рождения и моложе за счет взносов работодателя, а также у участников программы государственного софинансирования пенсий. Таким образом, у каждо</w:t>
      </w:r>
      <w:r>
        <w:t>го гражданина сумма пенсионных накоплений формировалась индивидуально и зависела от суммы начисленной заработной платы.</w:t>
      </w:r>
    </w:p>
    <w:p w:rsidR="00A64118" w:rsidRDefault="00EF37CC" w:rsidP="000F5664">
      <w:pPr>
        <w:pStyle w:val="20"/>
        <w:shd w:val="clear" w:color="auto" w:fill="auto"/>
        <w:spacing w:line="312" w:lineRule="exact"/>
        <w:ind w:right="-7" w:firstLine="709"/>
      </w:pPr>
      <w:r>
        <w:t>Ранее средства пенсионных накоплений по общему правилу выплачивались тогда, когда гражданин приобретал право на установление страховой п</w:t>
      </w:r>
      <w:r>
        <w:t>енсии по старости.</w:t>
      </w:r>
    </w:p>
    <w:p w:rsidR="00A64118" w:rsidRDefault="00EF37CC" w:rsidP="000F5664">
      <w:pPr>
        <w:pStyle w:val="20"/>
        <w:shd w:val="clear" w:color="auto" w:fill="auto"/>
        <w:spacing w:line="312" w:lineRule="exact"/>
        <w:ind w:right="-7" w:firstLine="709"/>
      </w:pPr>
      <w:r>
        <w:t>В настоящее время обратиться за выплатой средств пенсионных накоплений можно раньше, чем за назначением страховой пенсии по старости. Граждане, выходящие на пенсию при достижении общеустановленного пенсионного возраста (для мужчин это 65</w:t>
      </w:r>
      <w:r w:rsidR="000F5664">
        <w:t xml:space="preserve"> лет, для женщин –</w:t>
      </w:r>
      <w:r>
        <w:t xml:space="preserve"> 60 лет), могут обратиться за выплатой средств пенсионных накоплений в 60 и 55 лет соответственно.</w:t>
      </w:r>
    </w:p>
    <w:p w:rsidR="00A64118" w:rsidRDefault="00EF37CC" w:rsidP="000F5664">
      <w:pPr>
        <w:pStyle w:val="20"/>
        <w:shd w:val="clear" w:color="auto" w:fill="auto"/>
        <w:tabs>
          <w:tab w:val="left" w:pos="5754"/>
        </w:tabs>
        <w:spacing w:line="302" w:lineRule="exact"/>
        <w:ind w:right="-7" w:firstLine="709"/>
      </w:pPr>
      <w:r>
        <w:t>С заявлением о выплате средств пенсионных накоплений следует обращаться в ту орга</w:t>
      </w:r>
      <w:r w:rsidR="000F5664">
        <w:t xml:space="preserve">низацию, где они формировались: </w:t>
      </w:r>
      <w:r>
        <w:t>в Пенсионный фонд России и</w:t>
      </w:r>
      <w:r>
        <w:t>ли в</w:t>
      </w:r>
      <w:r w:rsidR="000F5664">
        <w:t xml:space="preserve"> </w:t>
      </w:r>
      <w:r>
        <w:t>соответствующий негосударственный пенсионный фонд, которому накопления были переданы в управление.</w:t>
      </w:r>
    </w:p>
    <w:p w:rsidR="00A64118" w:rsidRDefault="00EF37CC" w:rsidP="000F5664">
      <w:pPr>
        <w:pStyle w:val="20"/>
        <w:shd w:val="clear" w:color="auto" w:fill="auto"/>
        <w:ind w:right="-7" w:firstLine="709"/>
      </w:pPr>
      <w:r>
        <w:t xml:space="preserve">Гражданам, имеющим право на получение выплаты средств пенсионных накоплений и по каким-либо причинам не обратившимся за указанной выплатой в Пенсионный </w:t>
      </w:r>
      <w:r w:rsidR="000F5664">
        <w:t>фонд, У</w:t>
      </w:r>
      <w:r>
        <w:t>правлением были направлены соответствующие уведомления.</w:t>
      </w:r>
    </w:p>
    <w:p w:rsidR="00A64118" w:rsidRDefault="00EF37CC" w:rsidP="000F5664">
      <w:pPr>
        <w:pStyle w:val="20"/>
        <w:shd w:val="clear" w:color="auto" w:fill="auto"/>
        <w:spacing w:line="278" w:lineRule="exact"/>
        <w:ind w:right="-7" w:firstLine="709"/>
      </w:pPr>
      <w:r>
        <w:t>У иных лиц оснований для обращений с заявлением о выплате за счет средств пенсионных накоплений не имеется.</w:t>
      </w:r>
    </w:p>
    <w:p w:rsidR="00A64118" w:rsidRDefault="00A64118">
      <w:pPr>
        <w:rPr>
          <w:sz w:val="2"/>
          <w:szCs w:val="2"/>
        </w:rPr>
      </w:pPr>
    </w:p>
    <w:sectPr w:rsidR="00A64118" w:rsidSect="000F5664">
      <w:pgSz w:w="11900" w:h="16840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7CC" w:rsidRDefault="00EF37CC">
      <w:r>
        <w:separator/>
      </w:r>
    </w:p>
  </w:endnote>
  <w:endnote w:type="continuationSeparator" w:id="0">
    <w:p w:rsidR="00EF37CC" w:rsidRDefault="00EF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7CC" w:rsidRDefault="00EF37CC"/>
  </w:footnote>
  <w:footnote w:type="continuationSeparator" w:id="0">
    <w:p w:rsidR="00EF37CC" w:rsidRDefault="00EF37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18"/>
    <w:rsid w:val="000F5664"/>
    <w:rsid w:val="00A64118"/>
    <w:rsid w:val="00E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E8E58-3BEC-4A82-B3B2-65571530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Побежимова</dc:creator>
  <cp:lastModifiedBy>Татьяна Побежимова</cp:lastModifiedBy>
  <cp:revision>1</cp:revision>
  <dcterms:created xsi:type="dcterms:W3CDTF">2021-09-08T08:46:00Z</dcterms:created>
  <dcterms:modified xsi:type="dcterms:W3CDTF">2021-09-08T08:57:00Z</dcterms:modified>
</cp:coreProperties>
</file>