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Default="00E32AF7" w:rsidP="00E32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537687" w:rsidRDefault="00E32AF7" w:rsidP="00E32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2AF7" w:rsidRPr="00FC1C14" w:rsidRDefault="00E32AF7" w:rsidP="00E32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2AF7" w:rsidRPr="0058294C" w:rsidRDefault="00E32AF7" w:rsidP="00E32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2AF7" w:rsidRPr="00537687" w:rsidRDefault="00E32AF7" w:rsidP="00E32AF7">
      <w:pPr>
        <w:ind w:left="-1560" w:right="-567"/>
        <w:jc w:val="center"/>
        <w:rPr>
          <w:b/>
        </w:rPr>
      </w:pPr>
    </w:p>
    <w:p w:rsidR="00E32AF7" w:rsidRPr="00AB1D74" w:rsidRDefault="00E32AF7" w:rsidP="00E32AF7">
      <w:pPr>
        <w:ind w:left="-1560" w:right="-567"/>
        <w:jc w:val="center"/>
        <w:outlineLvl w:val="0"/>
        <w:rPr>
          <w:u w:val="single"/>
        </w:rPr>
      </w:pPr>
      <w:r w:rsidRPr="00AB1D74">
        <w:rPr>
          <w:u w:val="single"/>
        </w:rPr>
        <w:t xml:space="preserve">  </w:t>
      </w:r>
      <w:r w:rsidR="00AB1D74" w:rsidRPr="00AB1D74">
        <w:rPr>
          <w:u w:val="single"/>
        </w:rPr>
        <w:t>01.02.2022</w:t>
      </w:r>
      <w:r w:rsidRPr="00AB1D74">
        <w:rPr>
          <w:u w:val="single"/>
        </w:rPr>
        <w:t>__ № __</w:t>
      </w:r>
      <w:r w:rsidR="00AB1D74" w:rsidRPr="00AB1D74">
        <w:rPr>
          <w:u w:val="single"/>
        </w:rPr>
        <w:t>83/2</w:t>
      </w:r>
      <w:r w:rsidRPr="00AB1D74">
        <w:rPr>
          <w:u w:val="single"/>
        </w:rPr>
        <w:t>___</w:t>
      </w:r>
    </w:p>
    <w:p w:rsidR="00EF3DE4" w:rsidRDefault="00EF3DE4" w:rsidP="008855D4">
      <w:pPr>
        <w:ind w:left="-1560" w:right="-567"/>
        <w:jc w:val="center"/>
        <w:outlineLvl w:val="0"/>
      </w:pPr>
    </w:p>
    <w:p w:rsidR="00EF3DE4" w:rsidRDefault="00EF3DE4" w:rsidP="008855D4">
      <w:pPr>
        <w:ind w:left="-1560" w:right="-567"/>
        <w:jc w:val="center"/>
        <w:outlineLvl w:val="0"/>
      </w:pPr>
    </w:p>
    <w:p w:rsidR="00B867A7" w:rsidRPr="00537687" w:rsidRDefault="001376D6" w:rsidP="00AA491A">
      <w:pPr>
        <w:jc w:val="center"/>
      </w:pPr>
      <w:r w:rsidRPr="001376D6">
        <w:rPr>
          <w:rFonts w:cs="Times New Roman"/>
        </w:rPr>
        <w:t>Об утверждении Программы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профилактики рисков причинения вреда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(ущерба)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охраняемым законом ценностям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в рамках муниципального жилищного контроля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на территории городского округа   Электросталь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Московской области на 2022 год</w:t>
      </w:r>
    </w:p>
    <w:p w:rsidR="009C4F65" w:rsidRPr="00537687" w:rsidRDefault="009C4F65" w:rsidP="00AA491A">
      <w:pPr>
        <w:jc w:val="center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В соответствии с</w:t>
      </w:r>
      <w:r>
        <w:rPr>
          <w:rFonts w:cs="Times New Roman"/>
          <w:color w:val="000000"/>
        </w:rPr>
        <w:t xml:space="preserve"> Фе</w:t>
      </w:r>
      <w:r w:rsidRPr="001376D6">
        <w:rPr>
          <w:rFonts w:cs="Times New Roman"/>
          <w:color w:val="000000"/>
        </w:rPr>
        <w:t>деральн</w:t>
      </w:r>
      <w:r>
        <w:rPr>
          <w:rFonts w:cs="Times New Roman"/>
          <w:color w:val="000000"/>
        </w:rPr>
        <w:t>ым</w:t>
      </w:r>
      <w:r w:rsidRPr="001376D6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1376D6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5" w:history="1">
        <w:r w:rsidRPr="001376D6">
          <w:rPr>
            <w:rFonts w:cs="Times New Roman"/>
            <w:color w:val="000000"/>
          </w:rPr>
          <w:t>законом</w:t>
        </w:r>
      </w:hyperlink>
      <w:r w:rsidRPr="001376D6">
        <w:rPr>
          <w:rFonts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1376D6">
          <w:rPr>
            <w:rFonts w:cs="Times New Roman"/>
            <w:color w:val="000000"/>
          </w:rPr>
          <w:t>постановлением</w:t>
        </w:r>
      </w:hyperlink>
      <w:r w:rsidRPr="001376D6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7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 </w:t>
      </w:r>
      <w:r>
        <w:rPr>
          <w:rFonts w:cs="Times New Roman"/>
          <w:color w:val="000000"/>
        </w:rPr>
        <w:t>ПОСТАНОВИЛ</w:t>
      </w:r>
      <w:r w:rsidRPr="001376D6">
        <w:rPr>
          <w:rFonts w:cs="Times New Roman"/>
          <w:color w:val="000000"/>
        </w:rPr>
        <w:t>: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1.Утвердить </w:t>
      </w:r>
      <w:hyperlink r:id="rId8" w:history="1">
        <w:r w:rsidRPr="001376D6">
          <w:rPr>
            <w:rFonts w:cs="Times New Roman"/>
            <w:color w:val="000000"/>
          </w:rPr>
          <w:t>Программу</w:t>
        </w:r>
      </w:hyperlink>
      <w:r w:rsidRPr="001376D6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в рамках муниципального жилищного контроля на территории городского округа Электросталь Московской области на 2022 год (далее - Программа) согласно приложению.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2.Исполнение </w:t>
      </w:r>
      <w:hyperlink r:id="rId9" w:history="1">
        <w:r w:rsidRPr="001376D6">
          <w:rPr>
            <w:rFonts w:cs="Times New Roman"/>
            <w:color w:val="000000"/>
          </w:rPr>
          <w:t>Программы</w:t>
        </w:r>
      </w:hyperlink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3.Опубликовать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4.Настоящее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 xml:space="preserve">5.Контроль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Pr="001376D6" w:rsidRDefault="001376D6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ab/>
      </w: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 xml:space="preserve">Глава городского округа                                                                                          </w:t>
      </w:r>
      <w:proofErr w:type="spellStart"/>
      <w:r w:rsidRPr="001376D6">
        <w:rPr>
          <w:rFonts w:cs="Times New Roman"/>
        </w:rPr>
        <w:t>И.Ю.Волкова</w:t>
      </w:r>
      <w:proofErr w:type="spellEnd"/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52300D" w:rsidRPr="001376D6" w:rsidRDefault="0052300D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C4F65" w:rsidRDefault="009C4F65" w:rsidP="00AC4C04"/>
    <w:p w:rsidR="00155578" w:rsidRDefault="00155578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Pr="00202842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от «</w:t>
      </w:r>
      <w:r w:rsidR="00AB1D74" w:rsidRPr="00AB1D74">
        <w:rPr>
          <w:rFonts w:cs="Times New Roman"/>
          <w:kern w:val="2"/>
          <w:u w:val="single"/>
        </w:rPr>
        <w:t>01</w:t>
      </w:r>
      <w:r w:rsidRPr="00202842">
        <w:rPr>
          <w:rFonts w:cs="Times New Roman"/>
          <w:kern w:val="2"/>
        </w:rPr>
        <w:t xml:space="preserve">_» </w:t>
      </w:r>
      <w:r w:rsidRPr="00AB1D74">
        <w:rPr>
          <w:rFonts w:cs="Times New Roman"/>
          <w:kern w:val="2"/>
          <w:u w:val="single"/>
        </w:rPr>
        <w:t>_</w:t>
      </w:r>
      <w:r w:rsidR="00AB1D74" w:rsidRPr="00AB1D74">
        <w:rPr>
          <w:rFonts w:cs="Times New Roman"/>
          <w:kern w:val="2"/>
          <w:u w:val="single"/>
        </w:rPr>
        <w:t>02</w:t>
      </w:r>
      <w:r w:rsidRPr="00202842">
        <w:rPr>
          <w:rFonts w:cs="Times New Roman"/>
          <w:kern w:val="2"/>
        </w:rPr>
        <w:t>___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 </w:t>
      </w:r>
      <w:r w:rsidR="00AB1D74" w:rsidRPr="00AB1D74">
        <w:rPr>
          <w:rFonts w:cs="Times New Roman"/>
          <w:kern w:val="2"/>
          <w:u w:val="single"/>
        </w:rPr>
        <w:t>83/2</w:t>
      </w:r>
      <w:r w:rsidRPr="00AB1D74">
        <w:rPr>
          <w:rFonts w:cs="Times New Roman"/>
          <w:kern w:val="2"/>
          <w:u w:val="single"/>
        </w:rPr>
        <w:t>__</w:t>
      </w:r>
    </w:p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1376D6" w:rsidRDefault="001376D6" w:rsidP="00AA491A">
      <w:pPr>
        <w:jc w:val="center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в границах </w:t>
      </w:r>
      <w:r>
        <w:rPr>
          <w:rFonts w:cs="Times New Roman"/>
          <w:b/>
          <w:sz w:val="28"/>
          <w:szCs w:val="28"/>
        </w:rPr>
        <w:t xml:space="preserve">городского округа Электросталь </w:t>
      </w:r>
      <w:r w:rsidRPr="0060011F">
        <w:rPr>
          <w:rFonts w:cs="Times New Roman"/>
          <w:b/>
          <w:sz w:val="28"/>
          <w:szCs w:val="28"/>
        </w:rPr>
        <w:t>Московской области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в границах городского округа Электросталь Московской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разработана и подлежит исполнению администрацией городского округа Электросталь Московской области (далее по тексту – </w:t>
      </w:r>
      <w:r w:rsidR="00AA491A">
        <w:rPr>
          <w:rFonts w:cs="Times New Roman"/>
        </w:rPr>
        <w:t>А</w:t>
      </w:r>
      <w:r w:rsidRPr="0060011F">
        <w:rPr>
          <w:rFonts w:cs="Times New Roman"/>
        </w:rPr>
        <w:t>дминистрация).</w:t>
      </w: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>1. Анализ текущего состояния осуществления муниципального</w:t>
      </w:r>
      <w:r w:rsidR="00AA491A">
        <w:rPr>
          <w:rFonts w:cs="Times New Roman"/>
          <w:b/>
          <w:sz w:val="28"/>
          <w:szCs w:val="28"/>
        </w:rPr>
        <w:t xml:space="preserve"> жилищного</w:t>
      </w:r>
      <w:r w:rsidRPr="0060011F">
        <w:rPr>
          <w:rFonts w:cs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1.1. Вид муниципального контроля: муниципальный жилищный контроль в границах городского округа Электросталь Московской области.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1.2.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на территории </w:t>
      </w:r>
      <w:proofErr w:type="spellStart"/>
      <w:r w:rsidR="00AA491A">
        <w:rPr>
          <w:rFonts w:cs="Times New Roman"/>
        </w:rPr>
        <w:t>Адмитнистрации</w:t>
      </w:r>
      <w:proofErr w:type="spellEnd"/>
      <w:r w:rsidRPr="0060011F">
        <w:rPr>
          <w:rFonts w:cs="Times New Roman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является также исполнение решений, принимаемых по результатам контрольных мероприятий. Администрацией за 2021 год проведено </w:t>
      </w:r>
      <w:r>
        <w:rPr>
          <w:rFonts w:cs="Times New Roman"/>
        </w:rPr>
        <w:t>26</w:t>
      </w:r>
      <w:r w:rsidRPr="0060011F">
        <w:rPr>
          <w:rFonts w:cs="Times New Roman"/>
        </w:rPr>
        <w:t xml:space="preserve"> проверок соблюдения действующего законодательства Российской Федерации в указанной сфере. В рамках профилактики рисков причинения вреда (ущерба) охраняемым законом ценностям администрацией в 2021 году осуществляются </w:t>
      </w:r>
      <w:proofErr w:type="gramStart"/>
      <w:r w:rsidRPr="0060011F">
        <w:rPr>
          <w:rFonts w:cs="Times New Roman"/>
        </w:rPr>
        <w:t xml:space="preserve">следующие </w:t>
      </w:r>
      <w:r>
        <w:rPr>
          <w:rFonts w:cs="Times New Roman"/>
        </w:rPr>
        <w:t xml:space="preserve"> </w:t>
      </w:r>
      <w:r w:rsidRPr="0060011F">
        <w:rPr>
          <w:rFonts w:cs="Times New Roman"/>
        </w:rPr>
        <w:t>мероприятия</w:t>
      </w:r>
      <w:proofErr w:type="gramEnd"/>
      <w:r w:rsidRPr="0060011F">
        <w:rPr>
          <w:rFonts w:cs="Times New Roman"/>
        </w:rPr>
        <w:t>: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 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60011F">
        <w:rPr>
          <w:rFonts w:cs="Times New Roman"/>
        </w:rPr>
        <w:lastRenderedPageBreak/>
        <w:t>юридическими лицами, индивидуальными предпринимателями в цел</w:t>
      </w:r>
      <w:r>
        <w:rPr>
          <w:rFonts w:cs="Times New Roman"/>
        </w:rPr>
        <w:t>ях недопущения таких нарушений.</w:t>
      </w:r>
    </w:p>
    <w:p w:rsidR="00DB0924" w:rsidRPr="00DB0924" w:rsidRDefault="00DB0924" w:rsidP="00DB0924">
      <w:pPr>
        <w:shd w:val="clear" w:color="auto" w:fill="FFFFFF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           Главной задачей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В </w:t>
      </w:r>
      <w:r w:rsidRPr="00DB0924">
        <w:rPr>
          <w:rFonts w:cs="Times New Roman"/>
          <w:iCs/>
          <w:color w:val="000000"/>
        </w:rPr>
        <w:t>2021 году</w:t>
      </w:r>
      <w:r w:rsidRPr="00DB0924">
        <w:rPr>
          <w:rFonts w:cs="Times New Roman"/>
          <w:color w:val="000000"/>
        </w:rPr>
        <w:t xml:space="preserve"> в рамках муниципального жилищного контроля по результатам контрольных мероприятий выявлены нарушения обязательных требований</w:t>
      </w:r>
      <w:r w:rsidRPr="00DB0924">
        <w:rPr>
          <w:rFonts w:cs="Times New Roman"/>
        </w:rPr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DB0924" w:rsidRPr="00DB0924" w:rsidRDefault="00DB0924" w:rsidP="00DB0924">
      <w:pPr>
        <w:jc w:val="both"/>
        <w:rPr>
          <w:rFonts w:cs="Times New Roman"/>
        </w:rPr>
      </w:pPr>
      <w:r w:rsidRPr="00DB0924">
        <w:rPr>
          <w:rFonts w:cs="Times New Roman"/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DB0924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</w:rPr>
      </w:pPr>
      <w:r w:rsidRPr="00DB0924">
        <w:rPr>
          <w:rFonts w:cs="Times New Roman"/>
        </w:rPr>
        <w:t xml:space="preserve"> Внеплановые мероприятия по муниципальному контролю в отношении юридических лиц и индивидуальных предпринимателей в 2021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Проведённая </w:t>
      </w:r>
      <w:r w:rsidRPr="00DB0924">
        <w:rPr>
          <w:rFonts w:cs="Times New Roman"/>
          <w:iCs/>
          <w:color w:val="000000"/>
        </w:rPr>
        <w:t>органом муниципального жилищного контроля в 2021</w:t>
      </w:r>
      <w:r w:rsidRPr="00DB0924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Для устранения указанных рисков деятельность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в 2022 году будет сосредоточена на </w:t>
      </w:r>
      <w:r w:rsidRPr="00DB0924">
        <w:rPr>
          <w:rFonts w:eastAsia="Calibri" w:cs="Times New Roman"/>
          <w:lang w:eastAsia="en-US"/>
        </w:rPr>
        <w:t>проведени</w:t>
      </w:r>
      <w:r w:rsidRPr="00DB0924">
        <w:rPr>
          <w:rFonts w:eastAsiaTheme="minorHAnsi" w:cs="Times New Roman"/>
          <w:lang w:eastAsia="en-US"/>
        </w:rPr>
        <w:t>и</w:t>
      </w:r>
      <w:r w:rsidRPr="00DB0924">
        <w:rPr>
          <w:rFonts w:eastAsia="Calibri" w:cs="Times New Roman"/>
          <w:lang w:eastAsia="en-US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B0924" w:rsidRDefault="00DB0924" w:rsidP="00AA491A">
      <w:pPr>
        <w:ind w:firstLine="567"/>
        <w:jc w:val="both"/>
        <w:rPr>
          <w:rFonts w:cs="Times New Roman"/>
        </w:rPr>
      </w:pP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  <w:b/>
        </w:rPr>
      </w:pPr>
      <w:r w:rsidRPr="003C40AC">
        <w:rPr>
          <w:rFonts w:cs="Times New Roman"/>
        </w:rPr>
        <w:tab/>
      </w:r>
      <w:r w:rsidRPr="003C40AC">
        <w:rPr>
          <w:rFonts w:cs="Times New Roman"/>
          <w:b/>
        </w:rPr>
        <w:t>2. Цели и задачи реализации Программы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</w:t>
      </w:r>
      <w:r w:rsidRPr="003C40AC">
        <w:rPr>
          <w:rFonts w:cs="Times New Roman"/>
        </w:rPr>
        <w:t xml:space="preserve"> 2.1. Целями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1) стимулирование добросовестного соблюдения обязательных требований всеми контролируемыми лицами;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5) снижение административной нагрузки на контролируемых лиц;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6) снижение размера вреда (ущерба), причиняемого охраняемым законом ценностям.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3C40AC">
        <w:rPr>
          <w:rFonts w:cs="Times New Roman"/>
        </w:rPr>
        <w:t xml:space="preserve"> 2.2. Задачами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1) укрепление системы профилактики нарушений обязательных требований;</w:t>
      </w:r>
    </w:p>
    <w:p w:rsidR="001376D6" w:rsidRPr="003C40AC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76D6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3) повышение правосознания и правовой культуры организаций и граждан в сфере рассматриваемых правоотношений. </w:t>
      </w:r>
    </w:p>
    <w:p w:rsidR="001376D6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Pr="003C40AC">
        <w:rPr>
          <w:rFonts w:cs="Times New Roma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1376D6" w:rsidRPr="003C40AC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C40AC">
        <w:rPr>
          <w:rFonts w:cs="Times New Roman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C40AC">
        <w:rPr>
          <w:rFonts w:cs="Times New Roman"/>
        </w:rPr>
        <w:t>самообследование</w:t>
      </w:r>
      <w:proofErr w:type="spellEnd"/>
      <w:r w:rsidRPr="003C40AC">
        <w:rPr>
          <w:rFonts w:cs="Times New Roman"/>
        </w:rPr>
        <w:t xml:space="preserve">) не предусмотрена, следовательно, в программе способы </w:t>
      </w:r>
      <w:proofErr w:type="spellStart"/>
      <w:r w:rsidRPr="003C40AC">
        <w:rPr>
          <w:rFonts w:cs="Times New Roman"/>
        </w:rPr>
        <w:t>самообследования</w:t>
      </w:r>
      <w:proofErr w:type="spellEnd"/>
      <w:r w:rsidRPr="003C40AC">
        <w:rPr>
          <w:rFonts w:cs="Times New Roman"/>
        </w:rPr>
        <w:t xml:space="preserve"> в автоматизированном режиме не определены. </w:t>
      </w: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Pr="00795748" w:rsidRDefault="001376D6" w:rsidP="001376D6">
      <w:pPr>
        <w:rPr>
          <w:rFonts w:cs="Times New Roman"/>
          <w:b/>
        </w:rPr>
      </w:pPr>
      <w:r w:rsidRPr="00795748">
        <w:rPr>
          <w:rFonts w:cs="Times New Roman"/>
          <w:b/>
        </w:rPr>
        <w:t>3. Перечень профилактических мероприятий, сроки (периодичность) их проведения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984"/>
        <w:gridCol w:w="3402"/>
      </w:tblGrid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N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Ответственный исполнитель</w:t>
            </w: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 xml:space="preserve"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91195C">
              <w:rPr>
                <w:rFonts w:cs="Times New Roman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  <w:color w:val="00000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1376D6" w:rsidRPr="003C40AC" w:rsidRDefault="001376D6" w:rsidP="001376D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376D6" w:rsidRPr="00795748" w:rsidRDefault="001376D6" w:rsidP="001376D6">
      <w:pPr>
        <w:tabs>
          <w:tab w:val="left" w:pos="2160"/>
        </w:tabs>
        <w:ind w:firstLine="540"/>
        <w:jc w:val="center"/>
        <w:rPr>
          <w:rFonts w:cs="Times New Roman"/>
          <w:b/>
        </w:rPr>
      </w:pPr>
      <w:r w:rsidRPr="00795748">
        <w:rPr>
          <w:rFonts w:cs="Times New Roman"/>
          <w:b/>
        </w:rPr>
        <w:t>4. Показатели результативности и эффективности Программы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Планируемый показатель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AA491A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AA491A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Исполнено – 100 %</w:t>
            </w:r>
          </w:p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 xml:space="preserve"> Не исполнено – 0%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103" w:type="dxa"/>
          </w:tcPr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376D6" w:rsidRPr="003C40AC" w:rsidRDefault="001376D6" w:rsidP="001376D6">
      <w:pPr>
        <w:ind w:firstLine="540"/>
        <w:jc w:val="both"/>
        <w:rPr>
          <w:rFonts w:cs="Times New Roman"/>
        </w:rPr>
      </w:pP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  <w:r>
        <w:rPr>
          <w:rFonts w:cs="Times New Roman"/>
        </w:rPr>
        <w:t xml:space="preserve"> </w:t>
      </w:r>
    </w:p>
    <w:p w:rsidR="001376D6" w:rsidRDefault="0052300D" w:rsidP="001376D6">
      <w:pPr>
        <w:ind w:firstLine="540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П</m:t>
            </m:r>
          </m:e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эф=</m:t>
            </m:r>
            <m:box>
              <m:boxPr>
                <m:ctrlPr>
                  <w:rPr>
                    <w:rFonts w:ascii="Cambria Math" w:hAnsi="Cambria Math"/>
                    <w:i/>
                    <w:sz w:val="48"/>
                    <w:szCs w:val="4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N</m:t>
                    </m:r>
                  </m:den>
                </m:f>
              </m:e>
            </m:box>
          </m:sub>
        </m:sSub>
      </m:oMath>
      <w:r w:rsidR="001376D6" w:rsidRPr="001376D6">
        <w:rPr>
          <w:rFonts w:cs="Times New Roman"/>
        </w:rPr>
        <w:t>,</w:t>
      </w:r>
      <w:r w:rsidR="001376D6" w:rsidRPr="001376D6">
        <w:rPr>
          <w:rFonts w:cs="Times New Roman"/>
          <w:sz w:val="48"/>
          <w:szCs w:val="48"/>
        </w:rPr>
        <w:t xml:space="preserve"> </w:t>
      </w:r>
      <w:r w:rsidR="001376D6" w:rsidRPr="001376D6">
        <w:rPr>
          <w:rFonts w:cs="Times New Roman"/>
        </w:rPr>
        <w:t>где</w:t>
      </w:r>
    </w:p>
    <w:p w:rsidR="001376D6" w:rsidRPr="001376D6" w:rsidRDefault="0052300D" w:rsidP="001376D6">
      <w:pPr>
        <w:ind w:firstLine="540"/>
        <w:jc w:val="both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эф-      Итоговая оценка эффективности реализации Программы профилактики</m:t>
              </m:r>
            </m:sub>
          </m:sSub>
        </m:oMath>
      </m:oMathPara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8527ED">
        <w:rPr>
          <w:rFonts w:cs="Times New Roman"/>
          <w:b/>
          <w:sz w:val="28"/>
          <w:szCs w:val="28"/>
        </w:rPr>
        <w:sym w:font="Symbol" w:char="F0E5"/>
      </w:r>
      <w:proofErr w:type="spellStart"/>
      <w:r w:rsidRPr="00CB341D">
        <w:rPr>
          <w:rFonts w:cs="Times New Roman"/>
        </w:rPr>
        <w:t>Bi</w:t>
      </w:r>
      <w:proofErr w:type="spellEnd"/>
      <w:r w:rsidRPr="00CB341D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N - общее количество показателей Программы профилактики. 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CB341D">
        <w:rPr>
          <w:rFonts w:cs="Times New Roman"/>
        </w:rPr>
        <w:t>Пэф</w:t>
      </w:r>
      <w:proofErr w:type="spellEnd"/>
      <w:r w:rsidRPr="00CB341D">
        <w:rPr>
          <w:rFonts w:cs="Times New Roman"/>
        </w:rPr>
        <w:t xml:space="preserve"> равным 100 %.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По итогам оценки эффективности реализации Программы профилактики определяется уровень профилактической работы контрольного (надзорного) органа</w:t>
      </w:r>
      <w:r>
        <w:rPr>
          <w:rFonts w:cs="Times New Roman"/>
        </w:rPr>
        <w:t>.</w:t>
      </w:r>
    </w:p>
    <w:p w:rsidR="001376D6" w:rsidRPr="00CB341D" w:rsidRDefault="001376D6" w:rsidP="001376D6">
      <w:pPr>
        <w:ind w:firstLine="540"/>
        <w:jc w:val="both"/>
        <w:rPr>
          <w:rFonts w:cs="Times New Roman"/>
        </w:rPr>
      </w:pPr>
    </w:p>
    <w:p w:rsidR="001376D6" w:rsidRPr="00CB341D" w:rsidRDefault="001376D6" w:rsidP="001376D6">
      <w:pPr>
        <w:jc w:val="both"/>
        <w:rPr>
          <w:rFonts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1811"/>
        <w:gridCol w:w="1811"/>
        <w:gridCol w:w="1873"/>
        <w:gridCol w:w="1873"/>
      </w:tblGrid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менее 50%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от 51% до 70%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 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81% до 100% профилактически х мероприятий</w:t>
            </w:r>
          </w:p>
        </w:tc>
      </w:tr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D700E8" w:rsidRDefault="00D700E8" w:rsidP="001376D6">
      <w:pPr>
        <w:jc w:val="center"/>
        <w:rPr>
          <w:sz w:val="36"/>
          <w:szCs w:val="36"/>
        </w:rPr>
      </w:pPr>
    </w:p>
    <w:p w:rsidR="00D700E8" w:rsidRPr="00D700E8" w:rsidRDefault="00D700E8" w:rsidP="00D700E8">
      <w:pPr>
        <w:rPr>
          <w:sz w:val="36"/>
          <w:szCs w:val="36"/>
        </w:rPr>
      </w:pPr>
      <w:bookmarkStart w:id="0" w:name="_GoBack"/>
      <w:bookmarkEnd w:id="0"/>
    </w:p>
    <w:sectPr w:rsidR="00D700E8" w:rsidRPr="00D700E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376D6"/>
    <w:rsid w:val="0015557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2300D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76ED8"/>
    <w:rsid w:val="008808E0"/>
    <w:rsid w:val="008855D4"/>
    <w:rsid w:val="00931221"/>
    <w:rsid w:val="009A19A1"/>
    <w:rsid w:val="009C4F65"/>
    <w:rsid w:val="00A37D17"/>
    <w:rsid w:val="00A8176C"/>
    <w:rsid w:val="00AA2C4B"/>
    <w:rsid w:val="00AA491A"/>
    <w:rsid w:val="00AB1D74"/>
    <w:rsid w:val="00AC4C04"/>
    <w:rsid w:val="00B75C77"/>
    <w:rsid w:val="00B867A7"/>
    <w:rsid w:val="00BF6853"/>
    <w:rsid w:val="00C15259"/>
    <w:rsid w:val="00C20F3D"/>
    <w:rsid w:val="00C51C8A"/>
    <w:rsid w:val="00C95F00"/>
    <w:rsid w:val="00D700E8"/>
    <w:rsid w:val="00DA0872"/>
    <w:rsid w:val="00DB0924"/>
    <w:rsid w:val="00DC35E4"/>
    <w:rsid w:val="00E22BB9"/>
    <w:rsid w:val="00E32AF7"/>
    <w:rsid w:val="00EB0892"/>
    <w:rsid w:val="00EF3DE4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87270B2D136C1A6FC03C87A6EF7636BD6B49B97128D13665A5B4C8AD59D725E851BCCC055A937C3B7E71360X2F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187270B2D136C1A6FC03C87A6EF7636CDEBC9897148D13665A5B4C8AD59D725E851BCCC055A937C3B7E71360X2FCM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A725FB09E2F834D8E766AC0B72BD5F521434887DA6636C8BD071E755FE5DB21438E15A2A11DD68049825EAA35FD3E3B8E3EF99A346519F4A3B2E945b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12</cp:revision>
  <cp:lastPrinted>2022-01-27T08:43:00Z</cp:lastPrinted>
  <dcterms:created xsi:type="dcterms:W3CDTF">2022-01-12T14:01:00Z</dcterms:created>
  <dcterms:modified xsi:type="dcterms:W3CDTF">2022-09-08T13:36:00Z</dcterms:modified>
</cp:coreProperties>
</file>