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ED" w:rsidRDefault="00CD61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61ED" w:rsidRDefault="00CD61ED">
      <w:pPr>
        <w:pStyle w:val="ConsPlusNormal"/>
        <w:ind w:firstLine="540"/>
        <w:jc w:val="both"/>
        <w:outlineLvl w:val="0"/>
      </w:pPr>
    </w:p>
    <w:p w:rsidR="00CD61ED" w:rsidRDefault="00CD61ED">
      <w:pPr>
        <w:pStyle w:val="ConsPlusTitle"/>
        <w:jc w:val="center"/>
        <w:outlineLvl w:val="0"/>
      </w:pPr>
      <w:r>
        <w:t>ПРАВИТЕЛЬСТВО МОСКОВСКОЙ ОБЛАСТИ</w:t>
      </w:r>
    </w:p>
    <w:p w:rsidR="00CD61ED" w:rsidRDefault="00CD61ED">
      <w:pPr>
        <w:pStyle w:val="ConsPlusTitle"/>
        <w:jc w:val="center"/>
      </w:pPr>
    </w:p>
    <w:p w:rsidR="00CD61ED" w:rsidRDefault="00CD61ED">
      <w:pPr>
        <w:pStyle w:val="ConsPlusTitle"/>
        <w:jc w:val="center"/>
      </w:pPr>
      <w:r>
        <w:t>ПОСТАНОВЛЕНИЕ</w:t>
      </w:r>
    </w:p>
    <w:p w:rsidR="00CD61ED" w:rsidRDefault="00CD61ED">
      <w:pPr>
        <w:pStyle w:val="ConsPlusTitle"/>
        <w:jc w:val="center"/>
      </w:pPr>
      <w:r>
        <w:t>от 25 апреля 2012 г. N 565/15</w:t>
      </w:r>
    </w:p>
    <w:p w:rsidR="00CD61ED" w:rsidRDefault="00CD61ED">
      <w:pPr>
        <w:pStyle w:val="ConsPlusTitle"/>
        <w:jc w:val="center"/>
      </w:pPr>
    </w:p>
    <w:p w:rsidR="00CD61ED" w:rsidRDefault="00CD61ED">
      <w:pPr>
        <w:pStyle w:val="ConsPlusTitle"/>
        <w:jc w:val="center"/>
      </w:pPr>
      <w:r>
        <w:t>ОБ УТВЕРЖДЕНИИ ПОРЯДКА ОПРЕДЕЛЕНИЯ РАЗМЕРА ПЛАТЫ ЗА ОКАЗАНИЕ</w:t>
      </w:r>
    </w:p>
    <w:p w:rsidR="00CD61ED" w:rsidRDefault="00CD61ED">
      <w:pPr>
        <w:pStyle w:val="ConsPlusTitle"/>
        <w:jc w:val="center"/>
      </w:pPr>
      <w:r>
        <w:t>УСЛУГ, КОТОРЫЕ ЯВЛЯЮТСЯ НЕОБХОДИМЫМИ И ОБЯЗАТЕЛЬНЫМИ</w:t>
      </w:r>
    </w:p>
    <w:p w:rsidR="00CD61ED" w:rsidRDefault="00CD61ED">
      <w:pPr>
        <w:pStyle w:val="ConsPlusTitle"/>
        <w:jc w:val="center"/>
      </w:pPr>
      <w:r>
        <w:t>ДЛЯ ПРЕДОСТАВЛЕНИЯ ИСПОЛНИТЕЛЬНЫМИ ОРГАНАМИ ГОСУДАРСТВЕННОЙ</w:t>
      </w:r>
    </w:p>
    <w:p w:rsidR="00CD61ED" w:rsidRDefault="00CD61ED">
      <w:pPr>
        <w:pStyle w:val="ConsPlusTitle"/>
        <w:jc w:val="center"/>
      </w:pPr>
      <w:r>
        <w:t>ВЛАСТИ МОСКОВСКОЙ ОБЛАСТИ ГОСУДАРСТВЕННЫХ УСЛУГ</w:t>
      </w:r>
    </w:p>
    <w:p w:rsidR="00CD61ED" w:rsidRDefault="00CD61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61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61ED" w:rsidRDefault="00CD61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1ED" w:rsidRDefault="00CD61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</w:t>
            </w:r>
          </w:p>
          <w:p w:rsidR="00CD61ED" w:rsidRDefault="00CD61ED">
            <w:pPr>
              <w:pStyle w:val="ConsPlusNormal"/>
              <w:jc w:val="center"/>
            </w:pPr>
            <w:r>
              <w:rPr>
                <w:color w:val="392C69"/>
              </w:rPr>
              <w:t>от 05.09.2013 N 698/35)</w:t>
            </w:r>
          </w:p>
        </w:tc>
      </w:tr>
    </w:tbl>
    <w:p w:rsidR="00CD61ED" w:rsidRDefault="00CD61ED">
      <w:pPr>
        <w:pStyle w:val="ConsPlusNormal"/>
        <w:jc w:val="center"/>
      </w:pPr>
    </w:p>
    <w:p w:rsidR="00CD61ED" w:rsidRDefault="00CD61E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Правительство Московской области постановляет: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услуг.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2. Центральным исполнительным органам государственной власти Московской области в рамках своих полномочий: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2.1. В трехмесячный срок со дня вступления в силу настоящего постановления разработать и утвердить подведомственным государственным учреждениям и государственным унитарным предприятиям (далее - подведомственные организации) методики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(далее - методики определения размера платы), а также утвердить подведомственным организациям предельные размеры платы за оказание таких услуг.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2.2. Обеспечить размещение на своих официальных сайтах и сайтах подведомственных организаций в информационно-телекоммуникационной сети Интернет методик определения размеров платы, сведений о размерах платы и порядке ее взимания, а также своевременное обновление указанной информации.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22.03.2011 N 217/10 "О порядке определения размера платы за оказание услуг, которые являются необходимыми и обязательными для предоставления центральными исполнительными органами государственной власти Московской области государственных услуг".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первого заместителя Председателя Правительства Московской области Габдрахманова И.Н.</w:t>
      </w:r>
    </w:p>
    <w:p w:rsidR="00CD61ED" w:rsidRDefault="00CD61ED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jc w:val="right"/>
      </w:pPr>
      <w:r>
        <w:t>Губернатор Московской области</w:t>
      </w:r>
    </w:p>
    <w:p w:rsidR="00CD61ED" w:rsidRDefault="00CD61ED">
      <w:pPr>
        <w:pStyle w:val="ConsPlusNormal"/>
        <w:jc w:val="right"/>
      </w:pPr>
      <w:r>
        <w:t>Б.В. Громов</w:t>
      </w: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jc w:val="right"/>
        <w:outlineLvl w:val="0"/>
      </w:pPr>
      <w:r>
        <w:t>Утвержден</w:t>
      </w:r>
    </w:p>
    <w:p w:rsidR="00CD61ED" w:rsidRDefault="00CD61ED">
      <w:pPr>
        <w:pStyle w:val="ConsPlusNormal"/>
        <w:jc w:val="right"/>
      </w:pPr>
      <w:r>
        <w:t>постановлением Правительства</w:t>
      </w:r>
    </w:p>
    <w:p w:rsidR="00CD61ED" w:rsidRDefault="00CD61ED">
      <w:pPr>
        <w:pStyle w:val="ConsPlusNormal"/>
        <w:jc w:val="right"/>
      </w:pPr>
      <w:r>
        <w:t>Московской области</w:t>
      </w:r>
    </w:p>
    <w:p w:rsidR="00CD61ED" w:rsidRDefault="00CD61ED">
      <w:pPr>
        <w:pStyle w:val="ConsPlusNormal"/>
        <w:jc w:val="right"/>
      </w:pPr>
      <w:r>
        <w:t>от 25 апреля 2012 г. N 565/15</w:t>
      </w: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Title"/>
        <w:jc w:val="center"/>
      </w:pPr>
      <w:bookmarkStart w:id="0" w:name="P35"/>
      <w:bookmarkEnd w:id="0"/>
      <w:r>
        <w:t>ПОРЯДОК</w:t>
      </w:r>
    </w:p>
    <w:p w:rsidR="00CD61ED" w:rsidRDefault="00CD61ED">
      <w:pPr>
        <w:pStyle w:val="ConsPlusTitle"/>
        <w:jc w:val="center"/>
      </w:pPr>
      <w:r>
        <w:t>ОПРЕДЕЛЕНИЯ РАЗМЕРА ПЛАТЫ ЗА ОКАЗАНИЕ УСЛУГ, КОТОРЫЕ</w:t>
      </w:r>
    </w:p>
    <w:p w:rsidR="00CD61ED" w:rsidRDefault="00CD61E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CD61ED" w:rsidRDefault="00CD61ED">
      <w:pPr>
        <w:pStyle w:val="ConsPlusTitle"/>
        <w:jc w:val="center"/>
      </w:pPr>
      <w:r>
        <w:t>ИСПОЛНИТЕЛЬНЫМИ ОРГАНАМИ ГОСУДАРСТВЕННОЙ ВЛАСТИ МОСКОВСКОЙ</w:t>
      </w:r>
    </w:p>
    <w:p w:rsidR="00CD61ED" w:rsidRDefault="00CD61ED">
      <w:pPr>
        <w:pStyle w:val="ConsPlusTitle"/>
        <w:jc w:val="center"/>
      </w:pPr>
      <w:r>
        <w:t>ОБЛАСТИ ГОСУДАРСТВЕННЫХ УСЛУГ</w:t>
      </w:r>
    </w:p>
    <w:p w:rsidR="00CD61ED" w:rsidRDefault="00CD61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61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61ED" w:rsidRDefault="00CD61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61ED" w:rsidRDefault="00CD61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</w:t>
            </w:r>
          </w:p>
          <w:p w:rsidR="00CD61ED" w:rsidRDefault="00CD61ED">
            <w:pPr>
              <w:pStyle w:val="ConsPlusNormal"/>
              <w:jc w:val="center"/>
            </w:pPr>
            <w:r>
              <w:rPr>
                <w:color w:val="392C69"/>
              </w:rPr>
              <w:t>от 05.09.2013 N 698/35)</w:t>
            </w:r>
          </w:p>
        </w:tc>
      </w:tr>
    </w:tbl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ind w:firstLine="540"/>
        <w:jc w:val="both"/>
      </w:pPr>
      <w:r>
        <w:t>1. 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(далее - необходимые и обязательные услуги) и предоставляются государственными учреждениями Московской области и государственными унитарными предприятиями Московской области в случае, если такие услуги в соответствии с федеральным законодательством и законодательством Московской области оказываются за счет средств заявителя.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2. Если иное не установлено федеральным законодательством и (или) законодательством Московской области, то методика определения размера платы за оказание необходимых и обязательных услуг (далее - методика определения размера платы), а также предельный размер платы за оказание необходимых и обязательных услуг утверждаются нормативным правовым актом исполнительного органа государственной власти Московской области, в ведомственном подчинении которого находятся государственные учреждения и (или) государственные унитарные предприятия, участвующие в предоставлении государственных услуг, в течение трех месяцев со дня включения услуги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услуг.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3. Методика определения размера платы содержит: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а) обоснование расчетно-нормативных затрат на оказание необходимой и обязательной услуги;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б) пример определения размера платы за оказание необходимой и обязательной услуги на основании методики;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в) порядок и периодичность пересмотра платы за оказание необходимой и обязательной услуги.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4. Исполнительный орган государственной власти Московской области (далее - Разработчик) направляет проекты методик определения размера платы, а также экономически обоснованные расчеты предельных размеров платы за оказание необходимых и обязательных услуг на рассмотрение в Министерство государственного управления, информационных технологий и связи Московской области.</w:t>
      </w:r>
    </w:p>
    <w:p w:rsidR="00CD61ED" w:rsidRDefault="00CD61ED">
      <w:pPr>
        <w:pStyle w:val="ConsPlusNormal"/>
        <w:jc w:val="both"/>
      </w:pPr>
      <w:r>
        <w:lastRenderedPageBreak/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Министерство государственного управления, информационных технологий и связи Московской области рассматривает указанные проекты и расчеты в тридцатидневный срок со дня их поступления и направляет результаты рассмотрения Разработчику.</w:t>
      </w:r>
    </w:p>
    <w:p w:rsidR="00CD61ED" w:rsidRDefault="00CD61E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5. С учетом результатов рассмотрения Разработчик подготавливает проекты нормативных правовых актов об утверждении методики определения размера платы, а также предельных размеров платы за оказание необходимых и обязательных услуг и направляет их на согласование в Министерство государственного управления, информационных технологий и связи Московской области.</w:t>
      </w:r>
    </w:p>
    <w:p w:rsidR="00CD61ED" w:rsidRDefault="00CD61E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МО от 05.09.2013 N 698/35)</w:t>
      </w:r>
    </w:p>
    <w:p w:rsidR="00CD61ED" w:rsidRDefault="00CD61ED">
      <w:pPr>
        <w:pStyle w:val="ConsPlusNormal"/>
        <w:spacing w:before="220"/>
        <w:ind w:firstLine="540"/>
        <w:jc w:val="both"/>
      </w:pPr>
      <w:r>
        <w:t>6. Размер платы за оказание необходимой и обязательной услуги, которая предоставляется государственным учреждением Московской области или государственным унитарным предприятием Московской области, определяется в соответствии с порядком, устанавливаемым Разработчиком, в ведомственном подчинении которого находится данное учреждение или предприятие, на основании методики определения размера платы. Размер указанной платы не должен превышать предельный размер платы.</w:t>
      </w: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ind w:firstLine="540"/>
        <w:jc w:val="both"/>
      </w:pPr>
    </w:p>
    <w:p w:rsidR="00CD61ED" w:rsidRDefault="00CD6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1" w:name="_GoBack"/>
      <w:bookmarkEnd w:id="1"/>
    </w:p>
    <w:sectPr w:rsidR="0075100F" w:rsidSect="0072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D"/>
    <w:rsid w:val="00364519"/>
    <w:rsid w:val="003957CB"/>
    <w:rsid w:val="0075100F"/>
    <w:rsid w:val="00C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FA9E-EE77-4968-A174-06F6237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6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3E8E2BB550E4B32E99A4CFAB9AC8E238C7A3F54DDDFA081DF64C920C1705C66B837D5A0D4D83DB000E926B880E26D1F4FBD10ABD9D689e7k6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33E8E2BB550E4B32E99A4CFAB9AC8E208B7E3453DEDFA081DF64C920C1705C74B86FD9A0D1C63DB415BF77FEeDk5M" TargetMode="External"/><Relationship Id="rId12" Type="http://schemas.openxmlformats.org/officeDocument/2006/relationships/hyperlink" Target="consultantplus://offline/ref=7033E8E2BB550E4B32E99A4CFAB9AC8E238C7A3F54DDDFA081DF64C920C1705C66B837D5A0D4D83DBF00E926B880E26D1F4FBD10ABD9D689e7k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3E8E2BB550E4B32E99B42EFB9AC8E228C7D3D57DDDFA081DF64C920C1705C66B837D5A0D4D83BB700E926B880E26D1F4FBD10ABD9D689e7k6M" TargetMode="External"/><Relationship Id="rId11" Type="http://schemas.openxmlformats.org/officeDocument/2006/relationships/hyperlink" Target="consultantplus://offline/ref=7033E8E2BB550E4B32E99A4CFAB9AC8E238C7A3F54DDDFA081DF64C920C1705C66B837D5A0D4D83DBF00E926B880E26D1F4FBD10ABD9D689e7k6M" TargetMode="External"/><Relationship Id="rId5" Type="http://schemas.openxmlformats.org/officeDocument/2006/relationships/hyperlink" Target="consultantplus://offline/ref=7033E8E2BB550E4B32E99A4CFAB9AC8E238C7A3F54DDDFA081DF64C920C1705C66B837D5A0D4D83DB300E926B880E26D1F4FBD10ABD9D689e7k6M" TargetMode="External"/><Relationship Id="rId10" Type="http://schemas.openxmlformats.org/officeDocument/2006/relationships/hyperlink" Target="consultantplus://offline/ref=7033E8E2BB550E4B32E99A4CFAB9AC8E238C7A3F54DDDFA081DF64C920C1705C66B837D5A0D4D83DBF00E926B880E26D1F4FBD10ABD9D689e7k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33E8E2BB550E4B32E99A4CFAB9AC8E238C7A3F54DDDFA081DF64C920C1705C66B837D5A0D4D83DBE00E926B880E26D1F4FBD10ABD9D689e7k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2020-02-05T12:36:00Z</dcterms:created>
  <dcterms:modified xsi:type="dcterms:W3CDTF">2020-02-05T12:36:00Z</dcterms:modified>
</cp:coreProperties>
</file>