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433277"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w:t>
      </w:r>
      <w:r w:rsidR="003B51F2" w:rsidRPr="00537687">
        <w:t>_</w:t>
      </w:r>
      <w:r w:rsidR="003B51F2">
        <w:t>_______ № ___________</w:t>
      </w:r>
    </w:p>
    <w:p w:rsidR="009C4F65" w:rsidRDefault="006F7B9A" w:rsidP="00433277">
      <w:pPr>
        <w:outlineLvl w:val="0"/>
      </w:pPr>
      <w:r>
        <w:tab/>
      </w:r>
      <w:r>
        <w:tab/>
      </w:r>
      <w:r>
        <w:tab/>
      </w:r>
      <w:r>
        <w:tab/>
      </w:r>
      <w:r>
        <w:tab/>
      </w:r>
    </w:p>
    <w:p w:rsidR="00433277" w:rsidRPr="00537687" w:rsidRDefault="00433277" w:rsidP="00433277">
      <w:pPr>
        <w:outlineLvl w:val="0"/>
      </w:pPr>
    </w:p>
    <w:p w:rsidR="00433277" w:rsidRDefault="003B51F2" w:rsidP="00433277">
      <w:pPr>
        <w:jc w:val="center"/>
      </w:pPr>
      <w:bookmarkStart w:id="0" w:name="_GoBack"/>
      <w:r>
        <w:t>О внесении изменений в муниципальную программу городского округа Электросталь Московской области «Архитектура и градостроительство»</w:t>
      </w:r>
    </w:p>
    <w:bookmarkEnd w:id="0"/>
    <w:p w:rsidR="003B51F2" w:rsidRDefault="003B51F2" w:rsidP="00433277">
      <w:pPr>
        <w:jc w:val="center"/>
      </w:pPr>
    </w:p>
    <w:p w:rsidR="003B51F2" w:rsidRPr="00AF0A28" w:rsidRDefault="00433277" w:rsidP="00433277">
      <w:pPr>
        <w:autoSpaceDE w:val="0"/>
        <w:autoSpaceDN w:val="0"/>
        <w:adjustRightInd w:val="0"/>
        <w:ind w:firstLine="540"/>
        <w:jc w:val="both"/>
        <w:rPr>
          <w:color w:val="000000" w:themeColor="text1"/>
        </w:rPr>
      </w:pPr>
      <w:r w:rsidRPr="00060BDE">
        <w:rPr>
          <w:rFonts w:cs="Times New Roman"/>
        </w:rPr>
        <w:t xml:space="preserve">В соответствии с Бюджетным </w:t>
      </w:r>
      <w:hyperlink r:id="rId7"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w:t>
      </w:r>
      <w:r w:rsidRPr="00AF0A28">
        <w:rPr>
          <w:color w:val="000000" w:themeColor="text1"/>
        </w:rPr>
        <w:t>городского округа Электросталь Московской области от </w:t>
      </w:r>
      <w:r w:rsidR="00393259">
        <w:rPr>
          <w:color w:val="000000" w:themeColor="text1"/>
        </w:rPr>
        <w:t>14.05.2021</w:t>
      </w:r>
      <w:r w:rsidRPr="00AF0A28">
        <w:rPr>
          <w:color w:val="000000" w:themeColor="text1"/>
        </w:rPr>
        <w:t xml:space="preserve"> №</w:t>
      </w:r>
      <w:r w:rsidR="00393259">
        <w:rPr>
          <w:color w:val="000000" w:themeColor="text1"/>
        </w:rPr>
        <w:t>378/5</w:t>
      </w:r>
      <w:r w:rsidRPr="00AF0A28">
        <w:rPr>
          <w:color w:val="000000" w:themeColor="text1"/>
        </w:rPr>
        <w:t xml:space="preserve">, </w:t>
      </w:r>
      <w:r w:rsidR="00393259">
        <w:rPr>
          <w:color w:val="000000" w:themeColor="text1"/>
        </w:rPr>
        <w:t>на основании постановления Администрации городского округа Электросталь Московской области от 20.06.2022 №623/6 «О внесении изменений в Перечень муниципальных программ городского округа Электросталь Московской области», в связи с проведенными организационно-штатными мероприятиями и кадровыми изменениями в Администрации городского округа Электросталь Московской области</w:t>
      </w:r>
      <w:r w:rsidR="003B51F2" w:rsidRPr="00AF0A28">
        <w:rPr>
          <w:color w:val="000000" w:themeColor="text1"/>
          <w:kern w:val="16"/>
        </w:rPr>
        <w:t xml:space="preserve">, Администрация </w:t>
      </w:r>
      <w:r w:rsidR="003B51F2" w:rsidRPr="00AF0A28">
        <w:rPr>
          <w:color w:val="000000" w:themeColor="text1"/>
        </w:rPr>
        <w:t>городского округа Электросталь Московской области ПОСТАНОВЛЯЕТ:</w:t>
      </w:r>
    </w:p>
    <w:p w:rsidR="00257490" w:rsidRDefault="00433277" w:rsidP="00257490">
      <w:pPr>
        <w:autoSpaceDE w:val="0"/>
        <w:autoSpaceDN w:val="0"/>
        <w:adjustRightInd w:val="0"/>
        <w:ind w:firstLine="540"/>
        <w:jc w:val="both"/>
        <w:rPr>
          <w:rFonts w:cs="Times New Roman"/>
        </w:rPr>
      </w:pPr>
      <w:r w:rsidRPr="00AF0A28">
        <w:rPr>
          <w:rFonts w:cs="Times New Roman"/>
          <w:color w:val="000000" w:themeColor="text1"/>
        </w:rPr>
        <w:t>1.</w:t>
      </w:r>
      <w:r w:rsidR="003B51F2" w:rsidRPr="00AF0A28">
        <w:rPr>
          <w:rFonts w:cs="Times New Roman"/>
          <w:color w:val="000000" w:themeColor="text1"/>
        </w:rPr>
        <w:t xml:space="preserve"> </w:t>
      </w:r>
      <w:r w:rsidR="00257490">
        <w:rPr>
          <w:rFonts w:cs="Times New Roman"/>
        </w:rPr>
        <w:t>Внести изменения в муниципальную программу городского округа Электросталь Московской области «</w:t>
      </w:r>
      <w:r w:rsidR="00257490">
        <w:t>Архитектура и градостроительство</w:t>
      </w:r>
      <w:r w:rsidR="00257490">
        <w:rPr>
          <w:rFonts w:cs="Times New Roman"/>
        </w:rPr>
        <w:t>», утвержденную постановлением Администрации городского округа Электросталь Московской области от 16.12.2019             № 970/12</w:t>
      </w:r>
      <w:r w:rsidR="00257490" w:rsidRPr="00257490">
        <w:rPr>
          <w:rFonts w:cs="Times New Roman"/>
        </w:rPr>
        <w:t xml:space="preserve"> (</w:t>
      </w:r>
      <w:r w:rsidR="00257490">
        <w:rPr>
          <w:rFonts w:cs="Times New Roman"/>
        </w:rPr>
        <w:t xml:space="preserve">в </w:t>
      </w:r>
      <w:r w:rsidR="00257490" w:rsidRPr="003B6633">
        <w:t>редакции постановлени</w:t>
      </w:r>
      <w:r w:rsidR="00257490">
        <w:t>я</w:t>
      </w:r>
      <w:r w:rsidR="00257490" w:rsidRPr="003B6633">
        <w:t xml:space="preserve"> Администрации городского округа Электросталь Московской области</w:t>
      </w:r>
      <w:r w:rsidR="00257490">
        <w:t xml:space="preserve"> </w:t>
      </w:r>
      <w:r w:rsidR="00257490" w:rsidRPr="00AF0A28">
        <w:rPr>
          <w:rFonts w:cs="Times New Roman"/>
          <w:color w:val="000000" w:themeColor="text1"/>
        </w:rPr>
        <w:t xml:space="preserve">от </w:t>
      </w:r>
      <w:r w:rsidR="00393259">
        <w:rPr>
          <w:rFonts w:cs="Times New Roman"/>
          <w:color w:val="000000" w:themeColor="text1"/>
        </w:rPr>
        <w:t>15.02.2022 №143/2</w:t>
      </w:r>
      <w:r w:rsidR="00257490">
        <w:rPr>
          <w:rFonts w:cs="Times New Roman"/>
          <w:color w:val="000000" w:themeColor="text1"/>
        </w:rPr>
        <w:t>)</w:t>
      </w:r>
      <w:r w:rsidR="00257490">
        <w:rPr>
          <w:rFonts w:cs="Times New Roman"/>
        </w:rPr>
        <w:t>, изложив ее в новой редакции согласно приложению к настоящему постановлению.</w:t>
      </w:r>
    </w:p>
    <w:p w:rsidR="00257490" w:rsidRDefault="003B51F2" w:rsidP="003B51F2">
      <w:pPr>
        <w:autoSpaceDE w:val="0"/>
        <w:autoSpaceDN w:val="0"/>
        <w:adjustRightInd w:val="0"/>
        <w:ind w:firstLine="540"/>
        <w:jc w:val="both"/>
      </w:pPr>
      <w:r w:rsidRPr="00AF0A28">
        <w:rPr>
          <w:color w:val="000000" w:themeColor="text1"/>
        </w:rPr>
        <w:t xml:space="preserve">2. Опубликовать настоящее постановление в газете </w:t>
      </w:r>
      <w:r>
        <w:t xml:space="preserve">«Официальный вестник» и разместить на официальном сайте городского округа Электросталь Московской области по адресу: </w:t>
      </w:r>
      <w:hyperlink r:id="rId8" w:history="1">
        <w:r w:rsidR="00257490" w:rsidRPr="00257490">
          <w:rPr>
            <w:rStyle w:val="ad"/>
            <w:color w:val="auto"/>
            <w:u w:val="none"/>
          </w:rPr>
          <w:t>www.electrostal.ru</w:t>
        </w:r>
      </w:hyperlink>
      <w:r w:rsidRPr="00257490">
        <w:t>.</w:t>
      </w:r>
    </w:p>
    <w:p w:rsidR="00257490" w:rsidRDefault="003B51F2" w:rsidP="00257490">
      <w:pPr>
        <w:autoSpaceDE w:val="0"/>
        <w:autoSpaceDN w:val="0"/>
        <w:adjustRightInd w:val="0"/>
        <w:ind w:firstLine="540"/>
        <w:jc w:val="both"/>
        <w:rPr>
          <w:rFonts w:cs="Times New Roman"/>
        </w:rPr>
      </w:pPr>
      <w:r>
        <w:rPr>
          <w:rFonts w:cs="Times New Roman"/>
        </w:rPr>
        <w:t>3. Настоящее постановление вступает в силу после его официального опубликования.</w:t>
      </w:r>
    </w:p>
    <w:p w:rsidR="00433277" w:rsidRPr="00FB582E" w:rsidRDefault="00257490" w:rsidP="00257490">
      <w:pPr>
        <w:autoSpaceDE w:val="0"/>
        <w:autoSpaceDN w:val="0"/>
        <w:adjustRightInd w:val="0"/>
        <w:ind w:firstLine="540"/>
        <w:jc w:val="both"/>
      </w:pPr>
      <w:r>
        <w:rPr>
          <w:rFonts w:cs="Times New Roman"/>
        </w:rPr>
        <w:t>4</w:t>
      </w:r>
      <w:r w:rsidR="00433277">
        <w:rPr>
          <w:rFonts w:cs="Times New Roman"/>
        </w:rPr>
        <w:t xml:space="preserve">. </w:t>
      </w:r>
      <w:r w:rsidR="00433277" w:rsidRPr="00060BDE">
        <w:rPr>
          <w:rFonts w:cs="Times New Roman"/>
        </w:rPr>
        <w:t xml:space="preserve">Контроль за выполнением настоящего постановления возложить </w:t>
      </w:r>
      <w:r w:rsidR="00433277" w:rsidRPr="000276E6">
        <w:rPr>
          <w:rFonts w:cs="Times New Roman"/>
        </w:rPr>
        <w:t xml:space="preserve">на заместителя Главы Администрации городского округа Электросталь Московской области </w:t>
      </w:r>
      <w:r w:rsidR="00433277" w:rsidRPr="000276E6">
        <w:rPr>
          <w:rFonts w:cs="Times New Roman"/>
        </w:rPr>
        <w:br/>
        <w:t>Денисова</w:t>
      </w:r>
      <w:r>
        <w:rPr>
          <w:rFonts w:cs="Times New Roman"/>
        </w:rPr>
        <w:t xml:space="preserve"> </w:t>
      </w:r>
      <w:r w:rsidRPr="000276E6">
        <w:rPr>
          <w:rFonts w:cs="Times New Roman"/>
        </w:rPr>
        <w:t>В.А.</w:t>
      </w:r>
    </w:p>
    <w:p w:rsidR="00257490" w:rsidRDefault="00257490" w:rsidP="00B8007E">
      <w:pPr>
        <w:autoSpaceDE w:val="0"/>
        <w:autoSpaceDN w:val="0"/>
        <w:adjustRightInd w:val="0"/>
        <w:jc w:val="both"/>
      </w:pPr>
    </w:p>
    <w:p w:rsidR="00433277" w:rsidRDefault="00433277" w:rsidP="00B8007E">
      <w:pPr>
        <w:autoSpaceDE w:val="0"/>
        <w:autoSpaceDN w:val="0"/>
        <w:adjustRightInd w:val="0"/>
        <w:jc w:val="both"/>
        <w:rPr>
          <w:rFonts w:cs="Times New Roman"/>
          <w:b/>
        </w:rPr>
      </w:pPr>
      <w:r>
        <w:t xml:space="preserve">    </w:t>
      </w:r>
      <w:r>
        <w:rPr>
          <w:rFonts w:cs="Times New Roman"/>
        </w:rPr>
        <w:t xml:space="preserve">  </w:t>
      </w:r>
    </w:p>
    <w:p w:rsidR="00433277" w:rsidRDefault="00AF0A28" w:rsidP="00433277">
      <w:r>
        <w:t>Глава городского</w:t>
      </w:r>
      <w:r w:rsidR="00433277">
        <w:t xml:space="preserve"> округа                                                              </w:t>
      </w:r>
      <w:r>
        <w:t xml:space="preserve">        </w:t>
      </w:r>
      <w:r w:rsidR="00B8007E">
        <w:t xml:space="preserve">                 </w:t>
      </w:r>
      <w:r w:rsidR="00433277">
        <w:t xml:space="preserve"> </w:t>
      </w:r>
      <w:r>
        <w:t>И.Ю. Волкова</w:t>
      </w:r>
    </w:p>
    <w:p w:rsidR="00433277" w:rsidRDefault="00433277" w:rsidP="00433277"/>
    <w:p w:rsidR="00433277" w:rsidRDefault="00433277" w:rsidP="00433277"/>
    <w:p w:rsidR="00AF0A28" w:rsidRDefault="00414C6C" w:rsidP="006800E6">
      <w:pPr>
        <w:tabs>
          <w:tab w:val="left" w:pos="851"/>
        </w:tabs>
        <w:ind w:left="5103"/>
        <w:jc w:val="both"/>
        <w:rPr>
          <w:rFonts w:cs="Times New Roman"/>
        </w:rPr>
      </w:pPr>
      <w:r>
        <w:t xml:space="preserve"> </w:t>
      </w:r>
    </w:p>
    <w:p w:rsidR="006800E6" w:rsidRDefault="00257490" w:rsidP="00393259">
      <w:pPr>
        <w:ind w:left="5103"/>
        <w:rPr>
          <w:rFonts w:cs="Times New Roman"/>
        </w:rPr>
      </w:pPr>
      <w:r>
        <w:rPr>
          <w:rFonts w:cs="Times New Roman"/>
        </w:rPr>
        <w:br w:type="page"/>
      </w:r>
      <w:r w:rsidR="006800E6">
        <w:rPr>
          <w:rFonts w:cs="Times New Roman"/>
        </w:rPr>
        <w:lastRenderedPageBreak/>
        <w:t xml:space="preserve">Приложение к постановлению  </w:t>
      </w:r>
    </w:p>
    <w:p w:rsidR="006800E6" w:rsidRDefault="006800E6" w:rsidP="006800E6">
      <w:pPr>
        <w:tabs>
          <w:tab w:val="left" w:pos="851"/>
        </w:tabs>
        <w:ind w:left="5103"/>
        <w:jc w:val="both"/>
        <w:rPr>
          <w:rFonts w:cs="Times New Roman"/>
        </w:rPr>
      </w:pPr>
      <w:r>
        <w:rPr>
          <w:rFonts w:cs="Times New Roman"/>
        </w:rPr>
        <w:t xml:space="preserve">Администрации городского округа  </w:t>
      </w:r>
    </w:p>
    <w:p w:rsidR="006800E6" w:rsidRDefault="006800E6" w:rsidP="006800E6">
      <w:pPr>
        <w:tabs>
          <w:tab w:val="left" w:pos="851"/>
        </w:tabs>
        <w:ind w:left="5103"/>
        <w:jc w:val="both"/>
        <w:rPr>
          <w:rFonts w:cs="Times New Roman"/>
        </w:rPr>
      </w:pPr>
      <w:r>
        <w:rPr>
          <w:rFonts w:cs="Times New Roman"/>
        </w:rPr>
        <w:t xml:space="preserve">Электросталь Московской области               </w:t>
      </w:r>
    </w:p>
    <w:p w:rsidR="006800E6" w:rsidRDefault="006800E6" w:rsidP="006800E6">
      <w:pPr>
        <w:tabs>
          <w:tab w:val="left" w:pos="851"/>
        </w:tabs>
        <w:ind w:left="5103"/>
        <w:jc w:val="both"/>
        <w:rPr>
          <w:rFonts w:cs="Times New Roman"/>
        </w:rPr>
      </w:pPr>
      <w:r w:rsidRPr="00AA0E7D">
        <w:rPr>
          <w:rFonts w:cs="Times New Roman"/>
        </w:rPr>
        <w:t xml:space="preserve">от </w:t>
      </w:r>
      <w:r>
        <w:rPr>
          <w:rFonts w:cs="Times New Roman"/>
        </w:rPr>
        <w:t>_________</w:t>
      </w:r>
      <w:r w:rsidRPr="00AA0E7D">
        <w:rPr>
          <w:rFonts w:cs="Times New Roman"/>
        </w:rPr>
        <w:t xml:space="preserve"> № </w:t>
      </w:r>
      <w:r>
        <w:rPr>
          <w:rFonts w:cs="Times New Roman"/>
        </w:rPr>
        <w:t>______</w:t>
      </w:r>
    </w:p>
    <w:p w:rsidR="006800E6" w:rsidRDefault="006800E6" w:rsidP="006800E6">
      <w:pPr>
        <w:tabs>
          <w:tab w:val="left" w:pos="851"/>
        </w:tabs>
        <w:ind w:left="5103"/>
        <w:jc w:val="both"/>
        <w:rPr>
          <w:rFonts w:cs="Times New Roman"/>
        </w:rPr>
      </w:pPr>
      <w:r>
        <w:rPr>
          <w:rFonts w:cs="Times New Roman"/>
        </w:rPr>
        <w:t xml:space="preserve"> </w:t>
      </w:r>
    </w:p>
    <w:p w:rsidR="003B51F2" w:rsidRPr="00AA0E7D" w:rsidRDefault="003B51F2" w:rsidP="006800E6">
      <w:pPr>
        <w:tabs>
          <w:tab w:val="left" w:pos="851"/>
        </w:tabs>
        <w:ind w:left="5103"/>
        <w:jc w:val="both"/>
        <w:rPr>
          <w:rFonts w:cs="Times New Roman"/>
        </w:rPr>
      </w:pPr>
      <w:r>
        <w:rPr>
          <w:rFonts w:cs="Times New Roman"/>
        </w:rPr>
        <w:t>«</w:t>
      </w:r>
      <w:r w:rsidRPr="00AA0E7D">
        <w:rPr>
          <w:rFonts w:cs="Times New Roman"/>
        </w:rPr>
        <w:t>УТВЕРЖДЕНА</w:t>
      </w:r>
    </w:p>
    <w:p w:rsidR="003B51F2" w:rsidRDefault="003B51F2" w:rsidP="003B51F2">
      <w:pPr>
        <w:tabs>
          <w:tab w:val="left" w:pos="851"/>
        </w:tabs>
        <w:ind w:left="5103"/>
        <w:jc w:val="both"/>
        <w:rPr>
          <w:rFonts w:cs="Times New Roman"/>
        </w:rPr>
      </w:pPr>
      <w:r w:rsidRPr="00AA0E7D">
        <w:rPr>
          <w:rFonts w:cs="Times New Roman"/>
        </w:rPr>
        <w:t xml:space="preserve">постановлением Администрации </w:t>
      </w:r>
      <w:r>
        <w:rPr>
          <w:rFonts w:cs="Times New Roman"/>
        </w:rPr>
        <w:t xml:space="preserve">    </w:t>
      </w:r>
    </w:p>
    <w:p w:rsidR="003B51F2" w:rsidRDefault="003B51F2" w:rsidP="003B51F2">
      <w:pPr>
        <w:tabs>
          <w:tab w:val="left" w:pos="851"/>
        </w:tabs>
        <w:ind w:left="5103"/>
        <w:jc w:val="both"/>
        <w:rPr>
          <w:rFonts w:cs="Times New Roman"/>
        </w:rPr>
      </w:pPr>
      <w:r w:rsidRPr="00AA0E7D">
        <w:rPr>
          <w:rFonts w:cs="Times New Roman"/>
        </w:rPr>
        <w:t xml:space="preserve">городского округа Электросталь </w:t>
      </w:r>
      <w:r>
        <w:rPr>
          <w:rFonts w:cs="Times New Roman"/>
        </w:rPr>
        <w:t xml:space="preserve"> </w:t>
      </w:r>
    </w:p>
    <w:p w:rsidR="00257490" w:rsidRDefault="003B51F2" w:rsidP="00257490">
      <w:pPr>
        <w:tabs>
          <w:tab w:val="left" w:pos="851"/>
        </w:tabs>
        <w:ind w:left="5103"/>
        <w:jc w:val="both"/>
        <w:rPr>
          <w:rFonts w:cs="Times New Roman"/>
        </w:rPr>
      </w:pPr>
      <w:r w:rsidRPr="00AA0E7D">
        <w:rPr>
          <w:rFonts w:cs="Times New Roman"/>
        </w:rPr>
        <w:t xml:space="preserve">Московской области </w:t>
      </w:r>
    </w:p>
    <w:p w:rsidR="00257490" w:rsidRDefault="00257490" w:rsidP="00257490">
      <w:pPr>
        <w:tabs>
          <w:tab w:val="left" w:pos="851"/>
        </w:tabs>
        <w:ind w:left="5103"/>
        <w:jc w:val="both"/>
        <w:rPr>
          <w:rFonts w:cs="Times New Roman"/>
        </w:rPr>
      </w:pPr>
      <w:r>
        <w:rPr>
          <w:rFonts w:cs="Times New Roman"/>
        </w:rPr>
        <w:t>от 16.12.2019 № 970/12</w:t>
      </w:r>
      <w:r w:rsidRPr="00257490">
        <w:rPr>
          <w:rFonts w:cs="Times New Roman"/>
        </w:rPr>
        <w:t xml:space="preserve"> </w:t>
      </w:r>
    </w:p>
    <w:p w:rsidR="00257490" w:rsidRDefault="00257490" w:rsidP="00257490">
      <w:pPr>
        <w:tabs>
          <w:tab w:val="left" w:pos="851"/>
        </w:tabs>
        <w:ind w:left="5103"/>
        <w:rPr>
          <w:rFonts w:cs="Times New Roman"/>
        </w:rPr>
      </w:pPr>
      <w:r>
        <w:rPr>
          <w:rFonts w:cs="Times New Roman"/>
        </w:rPr>
        <w:t xml:space="preserve">(в </w:t>
      </w:r>
      <w:r w:rsidRPr="003B6633">
        <w:t>редакции постановлени</w:t>
      </w:r>
      <w:r>
        <w:t>я</w:t>
      </w:r>
      <w:r w:rsidRPr="003B6633">
        <w:t xml:space="preserve"> Администрации городского округа Электросталь Московской области</w:t>
      </w:r>
      <w:r>
        <w:t xml:space="preserve"> </w:t>
      </w:r>
      <w:r w:rsidRPr="00AF0A28">
        <w:rPr>
          <w:rFonts w:cs="Times New Roman"/>
          <w:color w:val="000000" w:themeColor="text1"/>
        </w:rPr>
        <w:t xml:space="preserve">от </w:t>
      </w:r>
      <w:r w:rsidR="00393259">
        <w:rPr>
          <w:color w:val="000000" w:themeColor="text1"/>
        </w:rPr>
        <w:t>20.06.2022 №623/6</w:t>
      </w:r>
      <w:r>
        <w:rPr>
          <w:rFonts w:cs="Times New Roman"/>
          <w:color w:val="000000" w:themeColor="text1"/>
        </w:rPr>
        <w:t>)</w:t>
      </w:r>
    </w:p>
    <w:p w:rsidR="00257490" w:rsidRDefault="00257490" w:rsidP="00257490">
      <w:pPr>
        <w:tabs>
          <w:tab w:val="left" w:pos="851"/>
        </w:tabs>
        <w:ind w:left="5103"/>
        <w:jc w:val="both"/>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w:t>
      </w:r>
      <w:r w:rsidR="00393259">
        <w:rPr>
          <w:rFonts w:ascii="Times New Roman" w:hAnsi="Times New Roman" w:cs="Times New Roman"/>
          <w:sz w:val="24"/>
          <w:szCs w:val="24"/>
        </w:rPr>
        <w:t>5</w:t>
      </w:r>
      <w:r>
        <w:rPr>
          <w:rFonts w:ascii="Times New Roman" w:hAnsi="Times New Roman" w:cs="Times New Roman"/>
          <w:sz w:val="24"/>
          <w:szCs w:val="24"/>
        </w:rPr>
        <w:t xml:space="preserve"> годы</w:t>
      </w:r>
    </w:p>
    <w:p w:rsidR="00B8007E" w:rsidRPr="00163DE6" w:rsidRDefault="00B8007E" w:rsidP="00B8007E">
      <w:pPr>
        <w:pStyle w:val="ConsPlusNormal"/>
        <w:jc w:val="center"/>
        <w:rPr>
          <w:rFonts w:ascii="Times New Roman" w:hAnsi="Times New Roman" w:cs="Times New Roman"/>
        </w:rPr>
      </w:pPr>
    </w:p>
    <w:tbl>
      <w:tblPr>
        <w:tblW w:w="9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134"/>
        <w:gridCol w:w="1134"/>
        <w:gridCol w:w="992"/>
        <w:gridCol w:w="992"/>
        <w:gridCol w:w="142"/>
        <w:gridCol w:w="1134"/>
        <w:gridCol w:w="992"/>
        <w:gridCol w:w="993"/>
        <w:gridCol w:w="23"/>
      </w:tblGrid>
      <w:tr w:rsidR="00B8007E" w:rsidRPr="00163DE6" w:rsidTr="00393259">
        <w:trPr>
          <w:gridAfter w:val="1"/>
          <w:wAfter w:w="23" w:type="dxa"/>
        </w:trPr>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8"/>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393259">
        <w:trPr>
          <w:gridAfter w:val="1"/>
          <w:wAfter w:w="23" w:type="dxa"/>
        </w:trPr>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8"/>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393259">
        <w:trPr>
          <w:gridAfter w:val="1"/>
          <w:wAfter w:w="23" w:type="dxa"/>
        </w:trPr>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8"/>
          </w:tcPr>
          <w:p w:rsidR="00B8007E" w:rsidRPr="00AC3C1F" w:rsidRDefault="00B8007E" w:rsidP="00B00572">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w:t>
            </w:r>
            <w:r w:rsidR="00B00572">
              <w:rPr>
                <w:rFonts w:ascii="Times New Roman" w:hAnsi="Times New Roman" w:cs="Times New Roman"/>
                <w:sz w:val="24"/>
                <w:szCs w:val="24"/>
              </w:rPr>
              <w:t>,</w:t>
            </w:r>
            <w:r w:rsidRPr="00994307">
              <w:rPr>
                <w:rFonts w:ascii="Times New Roman" w:hAnsi="Times New Roman" w:cs="Times New Roman"/>
                <w:sz w:val="24"/>
                <w:szCs w:val="24"/>
              </w:rPr>
              <w:t xml:space="preserve">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393259">
        <w:trPr>
          <w:gridAfter w:val="1"/>
          <w:wAfter w:w="23" w:type="dxa"/>
        </w:trPr>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8"/>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r w:rsidR="00C6031F">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B8007E" w:rsidRPr="00163DE6" w:rsidTr="00393259">
        <w:trPr>
          <w:gridAfter w:val="1"/>
          <w:wAfter w:w="23" w:type="dxa"/>
        </w:trPr>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8"/>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393259" w:rsidRPr="00163DE6" w:rsidTr="00D6233D">
        <w:trPr>
          <w:gridAfter w:val="1"/>
          <w:wAfter w:w="23" w:type="dxa"/>
        </w:trPr>
        <w:tc>
          <w:tcPr>
            <w:tcW w:w="2127" w:type="dxa"/>
            <w:vMerge/>
          </w:tcPr>
          <w:p w:rsidR="00393259" w:rsidRPr="00163DE6" w:rsidRDefault="00393259" w:rsidP="00691970">
            <w:pPr>
              <w:rPr>
                <w:rFonts w:cs="Times New Roman"/>
              </w:rPr>
            </w:pPr>
          </w:p>
        </w:tc>
        <w:tc>
          <w:tcPr>
            <w:tcW w:w="1134" w:type="dxa"/>
          </w:tcPr>
          <w:p w:rsidR="00393259" w:rsidRPr="00645610" w:rsidRDefault="00393259" w:rsidP="00691970">
            <w:pPr>
              <w:pStyle w:val="ConsPlusNormal"/>
              <w:jc w:val="center"/>
              <w:rPr>
                <w:rFonts w:ascii="Times New Roman" w:hAnsi="Times New Roman" w:cs="Times New Roman"/>
              </w:rPr>
            </w:pPr>
            <w:r w:rsidRPr="00645610">
              <w:rPr>
                <w:rFonts w:ascii="Times New Roman" w:hAnsi="Times New Roman" w:cs="Times New Roman"/>
              </w:rPr>
              <w:t>Всего</w:t>
            </w:r>
          </w:p>
        </w:tc>
        <w:tc>
          <w:tcPr>
            <w:tcW w:w="1134" w:type="dxa"/>
          </w:tcPr>
          <w:p w:rsidR="00393259" w:rsidRPr="00645610" w:rsidRDefault="00393259" w:rsidP="00691970">
            <w:pPr>
              <w:pStyle w:val="ConsPlusNormal"/>
              <w:jc w:val="center"/>
              <w:rPr>
                <w:rFonts w:ascii="Times New Roman" w:hAnsi="Times New Roman" w:cs="Times New Roman"/>
              </w:rPr>
            </w:pPr>
            <w:r w:rsidRPr="00645610">
              <w:rPr>
                <w:rFonts w:ascii="Times New Roman" w:hAnsi="Times New Roman" w:cs="Times New Roman"/>
              </w:rPr>
              <w:t>2020 год</w:t>
            </w:r>
          </w:p>
        </w:tc>
        <w:tc>
          <w:tcPr>
            <w:tcW w:w="992" w:type="dxa"/>
          </w:tcPr>
          <w:p w:rsidR="00393259" w:rsidRPr="00645610" w:rsidRDefault="00393259" w:rsidP="00691970">
            <w:pPr>
              <w:pStyle w:val="ConsPlusNormal"/>
              <w:jc w:val="center"/>
              <w:rPr>
                <w:rFonts w:ascii="Times New Roman" w:hAnsi="Times New Roman" w:cs="Times New Roman"/>
              </w:rPr>
            </w:pPr>
            <w:r w:rsidRPr="00645610">
              <w:rPr>
                <w:rFonts w:ascii="Times New Roman" w:hAnsi="Times New Roman" w:cs="Times New Roman"/>
              </w:rPr>
              <w:t>2021 год</w:t>
            </w:r>
          </w:p>
        </w:tc>
        <w:tc>
          <w:tcPr>
            <w:tcW w:w="992" w:type="dxa"/>
          </w:tcPr>
          <w:p w:rsidR="00393259" w:rsidRPr="00645610" w:rsidRDefault="00393259" w:rsidP="00691970">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gridSpan w:val="2"/>
          </w:tcPr>
          <w:p w:rsidR="00393259" w:rsidRPr="00645610" w:rsidRDefault="00393259" w:rsidP="00691970">
            <w:pPr>
              <w:pStyle w:val="ConsPlusNormal"/>
              <w:jc w:val="center"/>
              <w:rPr>
                <w:rFonts w:ascii="Times New Roman" w:hAnsi="Times New Roman" w:cs="Times New Roman"/>
              </w:rPr>
            </w:pPr>
            <w:r w:rsidRPr="00645610">
              <w:rPr>
                <w:rFonts w:ascii="Times New Roman" w:hAnsi="Times New Roman" w:cs="Times New Roman"/>
              </w:rPr>
              <w:t>2023 год</w:t>
            </w:r>
          </w:p>
        </w:tc>
        <w:tc>
          <w:tcPr>
            <w:tcW w:w="992" w:type="dxa"/>
          </w:tcPr>
          <w:p w:rsidR="00393259" w:rsidRPr="00645610" w:rsidRDefault="00393259" w:rsidP="00691970">
            <w:pPr>
              <w:pStyle w:val="ConsPlusNormal"/>
              <w:jc w:val="center"/>
              <w:rPr>
                <w:rFonts w:ascii="Times New Roman" w:hAnsi="Times New Roman" w:cs="Times New Roman"/>
              </w:rPr>
            </w:pPr>
            <w:r w:rsidRPr="00645610">
              <w:rPr>
                <w:rFonts w:ascii="Times New Roman" w:hAnsi="Times New Roman" w:cs="Times New Roman"/>
              </w:rPr>
              <w:t>2024 год</w:t>
            </w:r>
          </w:p>
        </w:tc>
        <w:tc>
          <w:tcPr>
            <w:tcW w:w="993" w:type="dxa"/>
          </w:tcPr>
          <w:p w:rsidR="00393259" w:rsidRPr="00645610" w:rsidRDefault="00393259" w:rsidP="00393259">
            <w:pPr>
              <w:pStyle w:val="ConsPlusNormal"/>
              <w:jc w:val="center"/>
              <w:rPr>
                <w:rFonts w:ascii="Times New Roman" w:hAnsi="Times New Roman" w:cs="Times New Roman"/>
              </w:rPr>
            </w:pPr>
            <w:r w:rsidRPr="00645610">
              <w:rPr>
                <w:rFonts w:ascii="Times New Roman" w:hAnsi="Times New Roman" w:cs="Times New Roman"/>
              </w:rPr>
              <w:t>202</w:t>
            </w:r>
            <w:r>
              <w:rPr>
                <w:rFonts w:ascii="Times New Roman" w:hAnsi="Times New Roman" w:cs="Times New Roman"/>
              </w:rPr>
              <w:t>5</w:t>
            </w:r>
            <w:r w:rsidRPr="00645610">
              <w:rPr>
                <w:rFonts w:ascii="Times New Roman" w:hAnsi="Times New Roman" w:cs="Times New Roman"/>
              </w:rPr>
              <w:t xml:space="preserve"> год</w:t>
            </w:r>
          </w:p>
        </w:tc>
      </w:tr>
      <w:tr w:rsidR="00D6233D" w:rsidRPr="00645610" w:rsidTr="00D6233D">
        <w:tc>
          <w:tcPr>
            <w:tcW w:w="2127" w:type="dxa"/>
          </w:tcPr>
          <w:p w:rsidR="00D6233D" w:rsidRPr="002C63FE" w:rsidRDefault="00D6233D" w:rsidP="00D6233D">
            <w:r w:rsidRPr="002C63FE">
              <w:lastRenderedPageBreak/>
              <w:t>Средства бюджета городского округа Электросталь Московской области</w:t>
            </w:r>
          </w:p>
        </w:tc>
        <w:tc>
          <w:tcPr>
            <w:tcW w:w="1134" w:type="dxa"/>
          </w:tcPr>
          <w:p w:rsidR="00D6233D" w:rsidRPr="002C63FE" w:rsidRDefault="00D6233D" w:rsidP="00D6233D">
            <w:pPr>
              <w:jc w:val="center"/>
            </w:pPr>
            <w:r>
              <w:t>0</w:t>
            </w:r>
          </w:p>
        </w:tc>
        <w:tc>
          <w:tcPr>
            <w:tcW w:w="1134" w:type="dxa"/>
          </w:tcPr>
          <w:p w:rsidR="00D6233D" w:rsidRDefault="00D6233D" w:rsidP="00D6233D">
            <w:pPr>
              <w:jc w:val="center"/>
            </w:pPr>
            <w:r w:rsidRPr="00CB4A9F">
              <w:t>0</w:t>
            </w:r>
          </w:p>
        </w:tc>
        <w:tc>
          <w:tcPr>
            <w:tcW w:w="992" w:type="dxa"/>
          </w:tcPr>
          <w:p w:rsidR="00D6233D" w:rsidRDefault="00D6233D" w:rsidP="00D6233D">
            <w:pPr>
              <w:jc w:val="center"/>
            </w:pPr>
            <w:r w:rsidRPr="00CB4A9F">
              <w:t>0</w:t>
            </w:r>
          </w:p>
        </w:tc>
        <w:tc>
          <w:tcPr>
            <w:tcW w:w="1134" w:type="dxa"/>
            <w:gridSpan w:val="2"/>
          </w:tcPr>
          <w:p w:rsidR="00D6233D" w:rsidRDefault="00D6233D" w:rsidP="00D6233D">
            <w:pPr>
              <w:jc w:val="center"/>
            </w:pPr>
            <w:r w:rsidRPr="00CB4A9F">
              <w:t>0</w:t>
            </w:r>
          </w:p>
        </w:tc>
        <w:tc>
          <w:tcPr>
            <w:tcW w:w="1134" w:type="dxa"/>
          </w:tcPr>
          <w:p w:rsidR="00D6233D" w:rsidRDefault="00D6233D" w:rsidP="00D6233D">
            <w:pPr>
              <w:jc w:val="center"/>
            </w:pPr>
            <w:r w:rsidRPr="00CB4A9F">
              <w:t>0</w:t>
            </w:r>
          </w:p>
        </w:tc>
        <w:tc>
          <w:tcPr>
            <w:tcW w:w="992" w:type="dxa"/>
          </w:tcPr>
          <w:p w:rsidR="00D6233D" w:rsidRDefault="00D6233D" w:rsidP="00D6233D">
            <w:pPr>
              <w:jc w:val="center"/>
            </w:pPr>
            <w:r w:rsidRPr="00CB4A9F">
              <w:t>0</w:t>
            </w:r>
          </w:p>
        </w:tc>
        <w:tc>
          <w:tcPr>
            <w:tcW w:w="1016" w:type="dxa"/>
            <w:gridSpan w:val="2"/>
          </w:tcPr>
          <w:p w:rsidR="00D6233D" w:rsidRDefault="00D6233D" w:rsidP="00D6233D">
            <w:pPr>
              <w:jc w:val="center"/>
            </w:pPr>
            <w:r w:rsidRPr="00CB4A9F">
              <w:t>0</w:t>
            </w:r>
          </w:p>
        </w:tc>
      </w:tr>
      <w:tr w:rsidR="00D6233D" w:rsidRPr="00645610" w:rsidTr="00D6233D">
        <w:tc>
          <w:tcPr>
            <w:tcW w:w="2127" w:type="dxa"/>
          </w:tcPr>
          <w:p w:rsidR="00D6233D" w:rsidRPr="002C63FE" w:rsidRDefault="00D6233D" w:rsidP="00D6233D">
            <w:pPr>
              <w:pStyle w:val="ConsPlusNormal"/>
              <w:rPr>
                <w:rFonts w:ascii="Times New Roman" w:hAnsi="Times New Roman" w:cs="Times New Roman"/>
                <w:sz w:val="24"/>
                <w:szCs w:val="24"/>
              </w:rPr>
            </w:pPr>
            <w:r w:rsidRPr="002C63FE">
              <w:rPr>
                <w:rFonts w:ascii="Times New Roman" w:hAnsi="Times New Roman" w:cs="Times New Roman"/>
                <w:sz w:val="24"/>
                <w:szCs w:val="24"/>
              </w:rPr>
              <w:t>Средства бюджета Московской области</w:t>
            </w:r>
          </w:p>
        </w:tc>
        <w:tc>
          <w:tcPr>
            <w:tcW w:w="1134" w:type="dxa"/>
          </w:tcPr>
          <w:p w:rsidR="00D6233D" w:rsidRPr="002C63FE" w:rsidRDefault="00D6233D" w:rsidP="00D6233D">
            <w:pPr>
              <w:jc w:val="center"/>
              <w:rPr>
                <w:rFonts w:cs="Times New Roman"/>
                <w:sz w:val="22"/>
                <w:szCs w:val="22"/>
              </w:rPr>
            </w:pPr>
            <w:r>
              <w:rPr>
                <w:rFonts w:cs="Times New Roman"/>
                <w:sz w:val="22"/>
                <w:szCs w:val="22"/>
              </w:rPr>
              <w:t>2864</w:t>
            </w:r>
            <w:r w:rsidRPr="002C63FE">
              <w:rPr>
                <w:rFonts w:cs="Times New Roman"/>
                <w:sz w:val="22"/>
                <w:szCs w:val="22"/>
              </w:rPr>
              <w:t>,0</w:t>
            </w:r>
          </w:p>
        </w:tc>
        <w:tc>
          <w:tcPr>
            <w:tcW w:w="1134" w:type="dxa"/>
          </w:tcPr>
          <w:p w:rsidR="00D6233D" w:rsidRPr="002C63FE" w:rsidRDefault="00D6233D" w:rsidP="00D6233D">
            <w:pPr>
              <w:jc w:val="center"/>
              <w:rPr>
                <w:rFonts w:cs="Times New Roman"/>
                <w:sz w:val="22"/>
                <w:szCs w:val="22"/>
              </w:rPr>
            </w:pPr>
            <w:r>
              <w:rPr>
                <w:rFonts w:cs="Times New Roman"/>
                <w:sz w:val="22"/>
                <w:szCs w:val="22"/>
              </w:rPr>
              <w:t>474</w:t>
            </w:r>
            <w:r w:rsidRPr="002C63FE">
              <w:rPr>
                <w:rFonts w:cs="Times New Roman"/>
                <w:sz w:val="22"/>
                <w:szCs w:val="22"/>
              </w:rPr>
              <w:t>,0</w:t>
            </w:r>
          </w:p>
        </w:tc>
        <w:tc>
          <w:tcPr>
            <w:tcW w:w="992" w:type="dxa"/>
          </w:tcPr>
          <w:p w:rsidR="00D6233D" w:rsidRDefault="00D6233D" w:rsidP="00D6233D">
            <w:pPr>
              <w:jc w:val="center"/>
            </w:pPr>
            <w:r w:rsidRPr="00390EF0">
              <w:rPr>
                <w:rFonts w:cs="Times New Roman"/>
                <w:sz w:val="22"/>
                <w:szCs w:val="22"/>
              </w:rPr>
              <w:t>47</w:t>
            </w:r>
            <w:r>
              <w:rPr>
                <w:rFonts w:cs="Times New Roman"/>
                <w:sz w:val="22"/>
                <w:szCs w:val="22"/>
              </w:rPr>
              <w:t>8</w:t>
            </w:r>
            <w:r w:rsidRPr="00390EF0">
              <w:rPr>
                <w:rFonts w:cs="Times New Roman"/>
                <w:sz w:val="22"/>
                <w:szCs w:val="22"/>
              </w:rPr>
              <w:t>,0</w:t>
            </w:r>
          </w:p>
        </w:tc>
        <w:tc>
          <w:tcPr>
            <w:tcW w:w="1134" w:type="dxa"/>
            <w:gridSpan w:val="2"/>
          </w:tcPr>
          <w:p w:rsidR="00D6233D" w:rsidRDefault="00D6233D" w:rsidP="00D6233D">
            <w:pPr>
              <w:jc w:val="center"/>
            </w:pPr>
            <w:r w:rsidRPr="00390EF0">
              <w:rPr>
                <w:rFonts w:cs="Times New Roman"/>
                <w:sz w:val="22"/>
                <w:szCs w:val="22"/>
              </w:rPr>
              <w:t>47</w:t>
            </w:r>
            <w:r>
              <w:rPr>
                <w:rFonts w:cs="Times New Roman"/>
                <w:sz w:val="22"/>
                <w:szCs w:val="22"/>
              </w:rPr>
              <w:t>8</w:t>
            </w:r>
            <w:r w:rsidRPr="00390EF0">
              <w:rPr>
                <w:rFonts w:cs="Times New Roman"/>
                <w:sz w:val="22"/>
                <w:szCs w:val="22"/>
              </w:rPr>
              <w:t>,0</w:t>
            </w:r>
          </w:p>
        </w:tc>
        <w:tc>
          <w:tcPr>
            <w:tcW w:w="1134" w:type="dxa"/>
          </w:tcPr>
          <w:p w:rsidR="00D6233D" w:rsidRDefault="00D6233D" w:rsidP="00D6233D">
            <w:pPr>
              <w:jc w:val="center"/>
            </w:pPr>
            <w:r w:rsidRPr="00390EF0">
              <w:rPr>
                <w:rFonts w:cs="Times New Roman"/>
                <w:sz w:val="22"/>
                <w:szCs w:val="22"/>
              </w:rPr>
              <w:t>47</w:t>
            </w:r>
            <w:r>
              <w:rPr>
                <w:rFonts w:cs="Times New Roman"/>
                <w:sz w:val="22"/>
                <w:szCs w:val="22"/>
              </w:rPr>
              <w:t>8</w:t>
            </w:r>
            <w:r w:rsidRPr="00390EF0">
              <w:rPr>
                <w:rFonts w:cs="Times New Roman"/>
                <w:sz w:val="22"/>
                <w:szCs w:val="22"/>
              </w:rPr>
              <w:t>,0</w:t>
            </w:r>
          </w:p>
        </w:tc>
        <w:tc>
          <w:tcPr>
            <w:tcW w:w="992" w:type="dxa"/>
          </w:tcPr>
          <w:p w:rsidR="00D6233D" w:rsidRDefault="00D6233D" w:rsidP="00D6233D">
            <w:pPr>
              <w:jc w:val="center"/>
            </w:pPr>
            <w:r w:rsidRPr="00390EF0">
              <w:rPr>
                <w:rFonts w:cs="Times New Roman"/>
                <w:sz w:val="22"/>
                <w:szCs w:val="22"/>
              </w:rPr>
              <w:t>47</w:t>
            </w:r>
            <w:r>
              <w:rPr>
                <w:rFonts w:cs="Times New Roman"/>
                <w:sz w:val="22"/>
                <w:szCs w:val="22"/>
              </w:rPr>
              <w:t>8</w:t>
            </w:r>
            <w:r w:rsidRPr="00390EF0">
              <w:rPr>
                <w:rFonts w:cs="Times New Roman"/>
                <w:sz w:val="22"/>
                <w:szCs w:val="22"/>
              </w:rPr>
              <w:t>,0</w:t>
            </w:r>
          </w:p>
        </w:tc>
        <w:tc>
          <w:tcPr>
            <w:tcW w:w="1016" w:type="dxa"/>
            <w:gridSpan w:val="2"/>
          </w:tcPr>
          <w:p w:rsidR="00D6233D" w:rsidRDefault="00D6233D" w:rsidP="00D6233D">
            <w:pPr>
              <w:jc w:val="center"/>
            </w:pPr>
            <w:r w:rsidRPr="00390EF0">
              <w:rPr>
                <w:rFonts w:cs="Times New Roman"/>
                <w:sz w:val="22"/>
                <w:szCs w:val="22"/>
              </w:rPr>
              <w:t>47</w:t>
            </w:r>
            <w:r>
              <w:rPr>
                <w:rFonts w:cs="Times New Roman"/>
                <w:sz w:val="22"/>
                <w:szCs w:val="22"/>
              </w:rPr>
              <w:t>8</w:t>
            </w:r>
            <w:r w:rsidRPr="00390EF0">
              <w:rPr>
                <w:rFonts w:cs="Times New Roman"/>
                <w:sz w:val="22"/>
                <w:szCs w:val="22"/>
              </w:rPr>
              <w:t>,0</w:t>
            </w:r>
          </w:p>
        </w:tc>
      </w:tr>
      <w:tr w:rsidR="00D6233D" w:rsidRPr="001E72BC" w:rsidTr="00D6233D">
        <w:tc>
          <w:tcPr>
            <w:tcW w:w="2127" w:type="dxa"/>
          </w:tcPr>
          <w:p w:rsidR="00D6233D" w:rsidRPr="001E72BC" w:rsidRDefault="00D6233D" w:rsidP="00D6233D">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134" w:type="dxa"/>
          </w:tcPr>
          <w:p w:rsidR="00D6233D" w:rsidRPr="001E72BC" w:rsidRDefault="00D6233D" w:rsidP="00D6233D">
            <w:pPr>
              <w:jc w:val="center"/>
              <w:rPr>
                <w:rFonts w:cs="Times New Roman"/>
                <w:sz w:val="22"/>
              </w:rPr>
            </w:pPr>
            <w:r>
              <w:rPr>
                <w:rFonts w:cs="Times New Roman"/>
                <w:sz w:val="22"/>
                <w:szCs w:val="22"/>
              </w:rPr>
              <w:t>2864</w:t>
            </w:r>
            <w:r w:rsidRPr="002C63FE">
              <w:rPr>
                <w:rFonts w:cs="Times New Roman"/>
                <w:sz w:val="22"/>
                <w:szCs w:val="22"/>
              </w:rPr>
              <w:t>,0</w:t>
            </w:r>
          </w:p>
        </w:tc>
        <w:tc>
          <w:tcPr>
            <w:tcW w:w="1134" w:type="dxa"/>
          </w:tcPr>
          <w:p w:rsidR="00D6233D" w:rsidRPr="001E72BC" w:rsidRDefault="00D6233D" w:rsidP="00D6233D">
            <w:pPr>
              <w:jc w:val="center"/>
              <w:rPr>
                <w:rFonts w:cs="Times New Roman"/>
                <w:sz w:val="22"/>
              </w:rPr>
            </w:pPr>
            <w:r>
              <w:rPr>
                <w:rFonts w:cs="Times New Roman"/>
                <w:sz w:val="22"/>
              </w:rPr>
              <w:t>474</w:t>
            </w:r>
            <w:r w:rsidRPr="001E72BC">
              <w:rPr>
                <w:rFonts w:cs="Times New Roman"/>
                <w:sz w:val="22"/>
              </w:rPr>
              <w:t>,0</w:t>
            </w:r>
          </w:p>
        </w:tc>
        <w:tc>
          <w:tcPr>
            <w:tcW w:w="992" w:type="dxa"/>
          </w:tcPr>
          <w:p w:rsidR="00D6233D" w:rsidRDefault="00D6233D" w:rsidP="00D6233D">
            <w:pPr>
              <w:jc w:val="center"/>
            </w:pPr>
            <w:r w:rsidRPr="00F117E1">
              <w:rPr>
                <w:rFonts w:cs="Times New Roman"/>
                <w:sz w:val="22"/>
                <w:szCs w:val="22"/>
              </w:rPr>
              <w:t>47</w:t>
            </w:r>
            <w:r>
              <w:rPr>
                <w:rFonts w:cs="Times New Roman"/>
                <w:sz w:val="22"/>
                <w:szCs w:val="22"/>
              </w:rPr>
              <w:t>8</w:t>
            </w:r>
            <w:r w:rsidRPr="00F117E1">
              <w:rPr>
                <w:rFonts w:cs="Times New Roman"/>
                <w:sz w:val="22"/>
                <w:szCs w:val="22"/>
              </w:rPr>
              <w:t>,0</w:t>
            </w:r>
          </w:p>
        </w:tc>
        <w:tc>
          <w:tcPr>
            <w:tcW w:w="1134" w:type="dxa"/>
            <w:gridSpan w:val="2"/>
          </w:tcPr>
          <w:p w:rsidR="00D6233D" w:rsidRDefault="00D6233D" w:rsidP="00D6233D">
            <w:pPr>
              <w:jc w:val="center"/>
            </w:pPr>
            <w:r w:rsidRPr="00F117E1">
              <w:rPr>
                <w:rFonts w:cs="Times New Roman"/>
                <w:sz w:val="22"/>
                <w:szCs w:val="22"/>
              </w:rPr>
              <w:t>47</w:t>
            </w:r>
            <w:r>
              <w:rPr>
                <w:rFonts w:cs="Times New Roman"/>
                <w:sz w:val="22"/>
                <w:szCs w:val="22"/>
              </w:rPr>
              <w:t>8</w:t>
            </w:r>
            <w:r w:rsidRPr="00F117E1">
              <w:rPr>
                <w:rFonts w:cs="Times New Roman"/>
                <w:sz w:val="22"/>
                <w:szCs w:val="22"/>
              </w:rPr>
              <w:t>,0</w:t>
            </w:r>
          </w:p>
        </w:tc>
        <w:tc>
          <w:tcPr>
            <w:tcW w:w="1134" w:type="dxa"/>
          </w:tcPr>
          <w:p w:rsidR="00D6233D" w:rsidRDefault="00D6233D" w:rsidP="00D6233D">
            <w:pPr>
              <w:jc w:val="center"/>
            </w:pPr>
            <w:r w:rsidRPr="00F117E1">
              <w:rPr>
                <w:rFonts w:cs="Times New Roman"/>
                <w:sz w:val="22"/>
                <w:szCs w:val="22"/>
              </w:rPr>
              <w:t>47</w:t>
            </w:r>
            <w:r>
              <w:rPr>
                <w:rFonts w:cs="Times New Roman"/>
                <w:sz w:val="22"/>
                <w:szCs w:val="22"/>
              </w:rPr>
              <w:t>8</w:t>
            </w:r>
            <w:r w:rsidRPr="00F117E1">
              <w:rPr>
                <w:rFonts w:cs="Times New Roman"/>
                <w:sz w:val="22"/>
                <w:szCs w:val="22"/>
              </w:rPr>
              <w:t>,0</w:t>
            </w:r>
          </w:p>
        </w:tc>
        <w:tc>
          <w:tcPr>
            <w:tcW w:w="992" w:type="dxa"/>
          </w:tcPr>
          <w:p w:rsidR="00D6233D" w:rsidRDefault="00D6233D" w:rsidP="00D6233D">
            <w:pPr>
              <w:jc w:val="center"/>
            </w:pPr>
            <w:r w:rsidRPr="00F117E1">
              <w:rPr>
                <w:rFonts w:cs="Times New Roman"/>
                <w:sz w:val="22"/>
                <w:szCs w:val="22"/>
              </w:rPr>
              <w:t>47</w:t>
            </w:r>
            <w:r>
              <w:rPr>
                <w:rFonts w:cs="Times New Roman"/>
                <w:sz w:val="22"/>
                <w:szCs w:val="22"/>
              </w:rPr>
              <w:t>8</w:t>
            </w:r>
            <w:r w:rsidRPr="00F117E1">
              <w:rPr>
                <w:rFonts w:cs="Times New Roman"/>
                <w:sz w:val="22"/>
                <w:szCs w:val="22"/>
              </w:rPr>
              <w:t>,0</w:t>
            </w:r>
          </w:p>
        </w:tc>
        <w:tc>
          <w:tcPr>
            <w:tcW w:w="1016" w:type="dxa"/>
            <w:gridSpan w:val="2"/>
          </w:tcPr>
          <w:p w:rsidR="00D6233D" w:rsidRDefault="00D6233D" w:rsidP="00D6233D">
            <w:pPr>
              <w:jc w:val="center"/>
            </w:pPr>
            <w:r w:rsidRPr="00F117E1">
              <w:rPr>
                <w:rFonts w:cs="Times New Roman"/>
                <w:sz w:val="22"/>
                <w:szCs w:val="22"/>
              </w:rPr>
              <w:t>47</w:t>
            </w:r>
            <w:r>
              <w:rPr>
                <w:rFonts w:cs="Times New Roman"/>
                <w:sz w:val="22"/>
                <w:szCs w:val="22"/>
              </w:rPr>
              <w:t>8</w:t>
            </w:r>
            <w:r w:rsidRPr="00F117E1">
              <w:rPr>
                <w:rFonts w:cs="Times New Roman"/>
                <w:sz w:val="22"/>
                <w:szCs w:val="22"/>
              </w:rPr>
              <w:t>,0</w:t>
            </w:r>
          </w:p>
        </w:tc>
      </w:tr>
    </w:tbl>
    <w:p w:rsidR="00F60B55" w:rsidRDefault="00F60B55"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F60B55" w:rsidRDefault="00F60B55" w:rsidP="00B8007E">
      <w:pPr>
        <w:ind w:firstLine="709"/>
        <w:jc w:val="both"/>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 xml:space="preserve">«Носовихинское шоссе», железной дорогой «Фрязево-Ногинск»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«Фрязево»,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Степановское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w:t>
      </w:r>
      <w:r w:rsidR="00C1039B">
        <w:t>5</w:t>
      </w:r>
      <w:r w:rsidRPr="003529AC">
        <w:t xml:space="preserve"> поселк</w:t>
      </w:r>
      <w:r w:rsidR="00C1039B">
        <w:t>ов</w:t>
      </w:r>
      <w:r w:rsidRPr="003529AC">
        <w:t xml:space="preserve"> - Елизаветино, </w:t>
      </w:r>
      <w:proofErr w:type="spellStart"/>
      <w:r w:rsidRPr="003529AC">
        <w:t>Фрязево</w:t>
      </w:r>
      <w:proofErr w:type="spellEnd"/>
      <w:r w:rsidRPr="003529AC">
        <w:t>, Новые дома, Случайный</w:t>
      </w:r>
      <w:r w:rsidR="00C1039B">
        <w:t xml:space="preserve">, </w:t>
      </w:r>
      <w:proofErr w:type="spellStart"/>
      <w:r w:rsidR="00C1039B">
        <w:t>Всеволодово</w:t>
      </w:r>
      <w:proofErr w:type="spellEnd"/>
      <w:r w:rsidRPr="003529AC">
        <w:t xml:space="preserve">; </w:t>
      </w:r>
    </w:p>
    <w:p w:rsidR="00B8007E" w:rsidRPr="003529AC" w:rsidRDefault="00B8007E" w:rsidP="00B8007E">
      <w:pPr>
        <w:ind w:firstLine="709"/>
        <w:jc w:val="both"/>
      </w:pPr>
      <w:r w:rsidRPr="003529AC">
        <w:t xml:space="preserve">- 1 село - </w:t>
      </w:r>
      <w:proofErr w:type="spellStart"/>
      <w:r w:rsidRPr="003529AC">
        <w:t>Иванисово</w:t>
      </w:r>
      <w:proofErr w:type="spellEnd"/>
      <w:r w:rsidRPr="003529AC">
        <w:t xml:space="preserve">; </w:t>
      </w:r>
    </w:p>
    <w:p w:rsidR="00B8007E" w:rsidRPr="003529AC" w:rsidRDefault="00B8007E" w:rsidP="00B8007E">
      <w:pPr>
        <w:ind w:firstLine="709"/>
        <w:jc w:val="both"/>
      </w:pPr>
      <w:r w:rsidRPr="003529AC">
        <w:t xml:space="preserve">- </w:t>
      </w:r>
      <w:r w:rsidR="00C1039B">
        <w:t>4</w:t>
      </w:r>
      <w:r w:rsidRPr="003529AC">
        <w:t xml:space="preserve"> </w:t>
      </w:r>
      <w:r w:rsidR="00C1039B" w:rsidRPr="003529AC">
        <w:t>деревни</w:t>
      </w:r>
      <w:r w:rsidRPr="003529AC">
        <w:t xml:space="preserve"> - Пушкино, Есино, </w:t>
      </w:r>
      <w:proofErr w:type="gramStart"/>
      <w:r w:rsidRPr="003529AC">
        <w:t>Степаново,  Бабеево</w:t>
      </w:r>
      <w:proofErr w:type="gramEnd"/>
      <w:r w:rsidRPr="003529AC">
        <w:t xml:space="preserve">. </w:t>
      </w:r>
    </w:p>
    <w:p w:rsidR="00B8007E" w:rsidRPr="003529AC" w:rsidRDefault="00B8007E" w:rsidP="00B8007E">
      <w:pPr>
        <w:ind w:firstLine="709"/>
        <w:jc w:val="both"/>
        <w:rPr>
          <w:highlight w:val="yellow"/>
        </w:rPr>
      </w:pPr>
      <w:r w:rsidRPr="003529AC">
        <w:lastRenderedPageBreak/>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w:t>
      </w:r>
      <w:r w:rsidRPr="00254C64">
        <w:rPr>
          <w:rFonts w:ascii="Times New Roman" w:hAnsi="Times New Roman" w:cs="Times New Roman"/>
          <w:sz w:val="24"/>
          <w:szCs w:val="24"/>
        </w:rPr>
        <w:lastRenderedPageBreak/>
        <w:t xml:space="preserve">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создание в каждом населенном пункте парка исходя из норматива не менее 3 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развитием инженерной, транспортной и социальной инфраструктур 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 риски связаны с принятием Законов Московской области об 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 риски -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согласованности документов территориального планирования 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00860C04" w:rsidRPr="00860C04">
        <w:rPr>
          <w:rFonts w:ascii="Times New Roman" w:hAnsi="Times New Roman" w:cs="Times New Roman"/>
          <w:sz w:val="24"/>
          <w:szCs w:val="24"/>
        </w:rPr>
        <w:t xml:space="preserve"> </w:t>
      </w:r>
      <w:r w:rsidR="00860C04">
        <w:rPr>
          <w:rFonts w:ascii="Times New Roman" w:hAnsi="Times New Roman" w:cs="Times New Roman"/>
          <w:sz w:val="24"/>
          <w:szCs w:val="24"/>
        </w:rPr>
        <w:t>городского округа</w:t>
      </w:r>
      <w:r w:rsidRPr="00D146A2">
        <w:rPr>
          <w:rFonts w:ascii="Times New Roman" w:hAnsi="Times New Roman" w:cs="Times New Roman"/>
          <w:sz w:val="24"/>
          <w:szCs w:val="24"/>
        </w:rPr>
        <w:t>»</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sidR="00860C04">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проведение </w:t>
      </w:r>
      <w:r w:rsidR="00C1039B">
        <w:rPr>
          <w:rFonts w:ascii="Times New Roman" w:hAnsi="Times New Roman" w:cs="Times New Roman"/>
          <w:sz w:val="24"/>
          <w:szCs w:val="24"/>
        </w:rPr>
        <w:t>общественных обсуждений</w:t>
      </w:r>
      <w:r w:rsidRPr="00D146A2">
        <w:rPr>
          <w:rFonts w:ascii="Times New Roman" w:hAnsi="Times New Roman" w:cs="Times New Roman"/>
          <w:sz w:val="24"/>
          <w:szCs w:val="24"/>
        </w:rPr>
        <w:t xml:space="preserve">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мероприятий по предотвращению самовольного строительства и ликвидации самовольных объектов.</w:t>
      </w:r>
    </w:p>
    <w:p w:rsidR="00B8007E" w:rsidRPr="00254C64" w:rsidRDefault="00B8007E"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r w:rsidR="003028E5">
        <w:rPr>
          <w:rFonts w:ascii="Times New Roman" w:hAnsi="Times New Roman" w:cs="Times New Roman"/>
          <w:sz w:val="24"/>
          <w:szCs w:val="24"/>
        </w:rPr>
        <w:t xml:space="preserve"> (в редакции решения </w:t>
      </w:r>
      <w:r w:rsidR="003028E5" w:rsidRPr="00254C64">
        <w:rPr>
          <w:rFonts w:ascii="Times New Roman" w:hAnsi="Times New Roman" w:cs="Times New Roman"/>
          <w:sz w:val="24"/>
          <w:szCs w:val="24"/>
        </w:rPr>
        <w:t>Совета депутатов городского округа Электросталь Московской области от</w:t>
      </w:r>
      <w:r w:rsidR="003028E5">
        <w:rPr>
          <w:rFonts w:ascii="Times New Roman" w:hAnsi="Times New Roman" w:cs="Times New Roman"/>
          <w:sz w:val="24"/>
          <w:szCs w:val="24"/>
        </w:rPr>
        <w:t xml:space="preserve"> 11.09.2020 №455/76)</w:t>
      </w:r>
      <w:r w:rsidRPr="00254C64">
        <w:rPr>
          <w:rFonts w:ascii="Times New Roman" w:hAnsi="Times New Roman" w:cs="Times New Roman"/>
          <w:sz w:val="24"/>
          <w:szCs w:val="24"/>
        </w:rPr>
        <w:t>.</w:t>
      </w:r>
    </w:p>
    <w:p w:rsidR="00B8007E" w:rsidRDefault="003028E5"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связи с тема, что генеральный план</w:t>
      </w:r>
      <w:r w:rsidRPr="00254C64">
        <w:rPr>
          <w:rFonts w:ascii="Times New Roman" w:hAnsi="Times New Roman" w:cs="Times New Roman"/>
          <w:sz w:val="24"/>
          <w:szCs w:val="24"/>
        </w:rPr>
        <w:t xml:space="preserve"> городского округа Электросталь требу</w:t>
      </w:r>
      <w:r>
        <w:rPr>
          <w:rFonts w:ascii="Times New Roman" w:hAnsi="Times New Roman" w:cs="Times New Roman"/>
          <w:sz w:val="24"/>
          <w:szCs w:val="24"/>
        </w:rPr>
        <w:t>е</w:t>
      </w:r>
      <w:r w:rsidRPr="00254C64">
        <w:rPr>
          <w:rFonts w:ascii="Times New Roman" w:hAnsi="Times New Roman" w:cs="Times New Roman"/>
          <w:sz w:val="24"/>
          <w:szCs w:val="24"/>
        </w:rPr>
        <w:t xml:space="preserve">т приведения в соответствие с положениями Градостроительного </w:t>
      </w:r>
      <w:hyperlink r:id="rId9"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w:t>
      </w:r>
      <w:r>
        <w:rPr>
          <w:rFonts w:ascii="Times New Roman" w:hAnsi="Times New Roman" w:cs="Times New Roman"/>
          <w:sz w:val="24"/>
          <w:szCs w:val="24"/>
        </w:rPr>
        <w:t>нодательства Московской области, в</w:t>
      </w:r>
      <w:r w:rsidR="00B8007E" w:rsidRPr="00254C64">
        <w:rPr>
          <w:rFonts w:ascii="Times New Roman" w:hAnsi="Times New Roman" w:cs="Times New Roman"/>
          <w:sz w:val="24"/>
          <w:szCs w:val="24"/>
        </w:rPr>
        <w:t xml:space="preserve"> 20</w:t>
      </w:r>
      <w:r w:rsidR="00D6233D">
        <w:rPr>
          <w:rFonts w:ascii="Times New Roman" w:hAnsi="Times New Roman" w:cs="Times New Roman"/>
          <w:sz w:val="24"/>
          <w:szCs w:val="24"/>
        </w:rPr>
        <w:t>21</w:t>
      </w:r>
      <w:r w:rsidR="00B8007E" w:rsidRPr="00254C64">
        <w:rPr>
          <w:rFonts w:ascii="Times New Roman" w:hAnsi="Times New Roman" w:cs="Times New Roman"/>
          <w:sz w:val="24"/>
          <w:szCs w:val="24"/>
        </w:rPr>
        <w:t xml:space="preserve"> году начата разработка проекта внесения изменений в генеральный план </w:t>
      </w:r>
      <w:r w:rsidR="00B8007E">
        <w:rPr>
          <w:rFonts w:ascii="Times New Roman" w:hAnsi="Times New Roman" w:cs="Times New Roman"/>
          <w:sz w:val="24"/>
          <w:szCs w:val="24"/>
        </w:rPr>
        <w:t>городского округа Электросталь М</w:t>
      </w:r>
      <w:r>
        <w:rPr>
          <w:rFonts w:ascii="Times New Roman" w:hAnsi="Times New Roman" w:cs="Times New Roman"/>
          <w:sz w:val="24"/>
          <w:szCs w:val="24"/>
        </w:rPr>
        <w:t>осковской области.</w:t>
      </w:r>
    </w:p>
    <w:p w:rsidR="003028E5" w:rsidRPr="00254C64" w:rsidRDefault="003028E5"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Правила землепользования и застройки городского округа Электросталь московской области утверждены </w:t>
      </w:r>
      <w:r w:rsidR="003028E5">
        <w:rPr>
          <w:rFonts w:ascii="Times New Roman" w:hAnsi="Times New Roman" w:cs="Times New Roman"/>
          <w:sz w:val="24"/>
          <w:szCs w:val="24"/>
        </w:rPr>
        <w:t>постановлением Администрации городского округа Электросталь Московской области от 02.06.2021 № 427/6</w:t>
      </w:r>
      <w:r w:rsidRPr="00254C64">
        <w:rPr>
          <w:rFonts w:ascii="Times New Roman" w:hAnsi="Times New Roman" w:cs="Times New Roman"/>
          <w:sz w:val="24"/>
          <w:szCs w:val="24"/>
        </w:rPr>
        <w:t>.</w:t>
      </w:r>
    </w:p>
    <w:p w:rsidR="003028E5" w:rsidRPr="00254C64" w:rsidRDefault="003028E5" w:rsidP="003028E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Pr="00254C64">
        <w:rPr>
          <w:rFonts w:ascii="Times New Roman" w:hAnsi="Times New Roman" w:cs="Times New Roman"/>
          <w:sz w:val="24"/>
          <w:szCs w:val="24"/>
        </w:rPr>
        <w:t xml:space="preserve">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положениями Градостроительного </w:t>
      </w:r>
      <w:hyperlink r:id="rId10"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20</w:t>
      </w:r>
      <w:r w:rsidR="00D6233D">
        <w:rPr>
          <w:rFonts w:ascii="Times New Roman" w:hAnsi="Times New Roman" w:cs="Times New Roman"/>
          <w:sz w:val="24"/>
          <w:szCs w:val="24"/>
        </w:rPr>
        <w:t>21</w:t>
      </w:r>
      <w:r w:rsidRPr="00254C64">
        <w:rPr>
          <w:rFonts w:ascii="Times New Roman" w:hAnsi="Times New Roman" w:cs="Times New Roman"/>
          <w:sz w:val="24"/>
          <w:szCs w:val="24"/>
        </w:rPr>
        <w:t xml:space="preserve">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B8007E" w:rsidRDefault="00B8007E" w:rsidP="00B8007E">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 xml:space="preserve">утверждены решением Совета депутатов городского округа Электросталь от </w:t>
      </w:r>
      <w:r w:rsidR="003028E5">
        <w:t>26.08.2021</w:t>
      </w:r>
      <w:r>
        <w:t xml:space="preserve"> № </w:t>
      </w:r>
      <w:r w:rsidR="003028E5">
        <w:t>74/15</w:t>
      </w:r>
      <w:r>
        <w:t>.</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1" w:history="1">
        <w:r w:rsidRPr="004777CD">
          <w:t>кодексом</w:t>
        </w:r>
      </w:hyperlink>
      <w:r w:rsidRPr="004777CD">
        <w:t xml:space="preserve"> Российской Федерации, Федеральным </w:t>
      </w:r>
      <w:hyperlink r:id="rId12"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3"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4"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5"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w:t>
      </w:r>
      <w:r w:rsidR="00860C04">
        <w:rPr>
          <w:rFonts w:ascii="Times New Roman" w:hAnsi="Times New Roman" w:cs="Times New Roman"/>
          <w:i/>
          <w:sz w:val="24"/>
          <w:szCs w:val="24"/>
        </w:rPr>
        <w:t xml:space="preserve"> </w:t>
      </w:r>
      <w:r w:rsidR="00860C04" w:rsidRPr="00860C04">
        <w:rPr>
          <w:rFonts w:ascii="Times New Roman" w:hAnsi="Times New Roman" w:cs="Times New Roman"/>
          <w:i/>
          <w:sz w:val="24"/>
          <w:szCs w:val="24"/>
        </w:rPr>
        <w:t>городского округа</w:t>
      </w:r>
      <w:r w:rsidRPr="00994307">
        <w:rPr>
          <w:rFonts w:ascii="Times New Roman" w:hAnsi="Times New Roman" w:cs="Times New Roman"/>
          <w:i/>
          <w:sz w:val="24"/>
          <w:szCs w:val="24"/>
        </w:rPr>
        <w:t>»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6"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CC34F0">
          <w:headerReference w:type="default" r:id="rId17"/>
          <w:pgSz w:w="11906" w:h="16838" w:code="9"/>
          <w:pgMar w:top="1134" w:right="851"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Pr="00915F62" w:rsidRDefault="00B8007E" w:rsidP="00AF0A28">
      <w:pPr>
        <w:tabs>
          <w:tab w:val="left" w:pos="851"/>
        </w:tabs>
        <w:jc w:val="center"/>
        <w:rPr>
          <w:rFonts w:cs="Times New Roman"/>
        </w:rPr>
      </w:pPr>
      <w:r w:rsidRPr="00915F62">
        <w:rPr>
          <w:rFonts w:cs="Times New Roman"/>
        </w:rPr>
        <w:t>6. Планируемые результаты реализации муниципальной программы</w:t>
      </w:r>
    </w:p>
    <w:p w:rsidR="00B8007E" w:rsidRPr="00915F62" w:rsidRDefault="00B8007E" w:rsidP="00AF0A28">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городского округа Электросталь Московской области</w:t>
      </w:r>
    </w:p>
    <w:p w:rsidR="00B8007E" w:rsidRPr="00520DCB" w:rsidRDefault="00B8007E" w:rsidP="00AF0A28">
      <w:pPr>
        <w:pStyle w:val="ConsPlusNormal"/>
        <w:jc w:val="center"/>
        <w:rPr>
          <w:rFonts w:ascii="Times New Roman" w:hAnsi="Times New Roman" w:cs="Times New Roman"/>
          <w:b/>
          <w:sz w:val="24"/>
          <w:szCs w:val="24"/>
        </w:rPr>
      </w:pPr>
      <w:r w:rsidRPr="00915F62">
        <w:rPr>
          <w:rFonts w:ascii="Times New Roman" w:hAnsi="Times New Roman" w:cs="Times New Roman"/>
          <w:sz w:val="24"/>
          <w:szCs w:val="24"/>
        </w:rPr>
        <w:t>«</w:t>
      </w:r>
      <w:r w:rsidRPr="00AC3C1F">
        <w:rPr>
          <w:rFonts w:ascii="Times New Roman" w:hAnsi="Times New Roman" w:cs="Times New Roman"/>
          <w:sz w:val="24"/>
          <w:szCs w:val="24"/>
        </w:rPr>
        <w:t>Архитектура и градостроительство</w:t>
      </w:r>
      <w:r w:rsidRPr="00915F62">
        <w:rPr>
          <w:rFonts w:ascii="Times New Roman" w:hAnsi="Times New Roman" w:cs="Times New Roman"/>
          <w:sz w:val="24"/>
          <w:szCs w:val="24"/>
        </w:rPr>
        <w:t>»</w:t>
      </w:r>
    </w:p>
    <w:p w:rsidR="00B8007E" w:rsidRPr="00520DCB"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134"/>
        <w:gridCol w:w="567"/>
        <w:gridCol w:w="567"/>
        <w:gridCol w:w="567"/>
        <w:gridCol w:w="709"/>
        <w:gridCol w:w="709"/>
        <w:gridCol w:w="721"/>
        <w:gridCol w:w="1830"/>
      </w:tblGrid>
      <w:tr w:rsidR="00B8007E" w:rsidRPr="00951243" w:rsidTr="00D6233D">
        <w:tc>
          <w:tcPr>
            <w:tcW w:w="569"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п/п</w:t>
            </w:r>
          </w:p>
        </w:tc>
        <w:tc>
          <w:tcPr>
            <w:tcW w:w="5176"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Планируемые результаты реализации программы</w:t>
            </w:r>
          </w:p>
        </w:tc>
        <w:tc>
          <w:tcPr>
            <w:tcW w:w="1701"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Тип показателя*</w:t>
            </w:r>
          </w:p>
        </w:tc>
        <w:tc>
          <w:tcPr>
            <w:tcW w:w="1134"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Единица измерения</w:t>
            </w:r>
          </w:p>
        </w:tc>
        <w:tc>
          <w:tcPr>
            <w:tcW w:w="1134"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xml:space="preserve">Базовое значение </w:t>
            </w:r>
          </w:p>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на начало реализации программы</w:t>
            </w:r>
          </w:p>
        </w:tc>
        <w:tc>
          <w:tcPr>
            <w:tcW w:w="3840" w:type="dxa"/>
            <w:gridSpan w:val="6"/>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Номер основного мероприятия в перечне мероприятий подпрограммы</w:t>
            </w:r>
          </w:p>
        </w:tc>
      </w:tr>
      <w:tr w:rsidR="00D6233D" w:rsidRPr="00951243" w:rsidTr="00D6233D">
        <w:tc>
          <w:tcPr>
            <w:tcW w:w="569" w:type="dxa"/>
            <w:vMerge/>
          </w:tcPr>
          <w:p w:rsidR="00D6233D" w:rsidRPr="00951243" w:rsidRDefault="00D6233D" w:rsidP="00691970">
            <w:pPr>
              <w:rPr>
                <w:rFonts w:cs="Times New Roman"/>
                <w:sz w:val="22"/>
                <w:szCs w:val="22"/>
              </w:rPr>
            </w:pPr>
          </w:p>
        </w:tc>
        <w:tc>
          <w:tcPr>
            <w:tcW w:w="5176" w:type="dxa"/>
            <w:vMerge/>
          </w:tcPr>
          <w:p w:rsidR="00D6233D" w:rsidRPr="00951243" w:rsidRDefault="00D6233D" w:rsidP="00691970">
            <w:pPr>
              <w:rPr>
                <w:rFonts w:cs="Times New Roman"/>
                <w:sz w:val="22"/>
                <w:szCs w:val="22"/>
              </w:rPr>
            </w:pPr>
          </w:p>
        </w:tc>
        <w:tc>
          <w:tcPr>
            <w:tcW w:w="1701" w:type="dxa"/>
            <w:vMerge/>
          </w:tcPr>
          <w:p w:rsidR="00D6233D" w:rsidRPr="00951243" w:rsidRDefault="00D6233D" w:rsidP="00691970">
            <w:pPr>
              <w:rPr>
                <w:rFonts w:cs="Times New Roman"/>
                <w:sz w:val="22"/>
                <w:szCs w:val="22"/>
              </w:rPr>
            </w:pPr>
          </w:p>
        </w:tc>
        <w:tc>
          <w:tcPr>
            <w:tcW w:w="1134" w:type="dxa"/>
            <w:vMerge/>
          </w:tcPr>
          <w:p w:rsidR="00D6233D" w:rsidRPr="00951243" w:rsidRDefault="00D6233D" w:rsidP="00691970">
            <w:pPr>
              <w:rPr>
                <w:rFonts w:cs="Times New Roman"/>
                <w:sz w:val="22"/>
                <w:szCs w:val="22"/>
              </w:rPr>
            </w:pPr>
          </w:p>
        </w:tc>
        <w:tc>
          <w:tcPr>
            <w:tcW w:w="1134" w:type="dxa"/>
            <w:vMerge/>
          </w:tcPr>
          <w:p w:rsidR="00D6233D" w:rsidRPr="00951243" w:rsidRDefault="00D6233D" w:rsidP="00691970">
            <w:pPr>
              <w:rPr>
                <w:rFonts w:cs="Times New Roman"/>
                <w:sz w:val="22"/>
                <w:szCs w:val="22"/>
              </w:rPr>
            </w:pPr>
          </w:p>
        </w:tc>
        <w:tc>
          <w:tcPr>
            <w:tcW w:w="567"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567"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567"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9"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09"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721" w:type="dxa"/>
          </w:tcPr>
          <w:p w:rsidR="00D6233D" w:rsidRPr="00951243" w:rsidRDefault="00D6233D" w:rsidP="00D6233D">
            <w:pPr>
              <w:pStyle w:val="ConsPlusNormal"/>
              <w:jc w:val="center"/>
              <w:rPr>
                <w:rFonts w:ascii="Times New Roman" w:hAnsi="Times New Roman" w:cs="Times New Roman"/>
                <w:szCs w:val="22"/>
              </w:rPr>
            </w:pPr>
            <w:r w:rsidRPr="00951243">
              <w:rPr>
                <w:rFonts w:ascii="Times New Roman" w:hAnsi="Times New Roman" w:cs="Times New Roman"/>
                <w:szCs w:val="22"/>
              </w:rPr>
              <w:t>202</w:t>
            </w:r>
            <w:r>
              <w:rPr>
                <w:rFonts w:ascii="Times New Roman" w:hAnsi="Times New Roman" w:cs="Times New Roman"/>
                <w:szCs w:val="22"/>
              </w:rPr>
              <w:t>5</w:t>
            </w:r>
            <w:r w:rsidRPr="00951243">
              <w:rPr>
                <w:rFonts w:ascii="Times New Roman" w:hAnsi="Times New Roman" w:cs="Times New Roman"/>
                <w:szCs w:val="22"/>
              </w:rPr>
              <w:t xml:space="preserve"> год</w:t>
            </w:r>
          </w:p>
        </w:tc>
        <w:tc>
          <w:tcPr>
            <w:tcW w:w="1830" w:type="dxa"/>
            <w:vMerge/>
          </w:tcPr>
          <w:p w:rsidR="00D6233D" w:rsidRPr="00951243" w:rsidRDefault="00D6233D" w:rsidP="00691970">
            <w:pPr>
              <w:pStyle w:val="ConsPlusNormal"/>
              <w:jc w:val="center"/>
              <w:rPr>
                <w:rFonts w:ascii="Times New Roman" w:hAnsi="Times New Roman" w:cs="Times New Roman"/>
                <w:szCs w:val="22"/>
              </w:rPr>
            </w:pPr>
          </w:p>
        </w:tc>
      </w:tr>
      <w:tr w:rsidR="00D6233D" w:rsidRPr="00951243" w:rsidTr="00D6233D">
        <w:tc>
          <w:tcPr>
            <w:tcW w:w="569"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134"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567"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567"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567"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9"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09" w:type="dxa"/>
          </w:tcPr>
          <w:p w:rsidR="00D6233D" w:rsidRPr="00951243" w:rsidRDefault="00D6233D"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721" w:type="dxa"/>
          </w:tcPr>
          <w:p w:rsidR="00D6233D" w:rsidRPr="00951243" w:rsidRDefault="00D6233D" w:rsidP="00D6233D">
            <w:pPr>
              <w:pStyle w:val="ConsPlusNormal"/>
              <w:jc w:val="center"/>
              <w:rPr>
                <w:rFonts w:ascii="Times New Roman" w:hAnsi="Times New Roman" w:cs="Times New Roman"/>
                <w:szCs w:val="22"/>
              </w:rPr>
            </w:pPr>
            <w:r>
              <w:rPr>
                <w:rFonts w:ascii="Times New Roman" w:hAnsi="Times New Roman" w:cs="Times New Roman"/>
                <w:szCs w:val="22"/>
              </w:rPr>
              <w:t>11</w:t>
            </w:r>
          </w:p>
        </w:tc>
        <w:tc>
          <w:tcPr>
            <w:tcW w:w="1830" w:type="dxa"/>
          </w:tcPr>
          <w:p w:rsidR="00D6233D" w:rsidRPr="00951243" w:rsidRDefault="00D6233D" w:rsidP="00D6233D">
            <w:pPr>
              <w:pStyle w:val="ConsPlusNormal"/>
              <w:jc w:val="center"/>
              <w:rPr>
                <w:rFonts w:ascii="Times New Roman" w:hAnsi="Times New Roman" w:cs="Times New Roman"/>
                <w:szCs w:val="22"/>
              </w:rPr>
            </w:pPr>
            <w:r w:rsidRPr="00951243">
              <w:rPr>
                <w:rFonts w:ascii="Times New Roman" w:hAnsi="Times New Roman" w:cs="Times New Roman"/>
                <w:szCs w:val="22"/>
              </w:rPr>
              <w:t>1</w:t>
            </w:r>
            <w:r>
              <w:rPr>
                <w:rFonts w:ascii="Times New Roman" w:hAnsi="Times New Roman" w:cs="Times New Roman"/>
                <w:szCs w:val="22"/>
              </w:rPr>
              <w:t>2</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10"/>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D6233D" w:rsidRPr="00951243" w:rsidTr="00D6233D">
        <w:tc>
          <w:tcPr>
            <w:tcW w:w="569" w:type="dxa"/>
          </w:tcPr>
          <w:p w:rsidR="00D6233D" w:rsidRPr="00951243" w:rsidRDefault="00D6233D" w:rsidP="00D6233D">
            <w:pPr>
              <w:jc w:val="center"/>
              <w:rPr>
                <w:rFonts w:cs="Times New Roman"/>
                <w:sz w:val="22"/>
                <w:szCs w:val="22"/>
              </w:rPr>
            </w:pPr>
            <w:r w:rsidRPr="00951243">
              <w:rPr>
                <w:rFonts w:cs="Times New Roman"/>
                <w:sz w:val="22"/>
                <w:szCs w:val="22"/>
              </w:rPr>
              <w:t>1.1</w:t>
            </w:r>
          </w:p>
        </w:tc>
        <w:tc>
          <w:tcPr>
            <w:tcW w:w="5176" w:type="dxa"/>
          </w:tcPr>
          <w:p w:rsidR="00D6233D" w:rsidRPr="002C63FE" w:rsidRDefault="00D6233D" w:rsidP="00D6233D">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D6233D" w:rsidRPr="002C63FE" w:rsidRDefault="00D6233D" w:rsidP="00D6233D">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D6233D" w:rsidRPr="002C63FE" w:rsidRDefault="00D6233D" w:rsidP="00D6233D">
            <w:pPr>
              <w:jc w:val="center"/>
              <w:rPr>
                <w:rFonts w:cs="Times New Roman"/>
                <w:sz w:val="22"/>
                <w:szCs w:val="22"/>
              </w:rPr>
            </w:pPr>
            <w:r w:rsidRPr="002C63FE">
              <w:rPr>
                <w:rFonts w:cs="Times New Roman"/>
                <w:sz w:val="22"/>
                <w:szCs w:val="22"/>
              </w:rPr>
              <w:t>Да/нет</w:t>
            </w:r>
          </w:p>
        </w:tc>
        <w:tc>
          <w:tcPr>
            <w:tcW w:w="1134" w:type="dxa"/>
          </w:tcPr>
          <w:p w:rsidR="00D6233D" w:rsidRPr="002C63FE" w:rsidRDefault="00D6233D" w:rsidP="00D6233D">
            <w:pPr>
              <w:pStyle w:val="ConsPlusNormal"/>
              <w:jc w:val="center"/>
              <w:rPr>
                <w:rFonts w:ascii="Times New Roman" w:hAnsi="Times New Roman" w:cs="Times New Roman"/>
                <w:szCs w:val="22"/>
              </w:rPr>
            </w:pPr>
            <w:r>
              <w:rPr>
                <w:rFonts w:ascii="Times New Roman" w:hAnsi="Times New Roman" w:cs="Times New Roman"/>
                <w:szCs w:val="22"/>
              </w:rPr>
              <w:t>нет</w:t>
            </w:r>
          </w:p>
        </w:tc>
        <w:tc>
          <w:tcPr>
            <w:tcW w:w="567" w:type="dxa"/>
          </w:tcPr>
          <w:p w:rsidR="00D6233D" w:rsidRPr="002C63FE" w:rsidRDefault="00D6233D" w:rsidP="00D6233D">
            <w:pPr>
              <w:jc w:val="center"/>
              <w:rPr>
                <w:sz w:val="22"/>
                <w:szCs w:val="22"/>
              </w:rPr>
            </w:pPr>
            <w:r>
              <w:rPr>
                <w:rFonts w:cs="Times New Roman"/>
                <w:sz w:val="22"/>
                <w:szCs w:val="22"/>
              </w:rPr>
              <w:t>да</w:t>
            </w:r>
          </w:p>
        </w:tc>
        <w:tc>
          <w:tcPr>
            <w:tcW w:w="567" w:type="dxa"/>
          </w:tcPr>
          <w:p w:rsidR="00D6233D" w:rsidRDefault="00D6233D" w:rsidP="00D6233D">
            <w:r w:rsidRPr="00112177">
              <w:rPr>
                <w:rFonts w:cs="Times New Roman"/>
                <w:sz w:val="22"/>
                <w:szCs w:val="22"/>
              </w:rPr>
              <w:t>да</w:t>
            </w:r>
          </w:p>
        </w:tc>
        <w:tc>
          <w:tcPr>
            <w:tcW w:w="567" w:type="dxa"/>
          </w:tcPr>
          <w:p w:rsidR="00D6233D" w:rsidRDefault="00D6233D" w:rsidP="00D6233D">
            <w:r w:rsidRPr="00112177">
              <w:rPr>
                <w:rFonts w:cs="Times New Roman"/>
                <w:sz w:val="22"/>
                <w:szCs w:val="22"/>
              </w:rPr>
              <w:t>да</w:t>
            </w:r>
          </w:p>
        </w:tc>
        <w:tc>
          <w:tcPr>
            <w:tcW w:w="709" w:type="dxa"/>
          </w:tcPr>
          <w:p w:rsidR="00D6233D" w:rsidRDefault="00D6233D" w:rsidP="00D6233D">
            <w:r>
              <w:rPr>
                <w:rFonts w:cs="Times New Roman"/>
                <w:sz w:val="22"/>
                <w:szCs w:val="22"/>
              </w:rPr>
              <w:t>нет</w:t>
            </w:r>
          </w:p>
        </w:tc>
        <w:tc>
          <w:tcPr>
            <w:tcW w:w="709" w:type="dxa"/>
          </w:tcPr>
          <w:p w:rsidR="00D6233D" w:rsidRDefault="00D6233D" w:rsidP="00D6233D">
            <w:r>
              <w:rPr>
                <w:rFonts w:cs="Times New Roman"/>
                <w:sz w:val="22"/>
                <w:szCs w:val="22"/>
              </w:rPr>
              <w:t>нет</w:t>
            </w:r>
          </w:p>
        </w:tc>
        <w:tc>
          <w:tcPr>
            <w:tcW w:w="721" w:type="dxa"/>
          </w:tcPr>
          <w:p w:rsidR="00D6233D" w:rsidRDefault="00D6233D" w:rsidP="00D6233D">
            <w:pPr>
              <w:jc w:val="center"/>
            </w:pPr>
            <w:r w:rsidRPr="00112177">
              <w:rPr>
                <w:rFonts w:cs="Times New Roman"/>
                <w:sz w:val="22"/>
                <w:szCs w:val="22"/>
              </w:rPr>
              <w:t>да</w:t>
            </w:r>
          </w:p>
        </w:tc>
        <w:tc>
          <w:tcPr>
            <w:tcW w:w="1830" w:type="dxa"/>
          </w:tcPr>
          <w:p w:rsidR="00D6233D" w:rsidRPr="00951243" w:rsidRDefault="00D6233D" w:rsidP="00D6233D">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D6233D" w:rsidRPr="00951243" w:rsidTr="00D6233D">
        <w:tc>
          <w:tcPr>
            <w:tcW w:w="569" w:type="dxa"/>
          </w:tcPr>
          <w:p w:rsidR="00D6233D" w:rsidRPr="00951243" w:rsidRDefault="00D6233D" w:rsidP="00D6233D">
            <w:pPr>
              <w:jc w:val="center"/>
              <w:rPr>
                <w:rFonts w:cs="Times New Roman"/>
                <w:sz w:val="22"/>
                <w:szCs w:val="22"/>
              </w:rPr>
            </w:pPr>
            <w:r w:rsidRPr="00951243">
              <w:rPr>
                <w:rFonts w:cs="Times New Roman"/>
                <w:sz w:val="22"/>
                <w:szCs w:val="22"/>
              </w:rPr>
              <w:t>1.2</w:t>
            </w:r>
          </w:p>
        </w:tc>
        <w:tc>
          <w:tcPr>
            <w:tcW w:w="5176" w:type="dxa"/>
          </w:tcPr>
          <w:p w:rsidR="00D6233D" w:rsidRPr="002C63FE" w:rsidRDefault="00D6233D" w:rsidP="00D6233D">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D6233D" w:rsidRPr="002C63FE" w:rsidRDefault="00D6233D" w:rsidP="00D6233D">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D6233D" w:rsidRPr="002C63FE" w:rsidRDefault="00D6233D" w:rsidP="00D6233D">
            <w:pPr>
              <w:jc w:val="center"/>
              <w:rPr>
                <w:rFonts w:cs="Times New Roman"/>
                <w:sz w:val="22"/>
                <w:szCs w:val="22"/>
              </w:rPr>
            </w:pPr>
            <w:r w:rsidRPr="002C63FE">
              <w:rPr>
                <w:rFonts w:cs="Times New Roman"/>
                <w:sz w:val="22"/>
                <w:szCs w:val="22"/>
              </w:rPr>
              <w:t>Да/нет</w:t>
            </w:r>
          </w:p>
        </w:tc>
        <w:tc>
          <w:tcPr>
            <w:tcW w:w="1134" w:type="dxa"/>
          </w:tcPr>
          <w:p w:rsidR="00D6233D" w:rsidRPr="002C63FE" w:rsidRDefault="00D6233D" w:rsidP="00D6233D">
            <w:pPr>
              <w:jc w:val="center"/>
              <w:rPr>
                <w:sz w:val="22"/>
                <w:szCs w:val="22"/>
              </w:rPr>
            </w:pPr>
            <w:r>
              <w:rPr>
                <w:rFonts w:cs="Times New Roman"/>
                <w:sz w:val="22"/>
                <w:szCs w:val="22"/>
              </w:rPr>
              <w:t>нет</w:t>
            </w:r>
          </w:p>
        </w:tc>
        <w:tc>
          <w:tcPr>
            <w:tcW w:w="567" w:type="dxa"/>
          </w:tcPr>
          <w:p w:rsidR="00D6233D" w:rsidRPr="002C63FE" w:rsidRDefault="00D6233D" w:rsidP="00D6233D">
            <w:pPr>
              <w:jc w:val="center"/>
              <w:rPr>
                <w:sz w:val="22"/>
                <w:szCs w:val="22"/>
              </w:rPr>
            </w:pPr>
            <w:r>
              <w:rPr>
                <w:rFonts w:cs="Times New Roman"/>
                <w:sz w:val="22"/>
                <w:szCs w:val="22"/>
              </w:rPr>
              <w:t>да</w:t>
            </w:r>
          </w:p>
        </w:tc>
        <w:tc>
          <w:tcPr>
            <w:tcW w:w="567" w:type="dxa"/>
          </w:tcPr>
          <w:p w:rsidR="00D6233D" w:rsidRDefault="00D6233D" w:rsidP="00D6233D">
            <w:r w:rsidRPr="00112177">
              <w:rPr>
                <w:rFonts w:cs="Times New Roman"/>
                <w:sz w:val="22"/>
                <w:szCs w:val="22"/>
              </w:rPr>
              <w:t>да</w:t>
            </w:r>
          </w:p>
        </w:tc>
        <w:tc>
          <w:tcPr>
            <w:tcW w:w="567" w:type="dxa"/>
          </w:tcPr>
          <w:p w:rsidR="00D6233D" w:rsidRDefault="00D6233D" w:rsidP="00D6233D">
            <w:r w:rsidRPr="00112177">
              <w:rPr>
                <w:rFonts w:cs="Times New Roman"/>
                <w:sz w:val="22"/>
                <w:szCs w:val="22"/>
              </w:rPr>
              <w:t>да</w:t>
            </w:r>
          </w:p>
        </w:tc>
        <w:tc>
          <w:tcPr>
            <w:tcW w:w="709" w:type="dxa"/>
          </w:tcPr>
          <w:p w:rsidR="00D6233D" w:rsidRDefault="00D6233D" w:rsidP="00D6233D">
            <w:r>
              <w:rPr>
                <w:rFonts w:cs="Times New Roman"/>
                <w:sz w:val="22"/>
                <w:szCs w:val="22"/>
              </w:rPr>
              <w:t>нет</w:t>
            </w:r>
          </w:p>
        </w:tc>
        <w:tc>
          <w:tcPr>
            <w:tcW w:w="709" w:type="dxa"/>
          </w:tcPr>
          <w:p w:rsidR="00D6233D" w:rsidRDefault="00D6233D" w:rsidP="00D6233D">
            <w:r>
              <w:rPr>
                <w:rFonts w:cs="Times New Roman"/>
                <w:sz w:val="22"/>
                <w:szCs w:val="22"/>
              </w:rPr>
              <w:t>нет</w:t>
            </w:r>
          </w:p>
        </w:tc>
        <w:tc>
          <w:tcPr>
            <w:tcW w:w="721" w:type="dxa"/>
          </w:tcPr>
          <w:p w:rsidR="00D6233D" w:rsidRDefault="00D6233D" w:rsidP="00D6233D">
            <w:pPr>
              <w:jc w:val="center"/>
            </w:pPr>
            <w:r w:rsidRPr="00112177">
              <w:rPr>
                <w:rFonts w:cs="Times New Roman"/>
                <w:sz w:val="22"/>
                <w:szCs w:val="22"/>
              </w:rPr>
              <w:t>да</w:t>
            </w:r>
          </w:p>
        </w:tc>
        <w:tc>
          <w:tcPr>
            <w:tcW w:w="1830" w:type="dxa"/>
          </w:tcPr>
          <w:p w:rsidR="00D6233D" w:rsidRPr="00951243" w:rsidRDefault="00D6233D" w:rsidP="00D6233D">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D6233D" w:rsidRPr="00951243" w:rsidTr="00D6233D">
        <w:tc>
          <w:tcPr>
            <w:tcW w:w="569" w:type="dxa"/>
          </w:tcPr>
          <w:p w:rsidR="00D6233D" w:rsidRPr="00951243" w:rsidRDefault="00D6233D" w:rsidP="00D6233D">
            <w:pPr>
              <w:jc w:val="center"/>
              <w:rPr>
                <w:rFonts w:cs="Times New Roman"/>
                <w:sz w:val="22"/>
                <w:szCs w:val="22"/>
              </w:rPr>
            </w:pPr>
            <w:r w:rsidRPr="00951243">
              <w:rPr>
                <w:rFonts w:cs="Times New Roman"/>
                <w:sz w:val="22"/>
                <w:szCs w:val="22"/>
              </w:rPr>
              <w:t>1.3</w:t>
            </w:r>
          </w:p>
        </w:tc>
        <w:tc>
          <w:tcPr>
            <w:tcW w:w="5176" w:type="dxa"/>
          </w:tcPr>
          <w:p w:rsidR="00D6233D" w:rsidRPr="00951243" w:rsidRDefault="00D6233D" w:rsidP="00D6233D">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D6233D" w:rsidRPr="00951243" w:rsidRDefault="00D6233D" w:rsidP="00D6233D">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D6233D" w:rsidRPr="00951243" w:rsidRDefault="00D6233D" w:rsidP="00D6233D">
            <w:pPr>
              <w:jc w:val="center"/>
              <w:rPr>
                <w:rFonts w:cs="Times New Roman"/>
                <w:sz w:val="22"/>
                <w:szCs w:val="22"/>
              </w:rPr>
            </w:pPr>
            <w:r w:rsidRPr="00951243">
              <w:rPr>
                <w:rFonts w:cs="Times New Roman"/>
                <w:sz w:val="22"/>
                <w:szCs w:val="22"/>
              </w:rPr>
              <w:t>Да/нет</w:t>
            </w:r>
          </w:p>
        </w:tc>
        <w:tc>
          <w:tcPr>
            <w:tcW w:w="1134" w:type="dxa"/>
          </w:tcPr>
          <w:p w:rsidR="00D6233D" w:rsidRDefault="00D6233D" w:rsidP="00D6233D">
            <w:pPr>
              <w:jc w:val="center"/>
            </w:pPr>
            <w:r w:rsidRPr="00A97E2E">
              <w:rPr>
                <w:rFonts w:cs="Times New Roman"/>
                <w:sz w:val="22"/>
                <w:szCs w:val="22"/>
              </w:rPr>
              <w:t>да</w:t>
            </w:r>
          </w:p>
        </w:tc>
        <w:tc>
          <w:tcPr>
            <w:tcW w:w="567" w:type="dxa"/>
          </w:tcPr>
          <w:p w:rsidR="00D6233D" w:rsidRDefault="00D6233D" w:rsidP="00D6233D">
            <w:pPr>
              <w:jc w:val="center"/>
            </w:pPr>
            <w:r w:rsidRPr="00A97E2E">
              <w:rPr>
                <w:rFonts w:cs="Times New Roman"/>
                <w:sz w:val="22"/>
                <w:szCs w:val="22"/>
              </w:rPr>
              <w:t>да</w:t>
            </w:r>
          </w:p>
        </w:tc>
        <w:tc>
          <w:tcPr>
            <w:tcW w:w="567" w:type="dxa"/>
          </w:tcPr>
          <w:p w:rsidR="00D6233D" w:rsidRDefault="00D6233D" w:rsidP="00D6233D">
            <w:pPr>
              <w:jc w:val="center"/>
            </w:pPr>
            <w:r w:rsidRPr="00A97E2E">
              <w:rPr>
                <w:rFonts w:cs="Times New Roman"/>
                <w:sz w:val="22"/>
                <w:szCs w:val="22"/>
              </w:rPr>
              <w:t>да</w:t>
            </w:r>
          </w:p>
        </w:tc>
        <w:tc>
          <w:tcPr>
            <w:tcW w:w="567" w:type="dxa"/>
          </w:tcPr>
          <w:p w:rsidR="00D6233D" w:rsidRDefault="00D6233D" w:rsidP="00D6233D">
            <w:pPr>
              <w:jc w:val="center"/>
            </w:pPr>
            <w:r w:rsidRPr="00A97E2E">
              <w:rPr>
                <w:rFonts w:cs="Times New Roman"/>
                <w:sz w:val="22"/>
                <w:szCs w:val="22"/>
              </w:rPr>
              <w:t>да</w:t>
            </w:r>
          </w:p>
        </w:tc>
        <w:tc>
          <w:tcPr>
            <w:tcW w:w="709" w:type="dxa"/>
          </w:tcPr>
          <w:p w:rsidR="00D6233D" w:rsidRDefault="00D6233D" w:rsidP="00D6233D">
            <w:r>
              <w:rPr>
                <w:rFonts w:cs="Times New Roman"/>
                <w:sz w:val="22"/>
                <w:szCs w:val="22"/>
              </w:rPr>
              <w:t>нет</w:t>
            </w:r>
          </w:p>
        </w:tc>
        <w:tc>
          <w:tcPr>
            <w:tcW w:w="709" w:type="dxa"/>
          </w:tcPr>
          <w:p w:rsidR="00D6233D" w:rsidRDefault="00D6233D" w:rsidP="00D6233D">
            <w:r>
              <w:rPr>
                <w:rFonts w:cs="Times New Roman"/>
                <w:sz w:val="22"/>
                <w:szCs w:val="22"/>
              </w:rPr>
              <w:t>нет</w:t>
            </w:r>
          </w:p>
        </w:tc>
        <w:tc>
          <w:tcPr>
            <w:tcW w:w="721" w:type="dxa"/>
          </w:tcPr>
          <w:p w:rsidR="00D6233D" w:rsidRDefault="00D6233D" w:rsidP="00D6233D">
            <w:pPr>
              <w:jc w:val="center"/>
            </w:pPr>
            <w:r w:rsidRPr="00A97E2E">
              <w:rPr>
                <w:rFonts w:cs="Times New Roman"/>
                <w:sz w:val="22"/>
                <w:szCs w:val="22"/>
              </w:rPr>
              <w:t>да</w:t>
            </w:r>
          </w:p>
        </w:tc>
        <w:tc>
          <w:tcPr>
            <w:tcW w:w="1830" w:type="dxa"/>
          </w:tcPr>
          <w:p w:rsidR="00D6233D" w:rsidRPr="00951243" w:rsidRDefault="00D6233D" w:rsidP="00D6233D">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D6233D" w:rsidRPr="00951243" w:rsidTr="00D6233D">
        <w:tc>
          <w:tcPr>
            <w:tcW w:w="569" w:type="dxa"/>
          </w:tcPr>
          <w:p w:rsidR="00D6233D" w:rsidRPr="001D67DC" w:rsidRDefault="00D6233D" w:rsidP="001D67DC">
            <w:pPr>
              <w:jc w:val="center"/>
              <w:rPr>
                <w:rFonts w:cs="Times New Roman"/>
                <w:sz w:val="22"/>
                <w:szCs w:val="22"/>
              </w:rPr>
            </w:pPr>
            <w:r w:rsidRPr="001D67DC">
              <w:rPr>
                <w:rFonts w:cs="Times New Roman"/>
                <w:sz w:val="22"/>
                <w:szCs w:val="22"/>
              </w:rPr>
              <w:t>1.4</w:t>
            </w:r>
          </w:p>
        </w:tc>
        <w:tc>
          <w:tcPr>
            <w:tcW w:w="5176" w:type="dxa"/>
          </w:tcPr>
          <w:p w:rsidR="00D6233D" w:rsidRPr="001D67DC" w:rsidRDefault="00D6233D" w:rsidP="001D67DC">
            <w:pPr>
              <w:rPr>
                <w:rFonts w:cs="Times New Roman"/>
                <w:sz w:val="22"/>
                <w:szCs w:val="22"/>
              </w:rPr>
            </w:pPr>
            <w:r w:rsidRPr="001D67DC">
              <w:rPr>
                <w:rFonts w:cs="Times New Roman"/>
                <w:sz w:val="22"/>
                <w:szCs w:val="22"/>
              </w:rPr>
              <w:t>Показатель 4</w:t>
            </w:r>
            <w:r>
              <w:rPr>
                <w:rFonts w:cs="Times New Roman"/>
                <w:sz w:val="22"/>
                <w:szCs w:val="22"/>
              </w:rPr>
              <w:t xml:space="preserve">. </w:t>
            </w:r>
            <w:r w:rsidRPr="001D67DC">
              <w:rPr>
                <w:rFonts w:cs="Times New Roman"/>
                <w:sz w:val="22"/>
                <w:szCs w:val="22"/>
              </w:rPr>
              <w:t>Наличие утвержденной карты планируемого размещения объектов местного значения муниципального образования Московской области</w:t>
            </w:r>
          </w:p>
        </w:tc>
        <w:tc>
          <w:tcPr>
            <w:tcW w:w="1701" w:type="dxa"/>
          </w:tcPr>
          <w:p w:rsidR="00D6233D" w:rsidRPr="001D67DC" w:rsidRDefault="00D6233D" w:rsidP="001D67DC">
            <w:pPr>
              <w:jc w:val="center"/>
              <w:rPr>
                <w:rFonts w:cs="Times New Roman"/>
                <w:sz w:val="22"/>
                <w:szCs w:val="22"/>
              </w:rPr>
            </w:pPr>
            <w:r w:rsidRPr="001D67DC">
              <w:rPr>
                <w:rFonts w:cs="Times New Roman"/>
                <w:sz w:val="22"/>
                <w:szCs w:val="22"/>
              </w:rPr>
              <w:t>Отраслевой показатель (показатель госпрограммы)</w:t>
            </w:r>
          </w:p>
          <w:p w:rsidR="00D6233D" w:rsidRPr="001D67DC" w:rsidRDefault="00D6233D" w:rsidP="001D67DC">
            <w:pPr>
              <w:jc w:val="center"/>
              <w:rPr>
                <w:rFonts w:cs="Times New Roman"/>
                <w:sz w:val="22"/>
                <w:szCs w:val="22"/>
              </w:rPr>
            </w:pPr>
          </w:p>
          <w:p w:rsidR="00D6233D" w:rsidRPr="001D67DC" w:rsidRDefault="00D6233D" w:rsidP="001D67DC">
            <w:pPr>
              <w:jc w:val="center"/>
              <w:rPr>
                <w:rFonts w:cs="Times New Roman"/>
                <w:sz w:val="22"/>
                <w:szCs w:val="22"/>
              </w:rPr>
            </w:pPr>
          </w:p>
        </w:tc>
        <w:tc>
          <w:tcPr>
            <w:tcW w:w="1134" w:type="dxa"/>
          </w:tcPr>
          <w:p w:rsidR="00D6233D" w:rsidRPr="001D67DC" w:rsidRDefault="00D6233D" w:rsidP="001D67DC">
            <w:pPr>
              <w:jc w:val="center"/>
              <w:rPr>
                <w:rFonts w:cs="Times New Roman"/>
                <w:sz w:val="22"/>
                <w:szCs w:val="22"/>
              </w:rPr>
            </w:pPr>
            <w:r w:rsidRPr="001D67DC">
              <w:rPr>
                <w:rFonts w:cs="Times New Roman"/>
                <w:sz w:val="22"/>
                <w:szCs w:val="22"/>
              </w:rPr>
              <w:t>Да/нет</w:t>
            </w:r>
          </w:p>
        </w:tc>
        <w:tc>
          <w:tcPr>
            <w:tcW w:w="1134" w:type="dxa"/>
          </w:tcPr>
          <w:p w:rsidR="00D6233D" w:rsidRPr="001D67DC" w:rsidRDefault="00D6233D" w:rsidP="001D67DC">
            <w:pPr>
              <w:jc w:val="center"/>
              <w:rPr>
                <w:rFonts w:cs="Times New Roman"/>
                <w:sz w:val="22"/>
                <w:szCs w:val="22"/>
              </w:rPr>
            </w:pPr>
            <w:r w:rsidRPr="001D67DC">
              <w:rPr>
                <w:rFonts w:cs="Times New Roman"/>
                <w:sz w:val="22"/>
                <w:szCs w:val="22"/>
              </w:rPr>
              <w:t>да</w:t>
            </w:r>
          </w:p>
        </w:tc>
        <w:tc>
          <w:tcPr>
            <w:tcW w:w="567" w:type="dxa"/>
          </w:tcPr>
          <w:p w:rsidR="00D6233D" w:rsidRDefault="00D6233D" w:rsidP="001D67DC">
            <w:pPr>
              <w:jc w:val="center"/>
            </w:pPr>
            <w:r w:rsidRPr="00A97E2E">
              <w:rPr>
                <w:rFonts w:cs="Times New Roman"/>
                <w:sz w:val="22"/>
                <w:szCs w:val="22"/>
              </w:rPr>
              <w:t>да</w:t>
            </w:r>
          </w:p>
        </w:tc>
        <w:tc>
          <w:tcPr>
            <w:tcW w:w="567" w:type="dxa"/>
          </w:tcPr>
          <w:p w:rsidR="00D6233D" w:rsidRDefault="00D6233D" w:rsidP="001D67DC">
            <w:pPr>
              <w:jc w:val="center"/>
            </w:pPr>
            <w:r w:rsidRPr="00A97E2E">
              <w:rPr>
                <w:rFonts w:cs="Times New Roman"/>
                <w:sz w:val="22"/>
                <w:szCs w:val="22"/>
              </w:rPr>
              <w:t>да</w:t>
            </w:r>
          </w:p>
        </w:tc>
        <w:tc>
          <w:tcPr>
            <w:tcW w:w="567" w:type="dxa"/>
          </w:tcPr>
          <w:p w:rsidR="00D6233D" w:rsidRDefault="00D6233D" w:rsidP="001D67DC">
            <w:pPr>
              <w:jc w:val="center"/>
            </w:pPr>
            <w:r w:rsidRPr="00A97E2E">
              <w:rPr>
                <w:rFonts w:cs="Times New Roman"/>
                <w:sz w:val="22"/>
                <w:szCs w:val="22"/>
              </w:rPr>
              <w:t>да</w:t>
            </w:r>
          </w:p>
        </w:tc>
        <w:tc>
          <w:tcPr>
            <w:tcW w:w="709" w:type="dxa"/>
          </w:tcPr>
          <w:p w:rsidR="00D6233D" w:rsidRDefault="00D6233D" w:rsidP="001D67DC">
            <w:pPr>
              <w:jc w:val="center"/>
            </w:pPr>
            <w:r w:rsidRPr="00A97E2E">
              <w:rPr>
                <w:rFonts w:cs="Times New Roman"/>
                <w:sz w:val="22"/>
                <w:szCs w:val="22"/>
              </w:rPr>
              <w:t>да</w:t>
            </w:r>
          </w:p>
        </w:tc>
        <w:tc>
          <w:tcPr>
            <w:tcW w:w="709" w:type="dxa"/>
          </w:tcPr>
          <w:p w:rsidR="00D6233D" w:rsidRDefault="00D6233D" w:rsidP="001D67DC">
            <w:pPr>
              <w:jc w:val="center"/>
            </w:pPr>
            <w:r w:rsidRPr="00A97E2E">
              <w:rPr>
                <w:rFonts w:cs="Times New Roman"/>
                <w:sz w:val="22"/>
                <w:szCs w:val="22"/>
              </w:rPr>
              <w:t>да</w:t>
            </w:r>
          </w:p>
        </w:tc>
        <w:tc>
          <w:tcPr>
            <w:tcW w:w="721" w:type="dxa"/>
          </w:tcPr>
          <w:p w:rsidR="00D6233D" w:rsidRDefault="00D6233D" w:rsidP="00D6233D">
            <w:pPr>
              <w:jc w:val="center"/>
            </w:pPr>
            <w:r w:rsidRPr="00A97E2E">
              <w:rPr>
                <w:rFonts w:cs="Times New Roman"/>
                <w:sz w:val="22"/>
                <w:szCs w:val="22"/>
              </w:rPr>
              <w:t>да</w:t>
            </w:r>
          </w:p>
        </w:tc>
        <w:tc>
          <w:tcPr>
            <w:tcW w:w="1830" w:type="dxa"/>
          </w:tcPr>
          <w:p w:rsidR="00D6233D" w:rsidRPr="001D67DC" w:rsidRDefault="00D6233D" w:rsidP="001D67DC">
            <w:pPr>
              <w:rPr>
                <w:rFonts w:cs="Times New Roman"/>
                <w:sz w:val="22"/>
                <w:szCs w:val="22"/>
              </w:rPr>
            </w:pPr>
            <w:r w:rsidRPr="001D67DC">
              <w:rPr>
                <w:sz w:val="22"/>
                <w:szCs w:val="22"/>
              </w:rPr>
              <w:t>2. Разработка и внесение изменений в документы территориального планирования муниципальных образований Московской области</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2985" w:type="dxa"/>
            <w:gridSpan w:val="10"/>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D6233D" w:rsidRPr="00951243" w:rsidTr="00D6233D">
        <w:tc>
          <w:tcPr>
            <w:tcW w:w="569" w:type="dxa"/>
          </w:tcPr>
          <w:p w:rsidR="00D6233D" w:rsidRPr="00F11FEB" w:rsidRDefault="00D6233D" w:rsidP="00691970">
            <w:pPr>
              <w:jc w:val="center"/>
              <w:rPr>
                <w:sz w:val="22"/>
              </w:rPr>
            </w:pPr>
            <w:r w:rsidRPr="00F11FEB">
              <w:rPr>
                <w:sz w:val="22"/>
              </w:rPr>
              <w:t>2.1</w:t>
            </w:r>
          </w:p>
        </w:tc>
        <w:tc>
          <w:tcPr>
            <w:tcW w:w="5176" w:type="dxa"/>
          </w:tcPr>
          <w:p w:rsidR="00D6233D" w:rsidRPr="00F11FEB" w:rsidRDefault="00D6233D" w:rsidP="00691970">
            <w:pPr>
              <w:rPr>
                <w:sz w:val="22"/>
              </w:rPr>
            </w:pPr>
            <w:r w:rsidRPr="00F11FEB">
              <w:rPr>
                <w:sz w:val="22"/>
              </w:rPr>
              <w:t>Показатель 1. Количество ликвидированных самовольных, недостроенных и аварийных объектов на территории муниципального образования Московской области</w:t>
            </w:r>
          </w:p>
          <w:p w:rsidR="00D6233D" w:rsidRPr="00F11FEB" w:rsidRDefault="00D6233D" w:rsidP="00691970">
            <w:pPr>
              <w:rPr>
                <w:sz w:val="22"/>
              </w:rPr>
            </w:pPr>
          </w:p>
          <w:p w:rsidR="00D6233D" w:rsidRPr="00F11FEB" w:rsidRDefault="00D6233D" w:rsidP="00691970">
            <w:pPr>
              <w:rPr>
                <w:sz w:val="22"/>
              </w:rPr>
            </w:pPr>
          </w:p>
        </w:tc>
        <w:tc>
          <w:tcPr>
            <w:tcW w:w="1701" w:type="dxa"/>
          </w:tcPr>
          <w:p w:rsidR="00D6233D" w:rsidRPr="00F11FEB" w:rsidRDefault="00D6233D" w:rsidP="00691970">
            <w:pPr>
              <w:jc w:val="center"/>
              <w:rPr>
                <w:sz w:val="22"/>
              </w:rPr>
            </w:pPr>
            <w:r w:rsidRPr="00F11FEB">
              <w:rPr>
                <w:sz w:val="22"/>
                <w:szCs w:val="22"/>
              </w:rPr>
              <w:t>Показатель Рейтинга-50</w:t>
            </w:r>
          </w:p>
        </w:tc>
        <w:tc>
          <w:tcPr>
            <w:tcW w:w="1134" w:type="dxa"/>
          </w:tcPr>
          <w:p w:rsidR="00D6233D" w:rsidRPr="00F11FEB" w:rsidRDefault="00D6233D" w:rsidP="00691970">
            <w:pPr>
              <w:jc w:val="center"/>
              <w:rPr>
                <w:sz w:val="22"/>
              </w:rPr>
            </w:pPr>
            <w:r w:rsidRPr="00F11FEB">
              <w:rPr>
                <w:sz w:val="22"/>
              </w:rPr>
              <w:t>единиц</w:t>
            </w:r>
          </w:p>
        </w:tc>
        <w:tc>
          <w:tcPr>
            <w:tcW w:w="1134" w:type="dxa"/>
          </w:tcPr>
          <w:p w:rsidR="00D6233D" w:rsidRPr="00F11FEB" w:rsidRDefault="00D6233D" w:rsidP="00691970">
            <w:pPr>
              <w:pStyle w:val="ConsPlusNormal"/>
              <w:jc w:val="center"/>
              <w:rPr>
                <w:rFonts w:ascii="Times New Roman" w:hAnsi="Times New Roman" w:cs="Times New Roman"/>
                <w:szCs w:val="22"/>
              </w:rPr>
            </w:pPr>
            <w:r w:rsidRPr="00F11FEB">
              <w:rPr>
                <w:rFonts w:ascii="Times New Roman" w:hAnsi="Times New Roman" w:cs="Times New Roman"/>
                <w:szCs w:val="22"/>
              </w:rPr>
              <w:t>1</w:t>
            </w:r>
          </w:p>
        </w:tc>
        <w:tc>
          <w:tcPr>
            <w:tcW w:w="567" w:type="dxa"/>
          </w:tcPr>
          <w:p w:rsidR="00D6233D" w:rsidRPr="00F11FEB" w:rsidRDefault="00D6233D" w:rsidP="00691970">
            <w:pPr>
              <w:pStyle w:val="ConsPlusNormal"/>
              <w:jc w:val="center"/>
              <w:rPr>
                <w:rFonts w:ascii="Times New Roman" w:hAnsi="Times New Roman" w:cs="Times New Roman"/>
                <w:szCs w:val="22"/>
              </w:rPr>
            </w:pPr>
            <w:r w:rsidRPr="00F11FEB">
              <w:rPr>
                <w:rFonts w:ascii="Times New Roman" w:hAnsi="Times New Roman" w:cs="Times New Roman"/>
                <w:szCs w:val="22"/>
              </w:rPr>
              <w:t>1</w:t>
            </w:r>
          </w:p>
        </w:tc>
        <w:tc>
          <w:tcPr>
            <w:tcW w:w="567" w:type="dxa"/>
          </w:tcPr>
          <w:p w:rsidR="00D6233D" w:rsidRPr="00F11FEB" w:rsidRDefault="00D6233D" w:rsidP="00691970">
            <w:pPr>
              <w:pStyle w:val="ConsPlusNormal"/>
              <w:jc w:val="center"/>
              <w:rPr>
                <w:rFonts w:ascii="Times New Roman" w:hAnsi="Times New Roman" w:cs="Times New Roman"/>
                <w:szCs w:val="22"/>
              </w:rPr>
            </w:pPr>
            <w:r w:rsidRPr="00F11FEB">
              <w:rPr>
                <w:rFonts w:ascii="Times New Roman" w:hAnsi="Times New Roman" w:cs="Times New Roman"/>
                <w:szCs w:val="22"/>
              </w:rPr>
              <w:t>5</w:t>
            </w:r>
          </w:p>
        </w:tc>
        <w:tc>
          <w:tcPr>
            <w:tcW w:w="567" w:type="dxa"/>
          </w:tcPr>
          <w:p w:rsidR="00D6233D" w:rsidRPr="00F11FEB" w:rsidRDefault="00D6233D" w:rsidP="00691970">
            <w:pPr>
              <w:pStyle w:val="ConsPlusNormal"/>
              <w:jc w:val="center"/>
              <w:rPr>
                <w:rFonts w:ascii="Times New Roman" w:hAnsi="Times New Roman" w:cs="Times New Roman"/>
                <w:szCs w:val="22"/>
              </w:rPr>
            </w:pPr>
            <w:r w:rsidRPr="00F11FEB">
              <w:rPr>
                <w:rFonts w:ascii="Times New Roman" w:hAnsi="Times New Roman" w:cs="Times New Roman"/>
                <w:szCs w:val="22"/>
              </w:rPr>
              <w:t>3</w:t>
            </w:r>
          </w:p>
        </w:tc>
        <w:tc>
          <w:tcPr>
            <w:tcW w:w="709" w:type="dxa"/>
          </w:tcPr>
          <w:p w:rsidR="00D6233D" w:rsidRPr="00F11FEB" w:rsidRDefault="00D6233D" w:rsidP="00691970">
            <w:pPr>
              <w:pStyle w:val="ConsPlusNormal"/>
              <w:jc w:val="center"/>
              <w:rPr>
                <w:rFonts w:ascii="Times New Roman" w:hAnsi="Times New Roman" w:cs="Times New Roman"/>
                <w:szCs w:val="22"/>
              </w:rPr>
            </w:pPr>
            <w:r w:rsidRPr="00F11FEB">
              <w:rPr>
                <w:rFonts w:ascii="Times New Roman" w:hAnsi="Times New Roman" w:cs="Times New Roman"/>
                <w:szCs w:val="22"/>
              </w:rPr>
              <w:t>3</w:t>
            </w:r>
          </w:p>
        </w:tc>
        <w:tc>
          <w:tcPr>
            <w:tcW w:w="709" w:type="dxa"/>
          </w:tcPr>
          <w:p w:rsidR="00D6233D" w:rsidRPr="00F11FEB" w:rsidRDefault="00D6233D" w:rsidP="00691970">
            <w:pPr>
              <w:pStyle w:val="ConsPlusNormal"/>
              <w:jc w:val="center"/>
              <w:rPr>
                <w:rFonts w:ascii="Times New Roman" w:hAnsi="Times New Roman" w:cs="Times New Roman"/>
                <w:szCs w:val="22"/>
              </w:rPr>
            </w:pPr>
            <w:r w:rsidRPr="00F11FEB">
              <w:rPr>
                <w:rFonts w:ascii="Times New Roman" w:hAnsi="Times New Roman" w:cs="Times New Roman"/>
                <w:szCs w:val="22"/>
              </w:rPr>
              <w:t>3</w:t>
            </w:r>
          </w:p>
        </w:tc>
        <w:tc>
          <w:tcPr>
            <w:tcW w:w="721" w:type="dxa"/>
          </w:tcPr>
          <w:p w:rsidR="00D6233D" w:rsidRPr="00F11FEB" w:rsidRDefault="00F11FEB" w:rsidP="00D6233D">
            <w:pPr>
              <w:pStyle w:val="ConsPlusNormal"/>
              <w:jc w:val="center"/>
              <w:rPr>
                <w:rFonts w:ascii="Times New Roman" w:hAnsi="Times New Roman" w:cs="Times New Roman"/>
                <w:szCs w:val="22"/>
              </w:rPr>
            </w:pPr>
            <w:r w:rsidRPr="00F11FEB">
              <w:rPr>
                <w:rFonts w:ascii="Times New Roman" w:hAnsi="Times New Roman" w:cs="Times New Roman"/>
                <w:szCs w:val="22"/>
              </w:rPr>
              <w:t>3</w:t>
            </w:r>
          </w:p>
        </w:tc>
        <w:tc>
          <w:tcPr>
            <w:tcW w:w="1830" w:type="dxa"/>
          </w:tcPr>
          <w:p w:rsidR="00D6233D" w:rsidRPr="00F11FEB" w:rsidRDefault="00D6233D" w:rsidP="00691970">
            <w:pPr>
              <w:pStyle w:val="ConsPlusNormal"/>
              <w:jc w:val="center"/>
              <w:rPr>
                <w:rFonts w:ascii="Times New Roman" w:hAnsi="Times New Roman" w:cs="Times New Roman"/>
                <w:szCs w:val="22"/>
              </w:rPr>
            </w:pPr>
            <w:r w:rsidRPr="00F11FEB">
              <w:rPr>
                <w:rFonts w:ascii="Times New Roman" w:hAnsi="Times New Roman" w:cs="Times New Roman"/>
                <w:szCs w:val="22"/>
              </w:rPr>
              <w:t>04</w:t>
            </w:r>
          </w:p>
        </w:tc>
      </w:tr>
      <w:tr w:rsidR="00D6233D" w:rsidRPr="00951243" w:rsidTr="00D6233D">
        <w:tc>
          <w:tcPr>
            <w:tcW w:w="569" w:type="dxa"/>
          </w:tcPr>
          <w:p w:rsidR="00D6233D" w:rsidRPr="00470C2D" w:rsidRDefault="00D6233D" w:rsidP="00D6233D">
            <w:pPr>
              <w:pStyle w:val="ConsPlusNormal"/>
              <w:jc w:val="center"/>
              <w:rPr>
                <w:rFonts w:ascii="Times New Roman" w:hAnsi="Times New Roman" w:cs="Times New Roman"/>
                <w:szCs w:val="22"/>
              </w:rPr>
            </w:pPr>
            <w:r>
              <w:rPr>
                <w:rFonts w:ascii="Times New Roman" w:hAnsi="Times New Roman" w:cs="Times New Roman"/>
                <w:szCs w:val="22"/>
              </w:rPr>
              <w:t>2.2</w:t>
            </w:r>
          </w:p>
        </w:tc>
        <w:tc>
          <w:tcPr>
            <w:tcW w:w="5176" w:type="dxa"/>
          </w:tcPr>
          <w:p w:rsidR="00D6233D" w:rsidRPr="007E4223" w:rsidRDefault="00D6233D" w:rsidP="00D6233D">
            <w:pPr>
              <w:rPr>
                <w:rFonts w:cs="Times New Roman"/>
                <w:iCs/>
              </w:rPr>
            </w:pPr>
            <w:r w:rsidRPr="007E4223">
              <w:rPr>
                <w:rFonts w:cs="Times New Roman"/>
              </w:rPr>
              <w:t xml:space="preserve">Показатель 2. Процент освоения </w:t>
            </w:r>
            <w:r w:rsidRPr="007E4223">
              <w:rPr>
                <w:rFonts w:cs="Times New Roman"/>
                <w:iCs/>
              </w:rPr>
              <w:t xml:space="preserve">средств на обеспечение выполнения отдельных государственных </w:t>
            </w:r>
          </w:p>
          <w:p w:rsidR="00D6233D" w:rsidRPr="007E4223" w:rsidRDefault="00D6233D" w:rsidP="00D6233D">
            <w:pPr>
              <w:rPr>
                <w:rFonts w:cs="Times New Roman"/>
                <w:iCs/>
              </w:rPr>
            </w:pPr>
            <w:r w:rsidRPr="007E4223">
              <w:rPr>
                <w:rFonts w:cs="Times New Roman"/>
                <w:iCs/>
              </w:rPr>
              <w:t xml:space="preserve">полномочий в сфере архитектуры и градостроительства, переданных </w:t>
            </w:r>
          </w:p>
          <w:p w:rsidR="00D6233D" w:rsidRPr="007E4223" w:rsidRDefault="00D6233D" w:rsidP="00D6233D">
            <w:pPr>
              <w:rPr>
                <w:rFonts w:cs="Times New Roman"/>
                <w:iCs/>
              </w:rPr>
            </w:pPr>
            <w:r w:rsidRPr="007E4223">
              <w:rPr>
                <w:rFonts w:cs="Times New Roman"/>
                <w:iCs/>
              </w:rPr>
              <w:t xml:space="preserve">органам местного самоуправления муниципальных образований </w:t>
            </w:r>
          </w:p>
          <w:p w:rsidR="00D6233D" w:rsidRPr="007E4223" w:rsidRDefault="00D6233D" w:rsidP="00D6233D">
            <w:pPr>
              <w:pStyle w:val="ConsPlusNormal"/>
              <w:rPr>
                <w:rFonts w:ascii="Times New Roman" w:hAnsi="Times New Roman" w:cs="Times New Roman"/>
                <w:sz w:val="24"/>
                <w:szCs w:val="24"/>
              </w:rPr>
            </w:pPr>
            <w:r w:rsidRPr="007E4223">
              <w:rPr>
                <w:rFonts w:ascii="Times New Roman" w:hAnsi="Times New Roman" w:cs="Times New Roman"/>
                <w:iCs/>
                <w:sz w:val="24"/>
                <w:szCs w:val="24"/>
              </w:rPr>
              <w:t>Московской области</w:t>
            </w:r>
          </w:p>
        </w:tc>
        <w:tc>
          <w:tcPr>
            <w:tcW w:w="1701" w:type="dxa"/>
          </w:tcPr>
          <w:p w:rsidR="00D6233D" w:rsidRPr="00951243" w:rsidRDefault="00D6233D" w:rsidP="00D6233D">
            <w:pPr>
              <w:jc w:val="center"/>
              <w:rPr>
                <w:sz w:val="22"/>
                <w:szCs w:val="22"/>
              </w:rPr>
            </w:pPr>
            <w:r>
              <w:rPr>
                <w:rFonts w:cs="Times New Roman"/>
                <w:sz w:val="22"/>
                <w:szCs w:val="22"/>
              </w:rPr>
              <w:t>Показатель муниципальной программы</w:t>
            </w:r>
          </w:p>
        </w:tc>
        <w:tc>
          <w:tcPr>
            <w:tcW w:w="1134" w:type="dxa"/>
          </w:tcPr>
          <w:p w:rsidR="00D6233D" w:rsidRDefault="00D6233D" w:rsidP="00D6233D">
            <w:pPr>
              <w:jc w:val="center"/>
              <w:rPr>
                <w:sz w:val="22"/>
              </w:rPr>
            </w:pPr>
            <w:r>
              <w:rPr>
                <w:sz w:val="22"/>
              </w:rPr>
              <w:t>Процент</w:t>
            </w:r>
          </w:p>
        </w:tc>
        <w:tc>
          <w:tcPr>
            <w:tcW w:w="1134" w:type="dxa"/>
          </w:tcPr>
          <w:p w:rsidR="00D6233D" w:rsidRPr="00951243" w:rsidRDefault="00D6233D" w:rsidP="00D6233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67" w:type="dxa"/>
          </w:tcPr>
          <w:p w:rsidR="00D6233D" w:rsidRPr="00951243" w:rsidRDefault="00D6233D" w:rsidP="00D6233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67" w:type="dxa"/>
          </w:tcPr>
          <w:p w:rsidR="00D6233D" w:rsidRPr="00951243" w:rsidRDefault="00D6233D" w:rsidP="00D6233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67" w:type="dxa"/>
          </w:tcPr>
          <w:p w:rsidR="00D6233D" w:rsidRPr="00951243" w:rsidRDefault="00D6233D" w:rsidP="00D6233D">
            <w:pPr>
              <w:pStyle w:val="ConsPlusNormal"/>
              <w:jc w:val="center"/>
              <w:rPr>
                <w:rFonts w:ascii="Times New Roman" w:hAnsi="Times New Roman" w:cs="Times New Roman"/>
                <w:szCs w:val="22"/>
              </w:rPr>
            </w:pPr>
            <w:r>
              <w:rPr>
                <w:rFonts w:ascii="Times New Roman" w:hAnsi="Times New Roman" w:cs="Times New Roman"/>
                <w:szCs w:val="22"/>
              </w:rPr>
              <w:t>95</w:t>
            </w:r>
          </w:p>
        </w:tc>
        <w:tc>
          <w:tcPr>
            <w:tcW w:w="709" w:type="dxa"/>
          </w:tcPr>
          <w:p w:rsidR="00D6233D" w:rsidRDefault="00D6233D" w:rsidP="00D6233D">
            <w:r w:rsidRPr="00024DBE">
              <w:rPr>
                <w:rFonts w:cs="Times New Roman"/>
                <w:szCs w:val="22"/>
              </w:rPr>
              <w:t>95</w:t>
            </w:r>
          </w:p>
        </w:tc>
        <w:tc>
          <w:tcPr>
            <w:tcW w:w="709" w:type="dxa"/>
          </w:tcPr>
          <w:p w:rsidR="00D6233D" w:rsidRDefault="00D6233D" w:rsidP="00D6233D">
            <w:r w:rsidRPr="00024DBE">
              <w:rPr>
                <w:rFonts w:cs="Times New Roman"/>
                <w:szCs w:val="22"/>
              </w:rPr>
              <w:t>95</w:t>
            </w:r>
          </w:p>
        </w:tc>
        <w:tc>
          <w:tcPr>
            <w:tcW w:w="721" w:type="dxa"/>
          </w:tcPr>
          <w:p w:rsidR="00D6233D" w:rsidRPr="00951243" w:rsidRDefault="00D6233D" w:rsidP="00D6233D">
            <w:pPr>
              <w:pStyle w:val="ConsPlusNormal"/>
              <w:jc w:val="center"/>
              <w:rPr>
                <w:rFonts w:ascii="Times New Roman" w:hAnsi="Times New Roman" w:cs="Times New Roman"/>
                <w:szCs w:val="22"/>
              </w:rPr>
            </w:pPr>
            <w:r>
              <w:rPr>
                <w:rFonts w:ascii="Times New Roman" w:hAnsi="Times New Roman" w:cs="Times New Roman"/>
                <w:szCs w:val="22"/>
              </w:rPr>
              <w:t>95</w:t>
            </w:r>
          </w:p>
        </w:tc>
        <w:tc>
          <w:tcPr>
            <w:tcW w:w="1830" w:type="dxa"/>
          </w:tcPr>
          <w:p w:rsidR="00D6233D" w:rsidRDefault="00D6233D" w:rsidP="00D6233D">
            <w:pPr>
              <w:pStyle w:val="ConsPlusNormal"/>
              <w:jc w:val="center"/>
              <w:rPr>
                <w:rFonts w:ascii="Times New Roman" w:hAnsi="Times New Roman" w:cs="Times New Roman"/>
                <w:szCs w:val="22"/>
              </w:rPr>
            </w:pPr>
            <w:r>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t>7. Методика расчета значений планируемых результатов реализации муниципальной программы</w:t>
      </w:r>
      <w:r w:rsidR="00134F3C">
        <w:rPr>
          <w:rFonts w:cs="Times New Roman"/>
        </w:rPr>
        <w:t xml:space="preserve"> «Архитектура и градостроительство»</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3832"/>
        <w:gridCol w:w="4111"/>
        <w:gridCol w:w="1559"/>
      </w:tblGrid>
      <w:tr w:rsidR="00B8007E" w:rsidRPr="00470C2D" w:rsidTr="003028E5">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Наименование показателя, характеризующего планируемые результаты реализации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383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559"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3028E5">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383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559" w:type="dxa"/>
          </w:tcPr>
          <w:p w:rsidR="00B8007E" w:rsidRPr="00470C2D" w:rsidRDefault="003028E5" w:rsidP="00691970">
            <w:pPr>
              <w:widowControl w:val="0"/>
              <w:suppressAutoHyphens/>
              <w:jc w:val="center"/>
              <w:rPr>
                <w:rFonts w:cs="Times New Roman"/>
                <w:sz w:val="22"/>
                <w:szCs w:val="22"/>
              </w:rPr>
            </w:pPr>
            <w:r>
              <w:rPr>
                <w:rFonts w:cs="Times New Roman"/>
                <w:sz w:val="22"/>
                <w:szCs w:val="22"/>
              </w:rPr>
              <w:t>6</w:t>
            </w:r>
          </w:p>
        </w:tc>
      </w:tr>
      <w:tr w:rsidR="003028E5" w:rsidRPr="00470C2D" w:rsidTr="00F11FEB">
        <w:tc>
          <w:tcPr>
            <w:tcW w:w="562" w:type="dxa"/>
          </w:tcPr>
          <w:p w:rsidR="003028E5" w:rsidRPr="00470C2D" w:rsidRDefault="003028E5"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14038" w:type="dxa"/>
            <w:gridSpan w:val="5"/>
          </w:tcPr>
          <w:p w:rsidR="003028E5" w:rsidRPr="00470C2D" w:rsidRDefault="003028E5"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r>
      <w:tr w:rsidR="00B8007E" w:rsidRPr="00E46B16" w:rsidTr="003028E5">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3832"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559"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3028E5">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383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559"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3028E5">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383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559"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1D67DC" w:rsidRPr="001D67DC" w:rsidTr="003028E5">
        <w:trPr>
          <w:trHeight w:val="266"/>
        </w:trPr>
        <w:tc>
          <w:tcPr>
            <w:tcW w:w="562" w:type="dxa"/>
          </w:tcPr>
          <w:p w:rsidR="001D67DC" w:rsidRPr="001D67DC" w:rsidRDefault="001D67DC" w:rsidP="001D67DC">
            <w:pPr>
              <w:widowControl w:val="0"/>
              <w:autoSpaceDE w:val="0"/>
              <w:autoSpaceDN w:val="0"/>
              <w:adjustRightInd w:val="0"/>
              <w:ind w:left="-725" w:firstLine="720"/>
              <w:jc w:val="center"/>
              <w:rPr>
                <w:rFonts w:eastAsiaTheme="minorEastAsia" w:cs="Times New Roman"/>
                <w:sz w:val="22"/>
                <w:szCs w:val="22"/>
              </w:rPr>
            </w:pPr>
            <w:r>
              <w:rPr>
                <w:rFonts w:eastAsiaTheme="minorEastAsia" w:cs="Times New Roman"/>
                <w:sz w:val="22"/>
                <w:szCs w:val="22"/>
              </w:rPr>
              <w:t>1.</w:t>
            </w:r>
            <w:r w:rsidRPr="001D67DC">
              <w:rPr>
                <w:rFonts w:eastAsiaTheme="minorEastAsia" w:cs="Times New Roman"/>
                <w:sz w:val="22"/>
                <w:szCs w:val="22"/>
              </w:rPr>
              <w:t>4.</w:t>
            </w:r>
          </w:p>
        </w:tc>
        <w:tc>
          <w:tcPr>
            <w:tcW w:w="3402" w:type="dxa"/>
          </w:tcPr>
          <w:p w:rsidR="001D67DC" w:rsidRPr="001D67DC" w:rsidRDefault="001D67DC" w:rsidP="001D67DC">
            <w:pPr>
              <w:rPr>
                <w:rFonts w:eastAsiaTheme="minorEastAsia" w:cs="Times New Roman"/>
                <w:sz w:val="22"/>
                <w:szCs w:val="22"/>
              </w:rPr>
            </w:pPr>
            <w:r w:rsidRPr="001D67DC">
              <w:rPr>
                <w:rFonts w:eastAsiaTheme="minorEastAsia" w:cs="Times New Roman"/>
                <w:sz w:val="22"/>
                <w:szCs w:val="22"/>
              </w:rPr>
              <w:t>Показатель 4.</w:t>
            </w:r>
            <w:r>
              <w:rPr>
                <w:rFonts w:eastAsiaTheme="minorEastAsia" w:cs="Times New Roman"/>
                <w:sz w:val="22"/>
                <w:szCs w:val="22"/>
              </w:rPr>
              <w:t xml:space="preserve"> </w:t>
            </w:r>
            <w:r w:rsidRPr="001D67DC">
              <w:rPr>
                <w:rFonts w:cs="Times New Roman"/>
                <w:sz w:val="22"/>
                <w:szCs w:val="22"/>
              </w:rPr>
              <w:t>Наличие утвержденной карты планируемого размещения объектов местного значения муниципального образования Московской области</w:t>
            </w:r>
          </w:p>
        </w:tc>
        <w:tc>
          <w:tcPr>
            <w:tcW w:w="1134" w:type="dxa"/>
          </w:tcPr>
          <w:p w:rsidR="001D67DC" w:rsidRPr="001D67DC" w:rsidRDefault="001D67DC" w:rsidP="001D67DC">
            <w:pPr>
              <w:widowControl w:val="0"/>
              <w:autoSpaceDE w:val="0"/>
              <w:autoSpaceDN w:val="0"/>
              <w:adjustRightInd w:val="0"/>
              <w:jc w:val="center"/>
              <w:rPr>
                <w:rFonts w:cs="Times New Roman"/>
                <w:sz w:val="22"/>
                <w:szCs w:val="22"/>
              </w:rPr>
            </w:pPr>
            <w:r w:rsidRPr="001D67DC">
              <w:rPr>
                <w:rFonts w:cs="Times New Roman"/>
                <w:sz w:val="22"/>
                <w:szCs w:val="22"/>
              </w:rPr>
              <w:t>Да/нет</w:t>
            </w:r>
          </w:p>
        </w:tc>
        <w:tc>
          <w:tcPr>
            <w:tcW w:w="3832" w:type="dxa"/>
          </w:tcPr>
          <w:p w:rsidR="001D67DC" w:rsidRPr="001D67DC" w:rsidRDefault="001D67DC" w:rsidP="001D67DC">
            <w:pPr>
              <w:widowControl w:val="0"/>
              <w:autoSpaceDE w:val="0"/>
              <w:autoSpaceDN w:val="0"/>
              <w:adjustRightInd w:val="0"/>
              <w:jc w:val="both"/>
              <w:rPr>
                <w:rFonts w:cs="Times New Roman"/>
                <w:sz w:val="22"/>
                <w:szCs w:val="22"/>
              </w:rPr>
            </w:pPr>
            <w:r w:rsidRPr="001D67DC">
              <w:rPr>
                <w:rFonts w:cs="Times New Roman"/>
                <w:sz w:val="22"/>
                <w:szCs w:val="22"/>
              </w:rPr>
              <w:t xml:space="preserve">Значение показателя определяется исходя из наличия в отчетном периоде нормативного правового акта об утверждении карты планируемого размещения объектов местного значения </w:t>
            </w:r>
          </w:p>
        </w:tc>
        <w:tc>
          <w:tcPr>
            <w:tcW w:w="4111" w:type="dxa"/>
          </w:tcPr>
          <w:p w:rsidR="001D67DC" w:rsidRPr="001D67DC" w:rsidRDefault="001D67DC" w:rsidP="001D67DC">
            <w:pPr>
              <w:pStyle w:val="ConsPlusNormal"/>
              <w:jc w:val="both"/>
              <w:rPr>
                <w:rFonts w:ascii="Times New Roman" w:eastAsiaTheme="minorHAnsi" w:hAnsi="Times New Roman" w:cs="Times New Roman"/>
                <w:szCs w:val="22"/>
                <w:lang w:eastAsia="en-US"/>
              </w:rPr>
            </w:pPr>
            <w:r w:rsidRPr="00D6233D">
              <w:rPr>
                <w:rFonts w:ascii="Times New Roman" w:eastAsiaTheme="minorHAnsi" w:hAnsi="Times New Roman" w:cs="Times New Roman"/>
                <w:szCs w:val="22"/>
                <w:lang w:eastAsia="en-US"/>
              </w:rPr>
              <w:t>Нормативный правовой акт</w:t>
            </w:r>
            <w:r w:rsidRPr="001D67DC">
              <w:rPr>
                <w:rFonts w:ascii="Times New Roman" w:eastAsiaTheme="minorHAnsi" w:hAnsi="Times New Roman" w:cs="Times New Roman"/>
                <w:szCs w:val="22"/>
                <w:lang w:eastAsia="en-US"/>
              </w:rPr>
              <w:t xml:space="preserve"> администрации </w:t>
            </w:r>
            <w:r>
              <w:rPr>
                <w:rFonts w:ascii="Times New Roman" w:eastAsiaTheme="minorHAnsi" w:hAnsi="Times New Roman" w:cs="Times New Roman"/>
                <w:szCs w:val="22"/>
                <w:lang w:eastAsia="en-US"/>
              </w:rPr>
              <w:t>городского округа Электросталь</w:t>
            </w:r>
            <w:r w:rsidRPr="001D67DC">
              <w:rPr>
                <w:rFonts w:ascii="Times New Roman" w:eastAsiaTheme="minorHAnsi" w:hAnsi="Times New Roman" w:cs="Times New Roman"/>
                <w:szCs w:val="22"/>
                <w:lang w:eastAsia="en-US"/>
              </w:rPr>
              <w:t xml:space="preserve"> Московской области об утверждении карты планируемого размещения объектов местного значения</w:t>
            </w:r>
          </w:p>
        </w:tc>
        <w:tc>
          <w:tcPr>
            <w:tcW w:w="1559" w:type="dxa"/>
          </w:tcPr>
          <w:p w:rsidR="001D67DC" w:rsidRPr="001D67DC" w:rsidRDefault="003028E5" w:rsidP="001D67DC">
            <w:pPr>
              <w:widowControl w:val="0"/>
              <w:autoSpaceDE w:val="0"/>
              <w:autoSpaceDN w:val="0"/>
              <w:adjustRightInd w:val="0"/>
              <w:jc w:val="center"/>
              <w:rPr>
                <w:rFonts w:cs="Times New Roman"/>
                <w:sz w:val="22"/>
                <w:szCs w:val="22"/>
              </w:rPr>
            </w:pPr>
            <w:r>
              <w:rPr>
                <w:rFonts w:cs="Times New Roman"/>
                <w:sz w:val="22"/>
                <w:szCs w:val="22"/>
              </w:rPr>
              <w:t>е</w:t>
            </w:r>
            <w:r w:rsidR="001D67DC" w:rsidRPr="001D67DC">
              <w:rPr>
                <w:rFonts w:cs="Times New Roman"/>
                <w:sz w:val="22"/>
                <w:szCs w:val="22"/>
              </w:rPr>
              <w:t>жегодно</w:t>
            </w:r>
          </w:p>
        </w:tc>
      </w:tr>
      <w:tr w:rsidR="003028E5" w:rsidRPr="00470C2D" w:rsidTr="00F11FEB">
        <w:trPr>
          <w:trHeight w:val="31"/>
        </w:trPr>
        <w:tc>
          <w:tcPr>
            <w:tcW w:w="562" w:type="dxa"/>
          </w:tcPr>
          <w:p w:rsidR="003028E5" w:rsidRPr="00470C2D" w:rsidRDefault="003028E5"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14038" w:type="dxa"/>
            <w:gridSpan w:val="5"/>
          </w:tcPr>
          <w:p w:rsidR="003028E5" w:rsidRPr="00470C2D" w:rsidRDefault="003028E5" w:rsidP="00691970">
            <w:pPr>
              <w:widowControl w:val="0"/>
              <w:suppressAutoHyphens/>
              <w:rPr>
                <w:rFonts w:cs="Times New Roman"/>
                <w:sz w:val="22"/>
                <w:szCs w:val="22"/>
              </w:rPr>
            </w:pPr>
            <w:r w:rsidRPr="00470C2D">
              <w:rPr>
                <w:rFonts w:cs="Times New Roman"/>
                <w:szCs w:val="22"/>
              </w:rPr>
              <w:t>Подпрограмма</w:t>
            </w:r>
            <w:r w:rsidRPr="00827396">
              <w:rPr>
                <w:rFonts w:cs="Times New Roman"/>
                <w:szCs w:val="22"/>
              </w:rPr>
              <w:t xml:space="preserve"> </w:t>
            </w:r>
            <w:r>
              <w:rPr>
                <w:rFonts w:cs="Times New Roman"/>
                <w:szCs w:val="22"/>
                <w:lang w:val="en-US"/>
              </w:rPr>
              <w:t>II</w:t>
            </w:r>
            <w:r w:rsidRPr="00470C2D">
              <w:rPr>
                <w:rFonts w:cs="Times New Roman"/>
                <w:szCs w:val="22"/>
              </w:rPr>
              <w:t xml:space="preserve"> «Реализация политики пространственного развития</w:t>
            </w:r>
            <w:r>
              <w:rPr>
                <w:rFonts w:cs="Times New Roman"/>
                <w:szCs w:val="22"/>
              </w:rPr>
              <w:t xml:space="preserve"> </w:t>
            </w:r>
            <w:r w:rsidRPr="00860C04">
              <w:rPr>
                <w:rFonts w:cs="Times New Roman"/>
                <w:szCs w:val="22"/>
              </w:rPr>
              <w:t>городского округа</w:t>
            </w:r>
            <w:r w:rsidRPr="00470C2D">
              <w:rPr>
                <w:rFonts w:cs="Times New Roman"/>
                <w:szCs w:val="22"/>
              </w:rPr>
              <w:t>»</w:t>
            </w:r>
          </w:p>
        </w:tc>
      </w:tr>
      <w:tr w:rsidR="00B8007E" w:rsidRPr="00470C2D" w:rsidTr="003028E5">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3832"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559"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3028E5">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3832"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559"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t xml:space="preserve">                                                                                                                     </w:t>
      </w:r>
      <w:r w:rsidRPr="00E27A7D">
        <w:rPr>
          <w:rFonts w:cs="Times New Roman"/>
        </w:rPr>
        <w:t xml:space="preserve">Приложение №1 </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 xml:space="preserve">к муниципальной программе </w:t>
      </w:r>
    </w:p>
    <w:p w:rsidR="00B8007E" w:rsidRDefault="00B8007E" w:rsidP="00B8007E">
      <w:pPr>
        <w:autoSpaceDE w:val="0"/>
        <w:autoSpaceDN w:val="0"/>
        <w:adjustRightInd w:val="0"/>
        <w:ind w:left="4253"/>
        <w:rPr>
          <w:rFonts w:cs="Times New Roman"/>
        </w:rPr>
      </w:pPr>
      <w:r>
        <w:rPr>
          <w:rFonts w:cs="Times New Roman"/>
        </w:rPr>
        <w:t xml:space="preserve">                                                                                                                     городского округа Электросталь </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w:t>
      </w:r>
      <w:r w:rsidR="00D6233D">
        <w:rPr>
          <w:rFonts w:ascii="Times New Roman" w:hAnsi="Times New Roman" w:cs="Times New Roman"/>
          <w:sz w:val="24"/>
          <w:szCs w:val="24"/>
        </w:rPr>
        <w:t>5</w:t>
      </w:r>
      <w:r>
        <w:rPr>
          <w:rFonts w:ascii="Times New Roman" w:hAnsi="Times New Roman" w:cs="Times New Roman"/>
          <w:sz w:val="24"/>
          <w:szCs w:val="24"/>
        </w:rPr>
        <w:t xml:space="preserve"> годы</w:t>
      </w:r>
    </w:p>
    <w:p w:rsidR="00B8007E" w:rsidRPr="00163DE6" w:rsidRDefault="00B8007E" w:rsidP="00B8007E">
      <w:pPr>
        <w:pStyle w:val="ConsPlusNormal"/>
        <w:jc w:val="both"/>
        <w:rPr>
          <w:rFonts w:ascii="Times New Roman" w:hAnsi="Times New Roman" w:cs="Times New Roman"/>
        </w:rPr>
      </w:pPr>
    </w:p>
    <w:tbl>
      <w:tblPr>
        <w:tblW w:w="14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2194"/>
        <w:gridCol w:w="2976"/>
        <w:gridCol w:w="992"/>
        <w:gridCol w:w="992"/>
        <w:gridCol w:w="992"/>
        <w:gridCol w:w="993"/>
        <w:gridCol w:w="992"/>
        <w:gridCol w:w="992"/>
        <w:gridCol w:w="1068"/>
      </w:tblGrid>
      <w:tr w:rsidR="00B8007E" w:rsidRPr="00A32A06" w:rsidTr="00B8007E">
        <w:tc>
          <w:tcPr>
            <w:tcW w:w="2627" w:type="dxa"/>
          </w:tcPr>
          <w:p w:rsidR="00B8007E" w:rsidRPr="00A32A06" w:rsidRDefault="00B8007E" w:rsidP="003028E5">
            <w:pPr>
              <w:pStyle w:val="ConsPlusNormal"/>
              <w:jc w:val="center"/>
              <w:rPr>
                <w:rFonts w:ascii="Times New Roman" w:hAnsi="Times New Roman" w:cs="Times New Roman"/>
                <w:szCs w:val="22"/>
              </w:rPr>
            </w:pPr>
            <w:r w:rsidRPr="00A32A06">
              <w:rPr>
                <w:rFonts w:ascii="Times New Roman" w:hAnsi="Times New Roman" w:cs="Times New Roman"/>
                <w:szCs w:val="22"/>
              </w:rPr>
              <w:t>Муниципальный заказчик подпрограммы</w:t>
            </w:r>
          </w:p>
        </w:tc>
        <w:tc>
          <w:tcPr>
            <w:tcW w:w="12191" w:type="dxa"/>
            <w:gridSpan w:val="9"/>
          </w:tcPr>
          <w:p w:rsidR="00B8007E" w:rsidRPr="00A32A06" w:rsidRDefault="00B8007E" w:rsidP="003028E5">
            <w:pPr>
              <w:pStyle w:val="ConsPlusNormal"/>
              <w:jc w:val="center"/>
              <w:rPr>
                <w:rFonts w:ascii="Times New Roman" w:hAnsi="Times New Roman" w:cs="Times New Roman"/>
                <w:szCs w:val="22"/>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sidR="00134F3C">
              <w:rPr>
                <w:rFonts w:ascii="Times New Roman" w:hAnsi="Times New Roman" w:cs="Times New Roman"/>
                <w:szCs w:val="22"/>
              </w:rPr>
              <w:t xml:space="preserve"> </w:t>
            </w:r>
            <w:r w:rsidR="00134F3C" w:rsidRPr="00A32A06">
              <w:rPr>
                <w:rFonts w:ascii="Times New Roman" w:hAnsi="Times New Roman" w:cs="Times New Roman"/>
                <w:szCs w:val="22"/>
              </w:rPr>
              <w:t>Московской области</w:t>
            </w:r>
          </w:p>
        </w:tc>
      </w:tr>
      <w:tr w:rsidR="00B8007E" w:rsidRPr="00A32A06" w:rsidTr="00D6233D">
        <w:trPr>
          <w:trHeight w:val="30"/>
        </w:trPr>
        <w:tc>
          <w:tcPr>
            <w:tcW w:w="2627"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3028E5">
            <w:pPr>
              <w:pStyle w:val="ConsPlusNormal"/>
              <w:jc w:val="center"/>
              <w:rPr>
                <w:rFonts w:ascii="Times New Roman" w:hAnsi="Times New Roman" w:cs="Times New Roman"/>
                <w:szCs w:val="22"/>
              </w:rPr>
            </w:pPr>
            <w:r w:rsidRPr="00A32A06">
              <w:rPr>
                <w:rFonts w:ascii="Times New Roman" w:hAnsi="Times New Roman" w:cs="Times New Roman"/>
                <w:szCs w:val="22"/>
              </w:rPr>
              <w:t>Главный распорядитель бюджетных средств</w:t>
            </w:r>
          </w:p>
        </w:tc>
        <w:tc>
          <w:tcPr>
            <w:tcW w:w="2976" w:type="dxa"/>
            <w:vMerge w:val="restart"/>
          </w:tcPr>
          <w:p w:rsidR="00B8007E" w:rsidRPr="00A32A06" w:rsidRDefault="00B8007E" w:rsidP="003028E5">
            <w:pPr>
              <w:pStyle w:val="ConsPlusNormal"/>
              <w:jc w:val="center"/>
              <w:rPr>
                <w:rFonts w:ascii="Times New Roman" w:hAnsi="Times New Roman" w:cs="Times New Roman"/>
                <w:szCs w:val="22"/>
              </w:rPr>
            </w:pPr>
            <w:r w:rsidRPr="00A32A06">
              <w:rPr>
                <w:rFonts w:ascii="Times New Roman" w:hAnsi="Times New Roman" w:cs="Times New Roman"/>
                <w:szCs w:val="22"/>
              </w:rPr>
              <w:t>Источник финансирования</w:t>
            </w:r>
          </w:p>
        </w:tc>
        <w:tc>
          <w:tcPr>
            <w:tcW w:w="7021" w:type="dxa"/>
            <w:gridSpan w:val="7"/>
          </w:tcPr>
          <w:p w:rsidR="00B8007E" w:rsidRPr="00A32A06" w:rsidRDefault="00B8007E" w:rsidP="003028E5">
            <w:pPr>
              <w:pStyle w:val="ConsPlusNormal"/>
              <w:jc w:val="center"/>
              <w:rPr>
                <w:rFonts w:ascii="Times New Roman" w:hAnsi="Times New Roman" w:cs="Times New Roman"/>
                <w:szCs w:val="22"/>
              </w:rPr>
            </w:pPr>
            <w:r w:rsidRPr="00A32A06">
              <w:rPr>
                <w:rFonts w:ascii="Times New Roman" w:hAnsi="Times New Roman" w:cs="Times New Roman"/>
                <w:szCs w:val="22"/>
              </w:rPr>
              <w:t>Расходы (тыс. рублей)</w:t>
            </w:r>
          </w:p>
        </w:tc>
      </w:tr>
      <w:tr w:rsidR="00D6233D" w:rsidRPr="00A32A06" w:rsidTr="00D6233D">
        <w:trPr>
          <w:trHeight w:val="20"/>
        </w:trPr>
        <w:tc>
          <w:tcPr>
            <w:tcW w:w="2627" w:type="dxa"/>
            <w:vMerge/>
          </w:tcPr>
          <w:p w:rsidR="00D6233D" w:rsidRPr="00A32A06" w:rsidRDefault="00D6233D" w:rsidP="00691970">
            <w:pPr>
              <w:pStyle w:val="ConsPlusNormal"/>
              <w:rPr>
                <w:rFonts w:ascii="Times New Roman" w:hAnsi="Times New Roman" w:cs="Times New Roman"/>
                <w:szCs w:val="22"/>
              </w:rPr>
            </w:pPr>
          </w:p>
        </w:tc>
        <w:tc>
          <w:tcPr>
            <w:tcW w:w="2194" w:type="dxa"/>
            <w:vMerge/>
          </w:tcPr>
          <w:p w:rsidR="00D6233D" w:rsidRPr="00A32A06" w:rsidRDefault="00D6233D" w:rsidP="00691970">
            <w:pPr>
              <w:rPr>
                <w:rFonts w:cs="Times New Roman"/>
                <w:sz w:val="22"/>
                <w:szCs w:val="22"/>
              </w:rPr>
            </w:pPr>
          </w:p>
        </w:tc>
        <w:tc>
          <w:tcPr>
            <w:tcW w:w="2976" w:type="dxa"/>
            <w:vMerge/>
          </w:tcPr>
          <w:p w:rsidR="00D6233D" w:rsidRPr="00A32A06" w:rsidRDefault="00D6233D" w:rsidP="00691970">
            <w:pPr>
              <w:rPr>
                <w:rFonts w:cs="Times New Roman"/>
                <w:sz w:val="22"/>
                <w:szCs w:val="22"/>
              </w:rPr>
            </w:pPr>
          </w:p>
        </w:tc>
        <w:tc>
          <w:tcPr>
            <w:tcW w:w="992" w:type="dxa"/>
          </w:tcPr>
          <w:p w:rsidR="00D6233D" w:rsidRPr="00A32A06" w:rsidRDefault="00D6233D" w:rsidP="00691970">
            <w:pPr>
              <w:pStyle w:val="ConsPlusNormal"/>
              <w:jc w:val="center"/>
              <w:rPr>
                <w:rFonts w:ascii="Times New Roman" w:hAnsi="Times New Roman" w:cs="Times New Roman"/>
                <w:szCs w:val="22"/>
              </w:rPr>
            </w:pPr>
            <w:r w:rsidRPr="00A32A06">
              <w:rPr>
                <w:rFonts w:ascii="Times New Roman" w:hAnsi="Times New Roman" w:cs="Times New Roman"/>
                <w:szCs w:val="22"/>
              </w:rPr>
              <w:t>Итого</w:t>
            </w:r>
          </w:p>
        </w:tc>
        <w:tc>
          <w:tcPr>
            <w:tcW w:w="992" w:type="dxa"/>
          </w:tcPr>
          <w:p w:rsidR="00D6233D" w:rsidRPr="00A32A06" w:rsidRDefault="00D6233D"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992" w:type="dxa"/>
          </w:tcPr>
          <w:p w:rsidR="00D6233D" w:rsidRPr="00A32A06" w:rsidRDefault="00D6233D"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993" w:type="dxa"/>
          </w:tcPr>
          <w:p w:rsidR="00D6233D" w:rsidRPr="00A32A06" w:rsidRDefault="00D6233D"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992" w:type="dxa"/>
          </w:tcPr>
          <w:p w:rsidR="00D6233D" w:rsidRPr="00A32A06" w:rsidRDefault="00D6233D"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992" w:type="dxa"/>
          </w:tcPr>
          <w:p w:rsidR="00D6233D" w:rsidRPr="00A32A06" w:rsidRDefault="00D6233D"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c>
          <w:tcPr>
            <w:tcW w:w="1068" w:type="dxa"/>
          </w:tcPr>
          <w:p w:rsidR="00D6233D" w:rsidRPr="00A32A06" w:rsidRDefault="00D6233D" w:rsidP="00D6233D">
            <w:pPr>
              <w:pStyle w:val="ConsPlusNormal"/>
              <w:jc w:val="center"/>
              <w:rPr>
                <w:rFonts w:ascii="Times New Roman" w:hAnsi="Times New Roman" w:cs="Times New Roman"/>
                <w:szCs w:val="22"/>
              </w:rPr>
            </w:pPr>
            <w:r w:rsidRPr="00A32A06">
              <w:rPr>
                <w:rFonts w:ascii="Times New Roman" w:hAnsi="Times New Roman" w:cs="Times New Roman"/>
                <w:szCs w:val="22"/>
              </w:rPr>
              <w:t>202</w:t>
            </w:r>
            <w:r>
              <w:rPr>
                <w:rFonts w:ascii="Times New Roman" w:hAnsi="Times New Roman" w:cs="Times New Roman"/>
                <w:szCs w:val="22"/>
              </w:rPr>
              <w:t>5</w:t>
            </w:r>
            <w:r w:rsidRPr="00A32A06">
              <w:rPr>
                <w:rFonts w:ascii="Times New Roman" w:hAnsi="Times New Roman" w:cs="Times New Roman"/>
                <w:szCs w:val="22"/>
              </w:rPr>
              <w:t xml:space="preserve"> год</w:t>
            </w:r>
          </w:p>
        </w:tc>
      </w:tr>
      <w:tr w:rsidR="00D6233D" w:rsidRPr="00A32A06" w:rsidTr="00D6233D">
        <w:tc>
          <w:tcPr>
            <w:tcW w:w="2627" w:type="dxa"/>
            <w:vMerge/>
          </w:tcPr>
          <w:p w:rsidR="00D6233D" w:rsidRPr="00A32A06" w:rsidRDefault="00D6233D" w:rsidP="00D6233D">
            <w:pPr>
              <w:pStyle w:val="ConsPlusNormal"/>
              <w:rPr>
                <w:rFonts w:ascii="Times New Roman" w:hAnsi="Times New Roman" w:cs="Times New Roman"/>
                <w:szCs w:val="22"/>
              </w:rPr>
            </w:pPr>
          </w:p>
        </w:tc>
        <w:tc>
          <w:tcPr>
            <w:tcW w:w="2194" w:type="dxa"/>
            <w:vMerge w:val="restart"/>
          </w:tcPr>
          <w:p w:rsidR="00D6233D" w:rsidRPr="00A32A06" w:rsidRDefault="00D6233D" w:rsidP="00D6233D">
            <w:pPr>
              <w:tabs>
                <w:tab w:val="left" w:pos="851"/>
              </w:tabs>
              <w:rPr>
                <w:rFonts w:cs="Times New Roman"/>
                <w:sz w:val="22"/>
                <w:szCs w:val="22"/>
              </w:rPr>
            </w:pPr>
            <w:r w:rsidRPr="00A32A06">
              <w:rPr>
                <w:rFonts w:cs="Times New Roman"/>
                <w:sz w:val="22"/>
                <w:szCs w:val="22"/>
              </w:rPr>
              <w:t xml:space="preserve">Подпрограмма </w:t>
            </w:r>
            <w:r w:rsidRPr="00A32A06">
              <w:rPr>
                <w:rFonts w:cs="Times New Roman"/>
                <w:sz w:val="22"/>
                <w:szCs w:val="22"/>
                <w:lang w:val="en-US"/>
              </w:rPr>
              <w:t>I</w:t>
            </w:r>
          </w:p>
          <w:p w:rsidR="00D6233D" w:rsidRPr="00A32A06" w:rsidRDefault="00D6233D" w:rsidP="00D6233D">
            <w:pPr>
              <w:pStyle w:val="ConsPlusNormal"/>
              <w:rPr>
                <w:rFonts w:ascii="Times New Roman" w:hAnsi="Times New Roman" w:cs="Times New Roman"/>
                <w:szCs w:val="22"/>
              </w:rPr>
            </w:pPr>
            <w:r w:rsidRPr="00A32A06">
              <w:rPr>
                <w:rFonts w:ascii="Times New Roman" w:hAnsi="Times New Roman" w:cs="Times New Roman"/>
                <w:szCs w:val="22"/>
              </w:rPr>
              <w:t xml:space="preserve"> «</w:t>
            </w:r>
            <w:r w:rsidRPr="00167DC6">
              <w:rPr>
                <w:rFonts w:ascii="Times New Roman" w:hAnsi="Times New Roman" w:cs="Times New Roman"/>
                <w:szCs w:val="22"/>
              </w:rPr>
              <w:t>Разработка Генерального плана развития городского округа</w:t>
            </w:r>
            <w:r w:rsidRPr="00A32A06">
              <w:rPr>
                <w:rFonts w:ascii="Times New Roman" w:hAnsi="Times New Roman" w:cs="Times New Roman"/>
                <w:szCs w:val="22"/>
              </w:rPr>
              <w:t>»</w:t>
            </w:r>
          </w:p>
        </w:tc>
        <w:tc>
          <w:tcPr>
            <w:tcW w:w="2976" w:type="dxa"/>
          </w:tcPr>
          <w:p w:rsidR="00D6233D" w:rsidRPr="00A32A06" w:rsidRDefault="00D6233D" w:rsidP="00D6233D">
            <w:pPr>
              <w:pStyle w:val="ConsPlusNormal"/>
              <w:rPr>
                <w:rFonts w:ascii="Times New Roman" w:hAnsi="Times New Roman" w:cs="Times New Roman"/>
                <w:szCs w:val="22"/>
              </w:rPr>
            </w:pPr>
            <w:r w:rsidRPr="00A32A06">
              <w:rPr>
                <w:rFonts w:ascii="Times New Roman" w:hAnsi="Times New Roman" w:cs="Times New Roman"/>
                <w:szCs w:val="22"/>
              </w:rPr>
              <w:t>Всего:</w:t>
            </w:r>
          </w:p>
          <w:p w:rsidR="00D6233D" w:rsidRPr="00A32A06" w:rsidRDefault="00D6233D" w:rsidP="00D6233D">
            <w:pPr>
              <w:pStyle w:val="ConsPlusNormal"/>
              <w:rPr>
                <w:rFonts w:ascii="Times New Roman" w:hAnsi="Times New Roman" w:cs="Times New Roman"/>
                <w:szCs w:val="22"/>
              </w:rPr>
            </w:pPr>
            <w:r w:rsidRPr="00A32A06">
              <w:rPr>
                <w:rFonts w:ascii="Times New Roman" w:hAnsi="Times New Roman" w:cs="Times New Roman"/>
                <w:szCs w:val="22"/>
              </w:rPr>
              <w:t>в том числе:</w:t>
            </w:r>
          </w:p>
        </w:tc>
        <w:tc>
          <w:tcPr>
            <w:tcW w:w="992" w:type="dxa"/>
          </w:tcPr>
          <w:p w:rsidR="00D6233D" w:rsidRPr="00A32A06" w:rsidRDefault="00D6233D" w:rsidP="00D6233D">
            <w:pPr>
              <w:jc w:val="center"/>
            </w:pPr>
            <w:r w:rsidRPr="00A32A06">
              <w:rPr>
                <w:rFonts w:cs="Times New Roman"/>
                <w:sz w:val="22"/>
                <w:szCs w:val="22"/>
              </w:rPr>
              <w:t>0,0</w:t>
            </w:r>
          </w:p>
        </w:tc>
        <w:tc>
          <w:tcPr>
            <w:tcW w:w="992" w:type="dxa"/>
          </w:tcPr>
          <w:p w:rsidR="00D6233D" w:rsidRPr="00A32A06" w:rsidRDefault="00D6233D" w:rsidP="00D6233D">
            <w:pPr>
              <w:jc w:val="center"/>
            </w:pPr>
            <w:r w:rsidRPr="00A32A06">
              <w:rPr>
                <w:rFonts w:cs="Times New Roman"/>
                <w:sz w:val="22"/>
                <w:szCs w:val="22"/>
              </w:rPr>
              <w:t>0,0</w:t>
            </w:r>
          </w:p>
        </w:tc>
        <w:tc>
          <w:tcPr>
            <w:tcW w:w="992" w:type="dxa"/>
          </w:tcPr>
          <w:p w:rsidR="00D6233D" w:rsidRPr="00A32A06" w:rsidRDefault="00D6233D" w:rsidP="00D6233D">
            <w:pPr>
              <w:jc w:val="center"/>
            </w:pPr>
            <w:r w:rsidRPr="00A32A06">
              <w:rPr>
                <w:rFonts w:cs="Times New Roman"/>
                <w:sz w:val="22"/>
                <w:szCs w:val="22"/>
              </w:rPr>
              <w:t>0,0</w:t>
            </w:r>
          </w:p>
        </w:tc>
        <w:tc>
          <w:tcPr>
            <w:tcW w:w="993" w:type="dxa"/>
          </w:tcPr>
          <w:p w:rsidR="00D6233D" w:rsidRPr="00A32A06" w:rsidRDefault="00D6233D" w:rsidP="00D6233D">
            <w:pPr>
              <w:jc w:val="center"/>
            </w:pPr>
            <w:r w:rsidRPr="00A32A06">
              <w:rPr>
                <w:rFonts w:cs="Times New Roman"/>
                <w:sz w:val="22"/>
                <w:szCs w:val="22"/>
              </w:rPr>
              <w:t>0,0</w:t>
            </w:r>
          </w:p>
        </w:tc>
        <w:tc>
          <w:tcPr>
            <w:tcW w:w="992" w:type="dxa"/>
          </w:tcPr>
          <w:p w:rsidR="00D6233D" w:rsidRPr="00A32A06" w:rsidRDefault="00D6233D" w:rsidP="00D6233D">
            <w:pPr>
              <w:jc w:val="center"/>
            </w:pPr>
            <w:r w:rsidRPr="00A32A06">
              <w:rPr>
                <w:rFonts w:cs="Times New Roman"/>
                <w:sz w:val="22"/>
                <w:szCs w:val="22"/>
              </w:rPr>
              <w:t>0,0</w:t>
            </w:r>
          </w:p>
        </w:tc>
        <w:tc>
          <w:tcPr>
            <w:tcW w:w="992" w:type="dxa"/>
          </w:tcPr>
          <w:p w:rsidR="00D6233D" w:rsidRPr="00A32A06" w:rsidRDefault="00D6233D" w:rsidP="00D6233D">
            <w:pPr>
              <w:jc w:val="center"/>
            </w:pPr>
            <w:r w:rsidRPr="00A32A06">
              <w:rPr>
                <w:rFonts w:cs="Times New Roman"/>
                <w:sz w:val="22"/>
                <w:szCs w:val="22"/>
              </w:rPr>
              <w:t>0,0</w:t>
            </w:r>
          </w:p>
        </w:tc>
        <w:tc>
          <w:tcPr>
            <w:tcW w:w="1068" w:type="dxa"/>
          </w:tcPr>
          <w:p w:rsidR="00D6233D" w:rsidRPr="00A32A06" w:rsidRDefault="00D6233D" w:rsidP="00D6233D">
            <w:pPr>
              <w:jc w:val="center"/>
            </w:pPr>
            <w:r w:rsidRPr="00A32A06">
              <w:rPr>
                <w:rFonts w:cs="Times New Roman"/>
                <w:sz w:val="22"/>
                <w:szCs w:val="22"/>
              </w:rPr>
              <w:t>0,0</w:t>
            </w:r>
          </w:p>
        </w:tc>
      </w:tr>
      <w:tr w:rsidR="00D6233D" w:rsidRPr="00A32A06" w:rsidTr="00D6233D">
        <w:tc>
          <w:tcPr>
            <w:tcW w:w="2627" w:type="dxa"/>
            <w:vMerge/>
          </w:tcPr>
          <w:p w:rsidR="00D6233D" w:rsidRPr="00A32A06" w:rsidRDefault="00D6233D" w:rsidP="00D6233D">
            <w:pPr>
              <w:pStyle w:val="ConsPlusNormal"/>
              <w:rPr>
                <w:rFonts w:ascii="Times New Roman" w:hAnsi="Times New Roman" w:cs="Times New Roman"/>
                <w:szCs w:val="22"/>
              </w:rPr>
            </w:pPr>
          </w:p>
        </w:tc>
        <w:tc>
          <w:tcPr>
            <w:tcW w:w="2194" w:type="dxa"/>
            <w:vMerge/>
          </w:tcPr>
          <w:p w:rsidR="00D6233D" w:rsidRPr="00A32A06" w:rsidRDefault="00D6233D" w:rsidP="00D6233D">
            <w:pPr>
              <w:pStyle w:val="ConsPlusNormal"/>
              <w:rPr>
                <w:rFonts w:ascii="Times New Roman" w:hAnsi="Times New Roman" w:cs="Times New Roman"/>
                <w:szCs w:val="22"/>
              </w:rPr>
            </w:pPr>
          </w:p>
        </w:tc>
        <w:tc>
          <w:tcPr>
            <w:tcW w:w="2976" w:type="dxa"/>
          </w:tcPr>
          <w:p w:rsidR="00D6233D" w:rsidRPr="00A32A06" w:rsidRDefault="00D6233D" w:rsidP="00D6233D">
            <w:pPr>
              <w:pStyle w:val="ConsPlusNormal"/>
              <w:rPr>
                <w:rFonts w:ascii="Times New Roman" w:hAnsi="Times New Roman" w:cs="Times New Roman"/>
                <w:szCs w:val="22"/>
              </w:rPr>
            </w:pPr>
            <w:r w:rsidRPr="00A32A06">
              <w:rPr>
                <w:rFonts w:ascii="Times New Roman" w:hAnsi="Times New Roman" w:cs="Times New Roman"/>
                <w:szCs w:val="22"/>
              </w:rPr>
              <w:t>Средства бюджета городского округа Электросталь Московской области</w:t>
            </w:r>
          </w:p>
        </w:tc>
        <w:tc>
          <w:tcPr>
            <w:tcW w:w="992" w:type="dxa"/>
          </w:tcPr>
          <w:p w:rsidR="00D6233D" w:rsidRPr="00A32A06" w:rsidRDefault="00D6233D" w:rsidP="00D6233D">
            <w:pPr>
              <w:jc w:val="center"/>
            </w:pPr>
            <w:r w:rsidRPr="00A32A06">
              <w:rPr>
                <w:rFonts w:cs="Times New Roman"/>
                <w:sz w:val="22"/>
                <w:szCs w:val="22"/>
              </w:rPr>
              <w:t>0,0</w:t>
            </w:r>
          </w:p>
        </w:tc>
        <w:tc>
          <w:tcPr>
            <w:tcW w:w="992" w:type="dxa"/>
          </w:tcPr>
          <w:p w:rsidR="00D6233D" w:rsidRPr="00A32A06" w:rsidRDefault="00D6233D" w:rsidP="00D6233D">
            <w:pPr>
              <w:jc w:val="center"/>
            </w:pPr>
            <w:r w:rsidRPr="00A32A06">
              <w:rPr>
                <w:rFonts w:cs="Times New Roman"/>
                <w:sz w:val="22"/>
                <w:szCs w:val="22"/>
              </w:rPr>
              <w:t>0,0</w:t>
            </w:r>
          </w:p>
        </w:tc>
        <w:tc>
          <w:tcPr>
            <w:tcW w:w="992" w:type="dxa"/>
          </w:tcPr>
          <w:p w:rsidR="00D6233D" w:rsidRPr="00A32A06" w:rsidRDefault="00D6233D" w:rsidP="00D6233D">
            <w:pPr>
              <w:jc w:val="center"/>
            </w:pPr>
            <w:r w:rsidRPr="00A32A06">
              <w:rPr>
                <w:rFonts w:cs="Times New Roman"/>
                <w:sz w:val="22"/>
                <w:szCs w:val="22"/>
              </w:rPr>
              <w:t>0,0</w:t>
            </w:r>
          </w:p>
        </w:tc>
        <w:tc>
          <w:tcPr>
            <w:tcW w:w="993" w:type="dxa"/>
          </w:tcPr>
          <w:p w:rsidR="00D6233D" w:rsidRPr="00A32A06" w:rsidRDefault="00D6233D" w:rsidP="00D6233D">
            <w:pPr>
              <w:jc w:val="center"/>
            </w:pPr>
            <w:r w:rsidRPr="00A32A06">
              <w:rPr>
                <w:rFonts w:cs="Times New Roman"/>
                <w:sz w:val="22"/>
                <w:szCs w:val="22"/>
              </w:rPr>
              <w:t>0,0</w:t>
            </w:r>
          </w:p>
        </w:tc>
        <w:tc>
          <w:tcPr>
            <w:tcW w:w="992" w:type="dxa"/>
          </w:tcPr>
          <w:p w:rsidR="00D6233D" w:rsidRPr="00A32A06" w:rsidRDefault="00D6233D" w:rsidP="00D6233D">
            <w:pPr>
              <w:jc w:val="center"/>
            </w:pPr>
            <w:r w:rsidRPr="00A32A06">
              <w:rPr>
                <w:rFonts w:cs="Times New Roman"/>
                <w:sz w:val="22"/>
                <w:szCs w:val="22"/>
              </w:rPr>
              <w:t>0,0</w:t>
            </w:r>
          </w:p>
        </w:tc>
        <w:tc>
          <w:tcPr>
            <w:tcW w:w="992" w:type="dxa"/>
          </w:tcPr>
          <w:p w:rsidR="00D6233D" w:rsidRPr="00A32A06" w:rsidRDefault="00D6233D" w:rsidP="00D6233D">
            <w:pPr>
              <w:jc w:val="center"/>
            </w:pPr>
            <w:r w:rsidRPr="00A32A06">
              <w:rPr>
                <w:rFonts w:cs="Times New Roman"/>
                <w:sz w:val="22"/>
                <w:szCs w:val="22"/>
              </w:rPr>
              <w:t>0,0</w:t>
            </w:r>
          </w:p>
        </w:tc>
        <w:tc>
          <w:tcPr>
            <w:tcW w:w="1068" w:type="dxa"/>
          </w:tcPr>
          <w:p w:rsidR="00D6233D" w:rsidRPr="00A32A06" w:rsidRDefault="00D6233D" w:rsidP="00D6233D">
            <w:pPr>
              <w:jc w:val="center"/>
            </w:pPr>
            <w:r w:rsidRPr="00A32A06">
              <w:rPr>
                <w:rFonts w:cs="Times New Roman"/>
                <w:sz w:val="22"/>
                <w:szCs w:val="22"/>
              </w:rPr>
              <w:t>0,0</w:t>
            </w:r>
          </w:p>
        </w:tc>
      </w:tr>
    </w:tbl>
    <w:p w:rsidR="00B8007E" w:rsidRDefault="00B8007E" w:rsidP="00B8007E">
      <w:pPr>
        <w:tabs>
          <w:tab w:val="left" w:pos="851"/>
        </w:tabs>
        <w:jc w:val="center"/>
        <w:rPr>
          <w:rFonts w:cs="Times New Roman"/>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8" w:history="1">
        <w:r w:rsidR="003028E5">
          <w:rPr>
            <w:rFonts w:ascii="Times New Roman" w:hAnsi="Times New Roman" w:cs="Times New Roman"/>
            <w:sz w:val="24"/>
            <w:szCs w:val="24"/>
          </w:rPr>
          <w:t>№</w:t>
        </w:r>
        <w:r w:rsidRPr="00254C64">
          <w:rPr>
            <w:rFonts w:ascii="Times New Roman" w:hAnsi="Times New Roman" w:cs="Times New Roman"/>
            <w:sz w:val="24"/>
            <w:szCs w:val="24"/>
          </w:rPr>
          <w:t xml:space="preserve">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19" w:history="1">
        <w:r w:rsidR="003028E5">
          <w:rPr>
            <w:rFonts w:ascii="Times New Roman" w:hAnsi="Times New Roman" w:cs="Times New Roman"/>
            <w:sz w:val="24"/>
            <w:szCs w:val="24"/>
          </w:rPr>
          <w:t>№</w:t>
        </w:r>
        <w:r w:rsidRPr="00254C64">
          <w:rPr>
            <w:rFonts w:ascii="Times New Roman" w:hAnsi="Times New Roman" w:cs="Times New Roman"/>
            <w:sz w:val="24"/>
            <w:szCs w:val="24"/>
          </w:rPr>
          <w:t xml:space="preserve">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20"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1"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w:t>
      </w:r>
      <w:r w:rsidR="00373145">
        <w:rPr>
          <w:rFonts w:ascii="Times New Roman" w:hAnsi="Times New Roman" w:cs="Times New Roman"/>
          <w:sz w:val="24"/>
          <w:szCs w:val="24"/>
        </w:rPr>
        <w:t>№</w:t>
      </w:r>
      <w:r w:rsidRPr="00254C64">
        <w:rPr>
          <w:rFonts w:ascii="Times New Roman" w:hAnsi="Times New Roman" w:cs="Times New Roman"/>
          <w:sz w:val="24"/>
          <w:szCs w:val="24"/>
        </w:rPr>
        <w:t xml:space="preserve"> 713/30, а также </w:t>
      </w:r>
      <w:hyperlink r:id="rId22"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3"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4"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w:t>
      </w:r>
      <w:r w:rsidR="00D6233D">
        <w:rPr>
          <w:rFonts w:ascii="Times New Roman" w:hAnsi="Times New Roman" w:cs="Times New Roman"/>
          <w:sz w:val="24"/>
          <w:szCs w:val="24"/>
        </w:rPr>
        <w:t>№</w:t>
      </w:r>
      <w:r w:rsidRPr="002C63FE">
        <w:rPr>
          <w:rFonts w:ascii="Times New Roman" w:hAnsi="Times New Roman" w:cs="Times New Roman"/>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xml:space="preserve">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w:t>
      </w:r>
      <w:r w:rsidR="00D6233D">
        <w:rPr>
          <w:rFonts w:cs="Times New Roman"/>
        </w:rPr>
        <w:t>26.08.2021</w:t>
      </w:r>
      <w:r w:rsidRPr="002C63FE">
        <w:rPr>
          <w:rFonts w:cs="Times New Roman"/>
        </w:rPr>
        <w:t xml:space="preserve"> № </w:t>
      </w:r>
      <w:r w:rsidR="00D6233D">
        <w:rPr>
          <w:rFonts w:cs="Times New Roman"/>
        </w:rPr>
        <w:t>74/15</w:t>
      </w:r>
      <w:r w:rsidRPr="002C63FE">
        <w:rPr>
          <w:rFonts w:cs="Times New Roman"/>
        </w:rPr>
        <w:t>.</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tbl>
      <w:tblPr>
        <w:tblW w:w="154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6"/>
        <w:gridCol w:w="1276"/>
        <w:gridCol w:w="1418"/>
        <w:gridCol w:w="830"/>
        <w:gridCol w:w="870"/>
        <w:gridCol w:w="142"/>
        <w:gridCol w:w="567"/>
        <w:gridCol w:w="141"/>
        <w:gridCol w:w="567"/>
        <w:gridCol w:w="567"/>
        <w:gridCol w:w="142"/>
        <w:gridCol w:w="428"/>
        <w:gridCol w:w="281"/>
        <w:gridCol w:w="286"/>
        <w:gridCol w:w="423"/>
        <w:gridCol w:w="144"/>
        <w:gridCol w:w="567"/>
        <w:gridCol w:w="1560"/>
        <w:gridCol w:w="2693"/>
      </w:tblGrid>
      <w:tr w:rsidR="00D6233D" w:rsidRPr="00E46B16" w:rsidTr="00CE702F">
        <w:trPr>
          <w:trHeight w:val="20"/>
        </w:trPr>
        <w:tc>
          <w:tcPr>
            <w:tcW w:w="567" w:type="dxa"/>
            <w:vMerge w:val="restart"/>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w:t>
            </w:r>
          </w:p>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1986" w:type="dxa"/>
            <w:vMerge w:val="restart"/>
          </w:tcPr>
          <w:p w:rsidR="00D6233D" w:rsidRPr="00E46B16" w:rsidRDefault="00D6233D" w:rsidP="00CE702F">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418" w:type="dxa"/>
            <w:vMerge w:val="restart"/>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842" w:type="dxa"/>
            <w:gridSpan w:val="3"/>
            <w:vMerge w:val="restart"/>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мероприятия в году, предшествующем году реализации программы</w:t>
            </w:r>
          </w:p>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708" w:type="dxa"/>
            <w:gridSpan w:val="2"/>
            <w:vMerge w:val="restart"/>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3405" w:type="dxa"/>
            <w:gridSpan w:val="9"/>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560" w:type="dxa"/>
            <w:vMerge w:val="restart"/>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693" w:type="dxa"/>
            <w:vMerge w:val="restart"/>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D6233D" w:rsidRPr="00E46B16" w:rsidTr="00CE702F">
        <w:trPr>
          <w:trHeight w:val="20"/>
        </w:trPr>
        <w:tc>
          <w:tcPr>
            <w:tcW w:w="567" w:type="dxa"/>
            <w:vMerge/>
          </w:tcPr>
          <w:p w:rsidR="00D6233D" w:rsidRPr="00E46B16" w:rsidRDefault="00D6233D" w:rsidP="00CE702F">
            <w:pPr>
              <w:jc w:val="center"/>
              <w:rPr>
                <w:rFonts w:cs="Times New Roman"/>
                <w:sz w:val="20"/>
                <w:szCs w:val="20"/>
              </w:rPr>
            </w:pPr>
          </w:p>
        </w:tc>
        <w:tc>
          <w:tcPr>
            <w:tcW w:w="1986" w:type="dxa"/>
            <w:vMerge/>
          </w:tcPr>
          <w:p w:rsidR="00D6233D" w:rsidRPr="00E46B16" w:rsidRDefault="00D6233D" w:rsidP="00CE702F">
            <w:pPr>
              <w:rPr>
                <w:rFonts w:cs="Times New Roman"/>
                <w:sz w:val="20"/>
                <w:szCs w:val="20"/>
              </w:rPr>
            </w:pPr>
          </w:p>
        </w:tc>
        <w:tc>
          <w:tcPr>
            <w:tcW w:w="1276" w:type="dxa"/>
            <w:vMerge/>
          </w:tcPr>
          <w:p w:rsidR="00D6233D" w:rsidRPr="00E46B16" w:rsidRDefault="00D6233D" w:rsidP="00CE702F">
            <w:pPr>
              <w:jc w:val="center"/>
              <w:rPr>
                <w:rFonts w:cs="Times New Roman"/>
                <w:sz w:val="20"/>
                <w:szCs w:val="20"/>
              </w:rPr>
            </w:pPr>
          </w:p>
        </w:tc>
        <w:tc>
          <w:tcPr>
            <w:tcW w:w="1418" w:type="dxa"/>
            <w:vMerge/>
          </w:tcPr>
          <w:p w:rsidR="00D6233D" w:rsidRPr="00E46B16" w:rsidRDefault="00D6233D" w:rsidP="00CE702F">
            <w:pPr>
              <w:jc w:val="center"/>
              <w:rPr>
                <w:rFonts w:cs="Times New Roman"/>
                <w:sz w:val="20"/>
                <w:szCs w:val="20"/>
              </w:rPr>
            </w:pPr>
          </w:p>
        </w:tc>
        <w:tc>
          <w:tcPr>
            <w:tcW w:w="1842" w:type="dxa"/>
            <w:gridSpan w:val="3"/>
            <w:vMerge/>
          </w:tcPr>
          <w:p w:rsidR="00D6233D" w:rsidRPr="00E46B16" w:rsidRDefault="00D6233D" w:rsidP="00CE702F">
            <w:pPr>
              <w:jc w:val="center"/>
              <w:rPr>
                <w:rFonts w:cs="Times New Roman"/>
                <w:sz w:val="20"/>
                <w:szCs w:val="20"/>
              </w:rPr>
            </w:pPr>
          </w:p>
        </w:tc>
        <w:tc>
          <w:tcPr>
            <w:tcW w:w="708" w:type="dxa"/>
            <w:gridSpan w:val="2"/>
            <w:vMerge/>
          </w:tcPr>
          <w:p w:rsidR="00D6233D" w:rsidRPr="00E46B16" w:rsidRDefault="00D6233D" w:rsidP="00CE702F">
            <w:pPr>
              <w:jc w:val="center"/>
              <w:rPr>
                <w:rFonts w:cs="Times New Roman"/>
                <w:sz w:val="20"/>
                <w:szCs w:val="20"/>
              </w:rPr>
            </w:pPr>
          </w:p>
        </w:tc>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570" w:type="dxa"/>
            <w:gridSpan w:val="2"/>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567" w:type="dxa"/>
            <w:gridSpan w:val="2"/>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567" w:type="dxa"/>
            <w:gridSpan w:val="2"/>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w:t>
            </w:r>
            <w:r>
              <w:rPr>
                <w:rFonts w:ascii="Times New Roman" w:hAnsi="Times New Roman" w:cs="Times New Roman"/>
                <w:sz w:val="20"/>
              </w:rPr>
              <w:t>5</w:t>
            </w:r>
            <w:r w:rsidRPr="00E46B16">
              <w:rPr>
                <w:rFonts w:ascii="Times New Roman" w:hAnsi="Times New Roman" w:cs="Times New Roman"/>
                <w:sz w:val="20"/>
              </w:rPr>
              <w:t xml:space="preserve"> год</w:t>
            </w:r>
          </w:p>
        </w:tc>
        <w:tc>
          <w:tcPr>
            <w:tcW w:w="1560" w:type="dxa"/>
            <w:vMerge/>
          </w:tcPr>
          <w:p w:rsidR="00D6233D" w:rsidRPr="00E46B16" w:rsidRDefault="00D6233D" w:rsidP="00CE702F">
            <w:pPr>
              <w:pStyle w:val="ConsPlusNormal"/>
              <w:rPr>
                <w:rFonts w:cs="Times New Roman"/>
                <w:sz w:val="20"/>
              </w:rPr>
            </w:pPr>
          </w:p>
        </w:tc>
        <w:tc>
          <w:tcPr>
            <w:tcW w:w="2693" w:type="dxa"/>
            <w:vMerge/>
          </w:tcPr>
          <w:p w:rsidR="00D6233D" w:rsidRPr="00E46B16" w:rsidRDefault="00D6233D" w:rsidP="00CE702F">
            <w:pPr>
              <w:rPr>
                <w:rFonts w:cs="Times New Roman"/>
                <w:sz w:val="20"/>
                <w:szCs w:val="20"/>
              </w:rPr>
            </w:pPr>
          </w:p>
        </w:tc>
      </w:tr>
      <w:tr w:rsidR="00D6233D" w:rsidRPr="00E46B16" w:rsidTr="00CE702F">
        <w:trPr>
          <w:trHeight w:val="70"/>
        </w:trPr>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418"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842" w:type="dxa"/>
            <w:gridSpan w:val="3"/>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5</w:t>
            </w:r>
          </w:p>
        </w:tc>
        <w:tc>
          <w:tcPr>
            <w:tcW w:w="708" w:type="dxa"/>
            <w:gridSpan w:val="2"/>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6</w:t>
            </w:r>
          </w:p>
        </w:tc>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570" w:type="dxa"/>
            <w:gridSpan w:val="2"/>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567" w:type="dxa"/>
            <w:gridSpan w:val="2"/>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567" w:type="dxa"/>
            <w:gridSpan w:val="2"/>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1560"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13</w:t>
            </w:r>
          </w:p>
        </w:tc>
        <w:tc>
          <w:tcPr>
            <w:tcW w:w="2693" w:type="dxa"/>
          </w:tcPr>
          <w:p w:rsidR="00D6233D" w:rsidRPr="00E46B16" w:rsidRDefault="00CE702F" w:rsidP="00CE702F">
            <w:pPr>
              <w:pStyle w:val="ConsPlusNormal"/>
              <w:jc w:val="center"/>
              <w:rPr>
                <w:rFonts w:ascii="Times New Roman" w:hAnsi="Times New Roman" w:cs="Times New Roman"/>
                <w:sz w:val="20"/>
              </w:rPr>
            </w:pPr>
            <w:r>
              <w:rPr>
                <w:rFonts w:ascii="Times New Roman" w:hAnsi="Times New Roman" w:cs="Times New Roman"/>
                <w:sz w:val="20"/>
              </w:rPr>
              <w:t>14</w:t>
            </w:r>
          </w:p>
        </w:tc>
      </w:tr>
      <w:tr w:rsidR="00D6233D" w:rsidRPr="00E46B16" w:rsidTr="00CE702F">
        <w:trPr>
          <w:trHeight w:val="20"/>
        </w:trPr>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418"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955" w:type="dxa"/>
            <w:gridSpan w:val="14"/>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60"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693" w:type="dxa"/>
          </w:tcPr>
          <w:p w:rsidR="00D6233D" w:rsidRPr="00E46B16" w:rsidRDefault="00D6233D" w:rsidP="00CE702F">
            <w:pPr>
              <w:jc w:val="center"/>
              <w:rPr>
                <w:sz w:val="20"/>
                <w:szCs w:val="20"/>
              </w:rPr>
            </w:pPr>
            <w:r w:rsidRPr="00E46B16">
              <w:rPr>
                <w:rFonts w:cs="Times New Roman"/>
                <w:sz w:val="20"/>
                <w:szCs w:val="20"/>
              </w:rPr>
              <w:t>Х</w:t>
            </w:r>
          </w:p>
        </w:tc>
      </w:tr>
      <w:tr w:rsidR="00D6233D" w:rsidRPr="00E46B16" w:rsidTr="00CE702F">
        <w:trPr>
          <w:trHeight w:val="20"/>
        </w:trPr>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986"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02.01</w:t>
            </w:r>
            <w:r w:rsidRPr="00E46B16">
              <w:rPr>
                <w:rFonts w:ascii="Times New Roman" w:hAnsi="Times New Roman" w:cs="Times New Roman"/>
                <w:sz w:val="20"/>
              </w:rPr>
              <w:t>.</w:t>
            </w:r>
          </w:p>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418"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955" w:type="dxa"/>
            <w:gridSpan w:val="14"/>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60"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693"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Мособлархитектуру.</w:t>
            </w:r>
          </w:p>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D6233D" w:rsidRPr="00E46B16" w:rsidTr="00CE702F">
        <w:trPr>
          <w:trHeight w:val="20"/>
        </w:trPr>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1986"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w:t>
            </w:r>
            <w:r w:rsidRPr="00E46B16">
              <w:rPr>
                <w:rFonts w:ascii="Times New Roman" w:hAnsi="Times New Roman" w:cs="Times New Roman"/>
                <w:sz w:val="20"/>
              </w:rPr>
              <w:t>2</w:t>
            </w:r>
            <w:r>
              <w:rPr>
                <w:rFonts w:ascii="Times New Roman" w:hAnsi="Times New Roman" w:cs="Times New Roman"/>
                <w:sz w:val="20"/>
              </w:rPr>
              <w:t>.02</w:t>
            </w:r>
            <w:r w:rsidRPr="00E46B16">
              <w:rPr>
                <w:rFonts w:ascii="Times New Roman" w:hAnsi="Times New Roman" w:cs="Times New Roman"/>
                <w:sz w:val="20"/>
              </w:rPr>
              <w:t xml:space="preserve">. </w:t>
            </w:r>
          </w:p>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генеральный план городского округа)</w:t>
            </w:r>
          </w:p>
        </w:tc>
        <w:tc>
          <w:tcPr>
            <w:tcW w:w="127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418"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955" w:type="dxa"/>
            <w:gridSpan w:val="14"/>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60"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693" w:type="dxa"/>
          </w:tcPr>
          <w:p w:rsidR="00D6233D" w:rsidRPr="00E46B16" w:rsidRDefault="00D6233D" w:rsidP="00CE702F">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D6233D" w:rsidRPr="00E46B16" w:rsidRDefault="00D6233D" w:rsidP="00CE702F">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Направление в Мособлархитектуру Решения Совета депутатов муниципального образования Московской области и утвержденного генерального плана.</w:t>
            </w:r>
          </w:p>
        </w:tc>
      </w:tr>
      <w:tr w:rsidR="00D6233D" w:rsidRPr="00EE44AE" w:rsidTr="00CE702F">
        <w:trPr>
          <w:trHeight w:val="20"/>
        </w:trPr>
        <w:tc>
          <w:tcPr>
            <w:tcW w:w="567" w:type="dxa"/>
          </w:tcPr>
          <w:p w:rsidR="00D6233D" w:rsidRPr="00EE44AE" w:rsidRDefault="00D6233D" w:rsidP="00CE702F">
            <w:pPr>
              <w:widowControl w:val="0"/>
              <w:autoSpaceDE w:val="0"/>
              <w:autoSpaceDN w:val="0"/>
              <w:adjustRightInd w:val="0"/>
              <w:ind w:firstLine="720"/>
              <w:jc w:val="center"/>
              <w:rPr>
                <w:rFonts w:ascii="Times New Roman CYR" w:eastAsiaTheme="minorEastAsia" w:hAnsi="Times New Roman CYR" w:cs="Times New Roman CYR"/>
                <w:sz w:val="20"/>
                <w:szCs w:val="20"/>
              </w:rPr>
            </w:pPr>
            <w:r w:rsidRPr="00EE44AE">
              <w:rPr>
                <w:rFonts w:ascii="Times New Roman CYR" w:eastAsiaTheme="minorEastAsia" w:hAnsi="Times New Roman CYR" w:cs="Times New Roman CYR"/>
                <w:sz w:val="20"/>
                <w:szCs w:val="20"/>
              </w:rPr>
              <w:t>11.3</w:t>
            </w:r>
          </w:p>
        </w:tc>
        <w:tc>
          <w:tcPr>
            <w:tcW w:w="1986" w:type="dxa"/>
          </w:tcPr>
          <w:p w:rsidR="00D6233D" w:rsidRPr="00EE44AE" w:rsidRDefault="00D6233D" w:rsidP="00CE702F">
            <w:pPr>
              <w:autoSpaceDE w:val="0"/>
              <w:autoSpaceDN w:val="0"/>
              <w:adjustRightInd w:val="0"/>
              <w:rPr>
                <w:sz w:val="20"/>
                <w:szCs w:val="20"/>
              </w:rPr>
            </w:pPr>
            <w:r w:rsidRPr="00EE44AE">
              <w:rPr>
                <w:sz w:val="20"/>
                <w:szCs w:val="20"/>
              </w:rPr>
              <w:t>Мероприятие 02.03.</w:t>
            </w:r>
          </w:p>
          <w:p w:rsidR="00D6233D" w:rsidRPr="00EE44AE" w:rsidRDefault="00D6233D" w:rsidP="00CE702F">
            <w:pPr>
              <w:autoSpaceDE w:val="0"/>
              <w:autoSpaceDN w:val="0"/>
              <w:adjustRightInd w:val="0"/>
              <w:rPr>
                <w:rFonts w:ascii="Times New Roman CYR" w:eastAsiaTheme="minorEastAsia" w:hAnsi="Times New Roman CYR" w:cs="Times New Roman CYR"/>
                <w:sz w:val="20"/>
                <w:szCs w:val="20"/>
              </w:rPr>
            </w:pPr>
            <w:r w:rsidRPr="00EE44AE">
              <w:rPr>
                <w:rFonts w:cs="Times New Roman"/>
                <w:sz w:val="20"/>
                <w:szCs w:val="20"/>
              </w:rPr>
              <w:t xml:space="preserve">Обеспечение утверждения </w:t>
            </w:r>
            <w:r>
              <w:rPr>
                <w:rFonts w:cs="Times New Roman"/>
                <w:sz w:val="20"/>
                <w:szCs w:val="20"/>
              </w:rPr>
              <w:t>А</w:t>
            </w:r>
            <w:r w:rsidRPr="00EE44AE">
              <w:rPr>
                <w:rFonts w:cs="Times New Roman"/>
                <w:sz w:val="20"/>
                <w:szCs w:val="20"/>
              </w:rPr>
              <w:t xml:space="preserve">дминистрацией </w:t>
            </w:r>
            <w:r>
              <w:rPr>
                <w:rFonts w:cs="Times New Roman"/>
                <w:sz w:val="20"/>
                <w:szCs w:val="20"/>
              </w:rPr>
              <w:t>городского округа Электросталь</w:t>
            </w:r>
            <w:r w:rsidRPr="00EE44AE">
              <w:rPr>
                <w:rFonts w:cs="Times New Roman"/>
                <w:sz w:val="20"/>
                <w:szCs w:val="20"/>
              </w:rPr>
              <w:t xml:space="preserve"> Московской области карты планируемого размещения объектов местного значения</w:t>
            </w:r>
          </w:p>
        </w:tc>
        <w:tc>
          <w:tcPr>
            <w:tcW w:w="127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p w:rsidR="00D6233D" w:rsidRPr="00EE44AE" w:rsidRDefault="00D6233D" w:rsidP="00CE702F">
            <w:pPr>
              <w:widowControl w:val="0"/>
              <w:autoSpaceDE w:val="0"/>
              <w:autoSpaceDN w:val="0"/>
              <w:adjustRightInd w:val="0"/>
              <w:ind w:hanging="100"/>
              <w:jc w:val="center"/>
              <w:rPr>
                <w:rFonts w:ascii="Times New Roman CYR" w:eastAsiaTheme="minorEastAsia" w:hAnsi="Times New Roman CYR" w:cs="Times New Roman CYR"/>
                <w:sz w:val="20"/>
                <w:szCs w:val="20"/>
              </w:rPr>
            </w:pPr>
          </w:p>
        </w:tc>
        <w:tc>
          <w:tcPr>
            <w:tcW w:w="1418" w:type="dxa"/>
          </w:tcPr>
          <w:p w:rsidR="00D6233D" w:rsidRPr="00CE702F" w:rsidRDefault="00D6233D" w:rsidP="00CE702F">
            <w:pPr>
              <w:tabs>
                <w:tab w:val="center" w:pos="175"/>
              </w:tabs>
              <w:ind w:hanging="100"/>
              <w:rPr>
                <w:sz w:val="20"/>
                <w:szCs w:val="20"/>
              </w:rPr>
            </w:pPr>
            <w:r w:rsidRPr="00CE702F">
              <w:rPr>
                <w:sz w:val="20"/>
                <w:szCs w:val="20"/>
              </w:rPr>
              <w:tab/>
            </w:r>
            <w:r w:rsidRPr="00CE702F">
              <w:rPr>
                <w:rFonts w:cs="Times New Roman"/>
                <w:sz w:val="20"/>
              </w:rPr>
              <w:t>Средства бюджета городского округа Электросталь Московской области</w:t>
            </w:r>
          </w:p>
        </w:tc>
        <w:tc>
          <w:tcPr>
            <w:tcW w:w="5955" w:type="dxa"/>
            <w:gridSpan w:val="14"/>
          </w:tcPr>
          <w:p w:rsidR="00D6233D" w:rsidRPr="00CE702F" w:rsidRDefault="00D6233D" w:rsidP="00CE702F">
            <w:pPr>
              <w:widowControl w:val="0"/>
              <w:autoSpaceDE w:val="0"/>
              <w:autoSpaceDN w:val="0"/>
              <w:adjustRightInd w:val="0"/>
              <w:rPr>
                <w:rFonts w:ascii="Times New Roman CYR" w:eastAsiaTheme="minorEastAsia" w:hAnsi="Times New Roman CYR" w:cs="Times New Roman CYR"/>
                <w:sz w:val="20"/>
                <w:szCs w:val="20"/>
              </w:rPr>
            </w:pPr>
          </w:p>
          <w:p w:rsidR="00D6233D" w:rsidRPr="00CE702F" w:rsidRDefault="00D6233D" w:rsidP="00CE702F">
            <w:pPr>
              <w:widowControl w:val="0"/>
              <w:autoSpaceDE w:val="0"/>
              <w:autoSpaceDN w:val="0"/>
              <w:adjustRightInd w:val="0"/>
              <w:jc w:val="center"/>
              <w:rPr>
                <w:rFonts w:ascii="Times New Roman CYR" w:eastAsiaTheme="minorEastAsia" w:hAnsi="Times New Roman CYR" w:cs="Times New Roman CYR"/>
                <w:sz w:val="20"/>
                <w:szCs w:val="20"/>
              </w:rPr>
            </w:pPr>
            <w:r w:rsidRPr="00CE702F">
              <w:rPr>
                <w:rFonts w:ascii="Times New Roman CYR" w:eastAsiaTheme="minorEastAsia" w:hAnsi="Times New Roman CYR" w:cs="Times New Roman CYR"/>
                <w:sz w:val="20"/>
                <w:szCs w:val="20"/>
              </w:rPr>
              <w:t>В пределах средств, предусмотренных на обеспечение деятельности Администрации городского округа Московской области</w:t>
            </w:r>
          </w:p>
          <w:p w:rsidR="00D6233D" w:rsidRPr="00CE702F" w:rsidRDefault="00D6233D" w:rsidP="00CE702F">
            <w:pPr>
              <w:widowControl w:val="0"/>
              <w:autoSpaceDE w:val="0"/>
              <w:autoSpaceDN w:val="0"/>
              <w:adjustRightInd w:val="0"/>
              <w:jc w:val="center"/>
              <w:rPr>
                <w:rFonts w:ascii="Times New Roman CYR" w:eastAsiaTheme="minorEastAsia" w:hAnsi="Times New Roman CYR" w:cs="Times New Roman CYR"/>
                <w:sz w:val="20"/>
                <w:szCs w:val="20"/>
              </w:rPr>
            </w:pPr>
          </w:p>
        </w:tc>
        <w:tc>
          <w:tcPr>
            <w:tcW w:w="1560" w:type="dxa"/>
          </w:tcPr>
          <w:p w:rsidR="00D6233D" w:rsidRPr="00CE702F" w:rsidRDefault="00D6233D" w:rsidP="00CE702F">
            <w:pPr>
              <w:widowControl w:val="0"/>
              <w:autoSpaceDE w:val="0"/>
              <w:autoSpaceDN w:val="0"/>
              <w:adjustRightInd w:val="0"/>
              <w:ind w:firstLine="34"/>
              <w:jc w:val="center"/>
              <w:rPr>
                <w:rFonts w:ascii="Times New Roman CYR" w:eastAsiaTheme="minorEastAsia" w:hAnsi="Times New Roman CYR" w:cs="Times New Roman CYR"/>
                <w:sz w:val="20"/>
                <w:szCs w:val="20"/>
              </w:rPr>
            </w:pPr>
            <w:r w:rsidRPr="00CE702F">
              <w:rPr>
                <w:rFonts w:cs="Times New Roman"/>
                <w:sz w:val="20"/>
              </w:rPr>
              <w:t>Управление архитектуры и градостроительства</w:t>
            </w:r>
          </w:p>
        </w:tc>
        <w:tc>
          <w:tcPr>
            <w:tcW w:w="2693" w:type="dxa"/>
          </w:tcPr>
          <w:p w:rsidR="00D6233D" w:rsidRPr="00CE702F" w:rsidRDefault="00D6233D" w:rsidP="00CE702F">
            <w:pPr>
              <w:autoSpaceDE w:val="0"/>
              <w:autoSpaceDN w:val="0"/>
              <w:adjustRightInd w:val="0"/>
              <w:rPr>
                <w:rFonts w:ascii="Times New Roman CYR" w:eastAsiaTheme="minorEastAsia" w:hAnsi="Times New Roman CYR" w:cs="Times New Roman CYR"/>
                <w:sz w:val="20"/>
                <w:szCs w:val="20"/>
              </w:rPr>
            </w:pPr>
            <w:r w:rsidRPr="00CE702F">
              <w:rPr>
                <w:rFonts w:ascii="Times New Roman CYR" w:eastAsiaTheme="minorEastAsia" w:hAnsi="Times New Roman CYR" w:cs="Times New Roman CYR"/>
                <w:sz w:val="20"/>
                <w:szCs w:val="20"/>
              </w:rPr>
              <w:t xml:space="preserve">Нормативный правовой акт Администрации </w:t>
            </w:r>
            <w:r w:rsidRPr="00CE702F">
              <w:rPr>
                <w:rFonts w:cs="Times New Roman"/>
                <w:sz w:val="20"/>
                <w:szCs w:val="20"/>
              </w:rPr>
              <w:t xml:space="preserve">городского округа Электросталь </w:t>
            </w:r>
            <w:r w:rsidRPr="00CE702F">
              <w:rPr>
                <w:rFonts w:ascii="Times New Roman CYR" w:eastAsiaTheme="minorEastAsia" w:hAnsi="Times New Roman CYR" w:cs="Times New Roman CYR"/>
                <w:sz w:val="20"/>
                <w:szCs w:val="20"/>
              </w:rPr>
              <w:t>Московской области об утверждении карты планируемого размещения объектов местного значения</w:t>
            </w:r>
          </w:p>
        </w:tc>
      </w:tr>
      <w:tr w:rsidR="00D6233D" w:rsidRPr="00E46B16" w:rsidTr="00CE702F">
        <w:trPr>
          <w:trHeight w:val="20"/>
        </w:trPr>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986"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2020-202</w:t>
            </w:r>
            <w:r w:rsidR="00CE702F">
              <w:rPr>
                <w:rFonts w:ascii="Times New Roman" w:hAnsi="Times New Roman" w:cs="Times New Roman"/>
                <w:sz w:val="20"/>
              </w:rPr>
              <w:t>5</w:t>
            </w:r>
          </w:p>
          <w:p w:rsidR="00D6233D" w:rsidRPr="00E46B16" w:rsidRDefault="00D6233D" w:rsidP="00CE702F">
            <w:pPr>
              <w:pStyle w:val="ConsPlusNormal"/>
              <w:jc w:val="center"/>
              <w:rPr>
                <w:rFonts w:ascii="Times New Roman" w:hAnsi="Times New Roman" w:cs="Times New Roman"/>
                <w:sz w:val="20"/>
              </w:rPr>
            </w:pPr>
          </w:p>
        </w:tc>
        <w:tc>
          <w:tcPr>
            <w:tcW w:w="1418"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955" w:type="dxa"/>
            <w:gridSpan w:val="14"/>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60"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693"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D6233D" w:rsidRPr="00E46B16" w:rsidTr="00CE702F">
        <w:trPr>
          <w:trHeight w:val="20"/>
        </w:trPr>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1986"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03.0</w:t>
            </w:r>
            <w:r w:rsidRPr="00E46B16">
              <w:rPr>
                <w:rFonts w:ascii="Times New Roman" w:hAnsi="Times New Roman" w:cs="Times New Roman"/>
                <w:sz w:val="20"/>
              </w:rPr>
              <w:t xml:space="preserve">1. </w:t>
            </w:r>
          </w:p>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2020-202</w:t>
            </w:r>
            <w:r w:rsidR="00CE702F">
              <w:rPr>
                <w:rFonts w:ascii="Times New Roman" w:hAnsi="Times New Roman" w:cs="Times New Roman"/>
                <w:sz w:val="20"/>
              </w:rPr>
              <w:t>5</w:t>
            </w:r>
          </w:p>
        </w:tc>
        <w:tc>
          <w:tcPr>
            <w:tcW w:w="1418"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955" w:type="dxa"/>
            <w:gridSpan w:val="14"/>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60"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693"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Мособлархитектуру.</w:t>
            </w:r>
          </w:p>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D6233D" w:rsidRPr="00E46B16" w:rsidTr="00CE702F">
        <w:trPr>
          <w:trHeight w:val="4759"/>
        </w:trPr>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2.2.</w:t>
            </w:r>
          </w:p>
        </w:tc>
        <w:tc>
          <w:tcPr>
            <w:tcW w:w="1986"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03.0</w:t>
            </w:r>
            <w:r w:rsidRPr="00E46B16">
              <w:rPr>
                <w:rFonts w:ascii="Times New Roman" w:hAnsi="Times New Roman" w:cs="Times New Roman"/>
                <w:sz w:val="20"/>
              </w:rPr>
              <w:t xml:space="preserve">2. </w:t>
            </w:r>
          </w:p>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w:t>
            </w:r>
            <w:r>
              <w:rPr>
                <w:rFonts w:ascii="Times New Roman" w:hAnsi="Times New Roman" w:cs="Times New Roman"/>
                <w:sz w:val="20"/>
              </w:rPr>
              <w:t>утверждения Администрацией городского округа Электросталь</w:t>
            </w:r>
            <w:r w:rsidRPr="00E46B16">
              <w:rPr>
                <w:rFonts w:ascii="Times New Roman" w:hAnsi="Times New Roman" w:cs="Times New Roman"/>
                <w:sz w:val="20"/>
              </w:rPr>
              <w:t xml:space="preserve">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2020-202</w:t>
            </w:r>
            <w:r w:rsidR="00CE702F">
              <w:rPr>
                <w:rFonts w:ascii="Times New Roman" w:hAnsi="Times New Roman" w:cs="Times New Roman"/>
                <w:sz w:val="20"/>
              </w:rPr>
              <w:t>5</w:t>
            </w:r>
          </w:p>
        </w:tc>
        <w:tc>
          <w:tcPr>
            <w:tcW w:w="1418"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955" w:type="dxa"/>
            <w:gridSpan w:val="14"/>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60" w:type="dxa"/>
          </w:tcPr>
          <w:p w:rsidR="00D6233D" w:rsidRPr="00CE702F" w:rsidRDefault="00D6233D" w:rsidP="00CE702F">
            <w:pPr>
              <w:pStyle w:val="ConsPlusNormal"/>
              <w:jc w:val="center"/>
              <w:rPr>
                <w:rFonts w:ascii="Times New Roman" w:hAnsi="Times New Roman" w:cs="Times New Roman"/>
                <w:sz w:val="20"/>
              </w:rPr>
            </w:pPr>
            <w:r w:rsidRPr="00CE702F">
              <w:rPr>
                <w:rFonts w:ascii="Times New Roman" w:hAnsi="Times New Roman" w:cs="Times New Roman"/>
                <w:sz w:val="20"/>
              </w:rPr>
              <w:t>Управление архитектуры и градостроительства</w:t>
            </w:r>
          </w:p>
        </w:tc>
        <w:tc>
          <w:tcPr>
            <w:tcW w:w="2693" w:type="dxa"/>
          </w:tcPr>
          <w:p w:rsidR="00D6233D" w:rsidRPr="00CE702F" w:rsidRDefault="00D6233D" w:rsidP="00CE702F">
            <w:pPr>
              <w:pStyle w:val="ConsPlusNormal"/>
              <w:rPr>
                <w:rFonts w:ascii="Times New Roman" w:hAnsi="Times New Roman" w:cs="Times New Roman"/>
                <w:sz w:val="20"/>
              </w:rPr>
            </w:pPr>
            <w:r w:rsidRPr="00CE702F">
              <w:rPr>
                <w:rFonts w:ascii="Times New Roman" w:eastAsiaTheme="minorEastAsia" w:hAnsi="Times New Roman" w:cs="Times New Roman"/>
                <w:sz w:val="20"/>
              </w:rPr>
              <w:t xml:space="preserve">Нормативный правовой акт Администрации </w:t>
            </w:r>
            <w:r w:rsidRPr="00CE702F">
              <w:rPr>
                <w:rFonts w:ascii="Times New Roman" w:hAnsi="Times New Roman" w:cs="Times New Roman"/>
                <w:sz w:val="20"/>
              </w:rPr>
              <w:t xml:space="preserve">городского округа Электросталь </w:t>
            </w:r>
            <w:r w:rsidRPr="00CE702F">
              <w:rPr>
                <w:rFonts w:ascii="Times New Roman" w:eastAsiaTheme="minorEastAsia" w:hAnsi="Times New Roman" w:cs="Times New Roman"/>
                <w:sz w:val="20"/>
              </w:rPr>
              <w:t>Московской области</w:t>
            </w:r>
            <w:r w:rsidRPr="00CE702F">
              <w:rPr>
                <w:rFonts w:ascii="Times New Roman" w:hAnsi="Times New Roman" w:cs="Times New Roman"/>
                <w:sz w:val="20"/>
              </w:rPr>
              <w:t xml:space="preserve"> 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D6233D" w:rsidRPr="00CE702F" w:rsidRDefault="00D6233D" w:rsidP="00CE702F">
            <w:pPr>
              <w:pStyle w:val="ConsPlusNormal"/>
              <w:rPr>
                <w:rFonts w:ascii="Times New Roman" w:hAnsi="Times New Roman" w:cs="Times New Roman"/>
                <w:sz w:val="20"/>
              </w:rPr>
            </w:pPr>
            <w:r w:rsidRPr="00CE702F">
              <w:rPr>
                <w:rFonts w:ascii="Times New Roman" w:eastAsiaTheme="minorEastAsia" w:hAnsi="Times New Roman" w:cs="Times New Roman"/>
                <w:sz w:val="20"/>
              </w:rPr>
              <w:t>Направление в Мособлархитектуру нормативного правового акта Администрации городского округа Электросталь Московской области об их утверждении и утвержденных Правил землепользования и застройки.</w:t>
            </w:r>
          </w:p>
        </w:tc>
      </w:tr>
      <w:tr w:rsidR="00D6233D" w:rsidRPr="00E46B16" w:rsidTr="00CE702F">
        <w:trPr>
          <w:trHeight w:val="20"/>
        </w:trPr>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986"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2020-20</w:t>
            </w:r>
            <w:r w:rsidR="00CE702F">
              <w:rPr>
                <w:rFonts w:ascii="Times New Roman" w:hAnsi="Times New Roman" w:cs="Times New Roman"/>
                <w:sz w:val="20"/>
              </w:rPr>
              <w:t>25</w:t>
            </w:r>
          </w:p>
        </w:tc>
        <w:tc>
          <w:tcPr>
            <w:tcW w:w="1418"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955" w:type="dxa"/>
            <w:gridSpan w:val="14"/>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60"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693"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D6233D" w:rsidRPr="00E46B16" w:rsidTr="00CE702F">
        <w:trPr>
          <w:trHeight w:val="20"/>
        </w:trPr>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3.1.</w:t>
            </w:r>
          </w:p>
        </w:tc>
        <w:tc>
          <w:tcPr>
            <w:tcW w:w="1986"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04.0</w:t>
            </w:r>
            <w:r w:rsidRPr="00E46B16">
              <w:rPr>
                <w:rFonts w:ascii="Times New Roman" w:hAnsi="Times New Roman" w:cs="Times New Roman"/>
                <w:sz w:val="20"/>
              </w:rPr>
              <w:t xml:space="preserve">1. Разработка </w:t>
            </w:r>
          </w:p>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в нормативы градостроительного проектирования городского округа</w:t>
            </w:r>
          </w:p>
        </w:tc>
        <w:tc>
          <w:tcPr>
            <w:tcW w:w="127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2020-202</w:t>
            </w:r>
            <w:r w:rsidR="00CE702F">
              <w:rPr>
                <w:rFonts w:ascii="Times New Roman" w:hAnsi="Times New Roman" w:cs="Times New Roman"/>
                <w:sz w:val="20"/>
              </w:rPr>
              <w:t>5</w:t>
            </w:r>
          </w:p>
        </w:tc>
        <w:tc>
          <w:tcPr>
            <w:tcW w:w="1418"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955" w:type="dxa"/>
            <w:gridSpan w:val="14"/>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60"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693" w:type="dxa"/>
          </w:tcPr>
          <w:p w:rsidR="00D6233D" w:rsidRPr="00E46B16" w:rsidRDefault="00D6233D" w:rsidP="00CE702F">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проектирования  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проектирования).</w:t>
            </w:r>
          </w:p>
        </w:tc>
      </w:tr>
      <w:tr w:rsidR="00D6233D" w:rsidRPr="00E46B16" w:rsidTr="00CE702F">
        <w:trPr>
          <w:trHeight w:val="20"/>
        </w:trPr>
        <w:tc>
          <w:tcPr>
            <w:tcW w:w="567"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3.2.</w:t>
            </w:r>
          </w:p>
        </w:tc>
        <w:tc>
          <w:tcPr>
            <w:tcW w:w="1986"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04.0</w:t>
            </w:r>
            <w:r w:rsidRPr="00E46B16">
              <w:rPr>
                <w:rFonts w:ascii="Times New Roman" w:hAnsi="Times New Roman" w:cs="Times New Roman"/>
                <w:sz w:val="20"/>
              </w:rPr>
              <w:t>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2020-202</w:t>
            </w:r>
            <w:r w:rsidR="00CE702F">
              <w:rPr>
                <w:rFonts w:ascii="Times New Roman" w:hAnsi="Times New Roman" w:cs="Times New Roman"/>
                <w:sz w:val="20"/>
              </w:rPr>
              <w:t>5</w:t>
            </w:r>
          </w:p>
        </w:tc>
        <w:tc>
          <w:tcPr>
            <w:tcW w:w="1418" w:type="dxa"/>
          </w:tcPr>
          <w:p w:rsidR="00D6233D" w:rsidRPr="00E46B16" w:rsidRDefault="00D6233D" w:rsidP="00CE702F">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955" w:type="dxa"/>
            <w:gridSpan w:val="14"/>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60" w:type="dxa"/>
          </w:tcPr>
          <w:p w:rsidR="00D6233D" w:rsidRPr="00E46B16" w:rsidRDefault="00D6233D" w:rsidP="00CE702F">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693" w:type="dxa"/>
          </w:tcPr>
          <w:p w:rsidR="00D6233D" w:rsidRPr="00E46B16" w:rsidRDefault="00D6233D" w:rsidP="00CE702F">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нормативов градостроительного </w:t>
            </w:r>
            <w:proofErr w:type="gramStart"/>
            <w:r w:rsidRPr="00E46B16">
              <w:rPr>
                <w:rFonts w:ascii="Times New Roman CYR" w:eastAsiaTheme="minorEastAsia" w:hAnsi="Times New Roman CYR" w:cs="Times New Roman CYR"/>
                <w:sz w:val="20"/>
                <w:szCs w:val="20"/>
              </w:rPr>
              <w:t>проектирования  городского</w:t>
            </w:r>
            <w:proofErr w:type="gramEnd"/>
            <w:r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Мособлархитектуру.</w:t>
            </w:r>
          </w:p>
        </w:tc>
      </w:tr>
      <w:tr w:rsidR="00CE702F" w:rsidRPr="00E46B16" w:rsidTr="00CE702F">
        <w:trPr>
          <w:trHeight w:val="20"/>
        </w:trPr>
        <w:tc>
          <w:tcPr>
            <w:tcW w:w="567" w:type="dxa"/>
          </w:tcPr>
          <w:p w:rsidR="00CE702F" w:rsidRPr="00E46B16" w:rsidRDefault="00CE702F" w:rsidP="00CE702F">
            <w:pPr>
              <w:jc w:val="center"/>
              <w:rPr>
                <w:rFonts w:cs="Times New Roman"/>
                <w:sz w:val="20"/>
                <w:szCs w:val="20"/>
              </w:rPr>
            </w:pPr>
          </w:p>
        </w:tc>
        <w:tc>
          <w:tcPr>
            <w:tcW w:w="1986" w:type="dxa"/>
          </w:tcPr>
          <w:p w:rsidR="00CE702F" w:rsidRPr="00E46B16" w:rsidRDefault="00CE702F" w:rsidP="00CE702F">
            <w:pPr>
              <w:rPr>
                <w:rFonts w:cs="Times New Roman"/>
                <w:sz w:val="20"/>
                <w:szCs w:val="20"/>
              </w:rPr>
            </w:pPr>
            <w:r w:rsidRPr="00E46B16">
              <w:rPr>
                <w:rFonts w:cs="Times New Roman"/>
                <w:sz w:val="20"/>
                <w:szCs w:val="20"/>
              </w:rPr>
              <w:t>Всего по Подпрограмме</w:t>
            </w:r>
          </w:p>
        </w:tc>
        <w:tc>
          <w:tcPr>
            <w:tcW w:w="1276" w:type="dxa"/>
          </w:tcPr>
          <w:p w:rsidR="00CE702F" w:rsidRPr="00E46B16" w:rsidRDefault="00CE702F" w:rsidP="00CE702F">
            <w:pPr>
              <w:pStyle w:val="ConsPlusNormal"/>
              <w:jc w:val="center"/>
              <w:rPr>
                <w:rFonts w:ascii="Times New Roman" w:hAnsi="Times New Roman" w:cs="Times New Roman"/>
                <w:sz w:val="20"/>
              </w:rPr>
            </w:pPr>
            <w:r w:rsidRPr="00E46B16">
              <w:rPr>
                <w:rFonts w:ascii="Times New Roman" w:hAnsi="Times New Roman" w:cs="Times New Roman"/>
                <w:sz w:val="20"/>
              </w:rPr>
              <w:t>2020-202</w:t>
            </w:r>
            <w:r w:rsidR="003028E5">
              <w:rPr>
                <w:rFonts w:ascii="Times New Roman" w:hAnsi="Times New Roman" w:cs="Times New Roman"/>
                <w:sz w:val="20"/>
              </w:rPr>
              <w:t>5</w:t>
            </w:r>
          </w:p>
          <w:p w:rsidR="00CE702F" w:rsidRPr="00E46B16" w:rsidRDefault="00CE702F" w:rsidP="00CE702F">
            <w:pPr>
              <w:jc w:val="center"/>
              <w:rPr>
                <w:rFonts w:cs="Times New Roman"/>
                <w:sz w:val="20"/>
                <w:szCs w:val="20"/>
              </w:rPr>
            </w:pPr>
          </w:p>
        </w:tc>
        <w:tc>
          <w:tcPr>
            <w:tcW w:w="1418" w:type="dxa"/>
          </w:tcPr>
          <w:p w:rsidR="00CE702F" w:rsidRPr="00E46B16" w:rsidRDefault="00CE702F" w:rsidP="00CE702F">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830" w:type="dxa"/>
          </w:tcPr>
          <w:p w:rsidR="00CE702F" w:rsidRDefault="00CE702F" w:rsidP="00CE702F">
            <w:pPr>
              <w:jc w:val="center"/>
            </w:pPr>
            <w:r w:rsidRPr="000942C7">
              <w:rPr>
                <w:rFonts w:cs="Times New Roman"/>
                <w:sz w:val="22"/>
                <w:szCs w:val="22"/>
              </w:rPr>
              <w:t>0,0</w:t>
            </w:r>
          </w:p>
        </w:tc>
        <w:tc>
          <w:tcPr>
            <w:tcW w:w="870" w:type="dxa"/>
          </w:tcPr>
          <w:p w:rsidR="00CE702F" w:rsidRDefault="00CE702F" w:rsidP="00CE702F">
            <w:r w:rsidRPr="007E6632">
              <w:rPr>
                <w:rFonts w:cs="Times New Roman"/>
                <w:sz w:val="22"/>
                <w:szCs w:val="22"/>
              </w:rPr>
              <w:t>0,0</w:t>
            </w:r>
          </w:p>
        </w:tc>
        <w:tc>
          <w:tcPr>
            <w:tcW w:w="709" w:type="dxa"/>
            <w:gridSpan w:val="2"/>
          </w:tcPr>
          <w:p w:rsidR="00CE702F" w:rsidRDefault="00CE702F" w:rsidP="00CE702F">
            <w:r w:rsidRPr="007E6632">
              <w:rPr>
                <w:rFonts w:cs="Times New Roman"/>
                <w:sz w:val="22"/>
                <w:szCs w:val="22"/>
              </w:rPr>
              <w:t>0,0</w:t>
            </w:r>
          </w:p>
        </w:tc>
        <w:tc>
          <w:tcPr>
            <w:tcW w:w="708" w:type="dxa"/>
            <w:gridSpan w:val="2"/>
          </w:tcPr>
          <w:p w:rsidR="00CE702F" w:rsidRDefault="00CE702F" w:rsidP="00CE702F">
            <w:r w:rsidRPr="007E6632">
              <w:rPr>
                <w:rFonts w:cs="Times New Roman"/>
                <w:sz w:val="22"/>
                <w:szCs w:val="22"/>
              </w:rPr>
              <w:t>0,0</w:t>
            </w:r>
          </w:p>
        </w:tc>
        <w:tc>
          <w:tcPr>
            <w:tcW w:w="709" w:type="dxa"/>
            <w:gridSpan w:val="2"/>
          </w:tcPr>
          <w:p w:rsidR="00CE702F" w:rsidRDefault="00CE702F" w:rsidP="00CE702F">
            <w:r w:rsidRPr="007E6632">
              <w:rPr>
                <w:rFonts w:cs="Times New Roman"/>
                <w:sz w:val="22"/>
                <w:szCs w:val="22"/>
              </w:rPr>
              <w:t>0,0</w:t>
            </w:r>
          </w:p>
        </w:tc>
        <w:tc>
          <w:tcPr>
            <w:tcW w:w="709" w:type="dxa"/>
            <w:gridSpan w:val="2"/>
          </w:tcPr>
          <w:p w:rsidR="00CE702F" w:rsidRDefault="00CE702F" w:rsidP="00CE702F">
            <w:r w:rsidRPr="007E6632">
              <w:rPr>
                <w:rFonts w:cs="Times New Roman"/>
                <w:sz w:val="22"/>
                <w:szCs w:val="22"/>
              </w:rPr>
              <w:t>0,0</w:t>
            </w:r>
          </w:p>
        </w:tc>
        <w:tc>
          <w:tcPr>
            <w:tcW w:w="709" w:type="dxa"/>
            <w:gridSpan w:val="2"/>
          </w:tcPr>
          <w:p w:rsidR="00CE702F" w:rsidRDefault="00CE702F" w:rsidP="00CE702F">
            <w:r w:rsidRPr="007E6632">
              <w:rPr>
                <w:rFonts w:cs="Times New Roman"/>
                <w:sz w:val="22"/>
                <w:szCs w:val="22"/>
              </w:rPr>
              <w:t>0,0</w:t>
            </w:r>
          </w:p>
        </w:tc>
        <w:tc>
          <w:tcPr>
            <w:tcW w:w="711" w:type="dxa"/>
            <w:gridSpan w:val="2"/>
          </w:tcPr>
          <w:p w:rsidR="00CE702F" w:rsidRDefault="00CE702F" w:rsidP="00CE702F">
            <w:r w:rsidRPr="007E6632">
              <w:rPr>
                <w:rFonts w:cs="Times New Roman"/>
                <w:sz w:val="22"/>
                <w:szCs w:val="22"/>
              </w:rPr>
              <w:t>0,0</w:t>
            </w:r>
          </w:p>
        </w:tc>
        <w:tc>
          <w:tcPr>
            <w:tcW w:w="4253" w:type="dxa"/>
            <w:gridSpan w:val="2"/>
          </w:tcPr>
          <w:p w:rsidR="00CE702F" w:rsidRPr="00E46B16" w:rsidRDefault="00CE702F" w:rsidP="00CE702F">
            <w:pPr>
              <w:rPr>
                <w:rFonts w:cs="Times New Roman"/>
                <w:sz w:val="20"/>
              </w:rPr>
            </w:pPr>
          </w:p>
        </w:tc>
      </w:tr>
    </w:tbl>
    <w:p w:rsidR="00F60B55" w:rsidRDefault="00F60B55" w:rsidP="00B8007E">
      <w:pPr>
        <w:tabs>
          <w:tab w:val="left" w:pos="851"/>
        </w:tabs>
        <w:ind w:left="4253" w:firstLine="5386"/>
        <w:jc w:val="both"/>
        <w:rPr>
          <w:rFonts w:cs="Times New Roman"/>
          <w:szCs w:val="20"/>
        </w:rPr>
      </w:pPr>
    </w:p>
    <w:p w:rsidR="00B8007E" w:rsidRPr="00E46B16" w:rsidRDefault="00B8007E" w:rsidP="00B8007E">
      <w:pPr>
        <w:tabs>
          <w:tab w:val="left" w:pos="851"/>
        </w:tabs>
        <w:ind w:left="4253" w:firstLine="5386"/>
        <w:jc w:val="both"/>
        <w:rPr>
          <w:rFonts w:cs="Times New Roman"/>
          <w:szCs w:val="20"/>
        </w:rPr>
      </w:pPr>
      <w:r w:rsidRPr="00E46B16">
        <w:rPr>
          <w:rFonts w:cs="Times New Roman"/>
          <w:szCs w:val="20"/>
        </w:rPr>
        <w:t xml:space="preserve">Приложение №2 </w:t>
      </w:r>
    </w:p>
    <w:p w:rsidR="00B8007E" w:rsidRDefault="00B8007E" w:rsidP="00B8007E">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B8007E" w:rsidRDefault="00B8007E" w:rsidP="00B8007E">
      <w:pPr>
        <w:autoSpaceDE w:val="0"/>
        <w:autoSpaceDN w:val="0"/>
        <w:adjustRightInd w:val="0"/>
        <w:ind w:left="4253" w:firstLine="5386"/>
        <w:rPr>
          <w:rFonts w:cs="Times New Roman"/>
        </w:rPr>
      </w:pPr>
      <w:r>
        <w:rPr>
          <w:rFonts w:cs="Times New Roman"/>
        </w:rPr>
        <w:t xml:space="preserve">городского округа Электросталь </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025001">
        <w:rPr>
          <w:rFonts w:ascii="Times New Roman" w:hAnsi="Times New Roman" w:cs="Times New Roman"/>
          <w:sz w:val="24"/>
          <w:szCs w:val="24"/>
        </w:rPr>
        <w:t>»</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w:t>
      </w:r>
      <w:r w:rsidR="003028E5">
        <w:rPr>
          <w:rFonts w:ascii="Times New Roman" w:hAnsi="Times New Roman" w:cs="Times New Roman"/>
          <w:sz w:val="24"/>
          <w:szCs w:val="24"/>
        </w:rPr>
        <w:t>5</w:t>
      </w:r>
      <w:r>
        <w:rPr>
          <w:rFonts w:ascii="Times New Roman" w:hAnsi="Times New Roman" w:cs="Times New Roman"/>
          <w:sz w:val="24"/>
          <w:szCs w:val="24"/>
        </w:rPr>
        <w:t xml:space="preserve"> годы</w:t>
      </w:r>
    </w:p>
    <w:p w:rsidR="00B8007E" w:rsidRPr="00163DE6" w:rsidRDefault="00B8007E" w:rsidP="00B8007E">
      <w:pPr>
        <w:pStyle w:val="ConsPlusNormal"/>
        <w:jc w:val="both"/>
        <w:rPr>
          <w:rFonts w:ascii="Times New Roman" w:hAnsi="Times New Roman" w:cs="Times New Roman"/>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126"/>
        <w:gridCol w:w="3969"/>
        <w:gridCol w:w="993"/>
        <w:gridCol w:w="992"/>
        <w:gridCol w:w="992"/>
        <w:gridCol w:w="992"/>
        <w:gridCol w:w="993"/>
        <w:gridCol w:w="1134"/>
        <w:gridCol w:w="992"/>
      </w:tblGrid>
      <w:tr w:rsidR="00B8007E" w:rsidRPr="00E46B16" w:rsidTr="00CE702F">
        <w:tc>
          <w:tcPr>
            <w:tcW w:w="184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Муниципальный заказчик подпрограммы</w:t>
            </w:r>
          </w:p>
        </w:tc>
        <w:tc>
          <w:tcPr>
            <w:tcW w:w="13183" w:type="dxa"/>
            <w:gridSpan w:val="9"/>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 xml:space="preserve">Управление архитектуры и градостроительства </w:t>
            </w:r>
            <w:r w:rsidR="00134F3C" w:rsidRPr="00A32A06">
              <w:rPr>
                <w:rFonts w:ascii="Times New Roman" w:hAnsi="Times New Roman" w:cs="Times New Roman"/>
                <w:szCs w:val="22"/>
              </w:rPr>
              <w:t>Администрации городского округа Электросталь</w:t>
            </w:r>
            <w:r w:rsidR="00134F3C" w:rsidRPr="00E46B16">
              <w:rPr>
                <w:rFonts w:ascii="Times New Roman" w:hAnsi="Times New Roman" w:cs="Times New Roman"/>
                <w:szCs w:val="22"/>
              </w:rPr>
              <w:t xml:space="preserve"> </w:t>
            </w:r>
            <w:r w:rsidRPr="00E46B16">
              <w:rPr>
                <w:rFonts w:ascii="Times New Roman" w:hAnsi="Times New Roman" w:cs="Times New Roman"/>
                <w:szCs w:val="22"/>
              </w:rPr>
              <w:t>Московской области</w:t>
            </w:r>
          </w:p>
        </w:tc>
      </w:tr>
      <w:tr w:rsidR="00B8007E" w:rsidRPr="00E46B16" w:rsidTr="00CE702F">
        <w:tc>
          <w:tcPr>
            <w:tcW w:w="184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E46B16" w:rsidRDefault="00B8007E" w:rsidP="00691970">
            <w:pPr>
              <w:pStyle w:val="ConsPlusNormal"/>
              <w:rPr>
                <w:rFonts w:ascii="Times New Roman" w:hAnsi="Times New Roman" w:cs="Times New Roman"/>
                <w:szCs w:val="22"/>
              </w:rPr>
            </w:pPr>
          </w:p>
        </w:tc>
        <w:tc>
          <w:tcPr>
            <w:tcW w:w="2126"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Главный распорядитель бюджетных средств</w:t>
            </w:r>
          </w:p>
        </w:tc>
        <w:tc>
          <w:tcPr>
            <w:tcW w:w="3969"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 финансирования</w:t>
            </w:r>
          </w:p>
        </w:tc>
        <w:tc>
          <w:tcPr>
            <w:tcW w:w="7088" w:type="dxa"/>
            <w:gridSpan w:val="7"/>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Расходы (тыс. рублей)</w:t>
            </w:r>
          </w:p>
        </w:tc>
      </w:tr>
      <w:tr w:rsidR="00CE702F" w:rsidRPr="00E46B16" w:rsidTr="00CE702F">
        <w:tc>
          <w:tcPr>
            <w:tcW w:w="1843" w:type="dxa"/>
            <w:vMerge/>
          </w:tcPr>
          <w:p w:rsidR="00CE702F" w:rsidRPr="00E46B16" w:rsidRDefault="00CE702F" w:rsidP="00CE702F">
            <w:pPr>
              <w:pStyle w:val="ConsPlusNormal"/>
              <w:rPr>
                <w:rFonts w:cs="Times New Roman"/>
                <w:szCs w:val="22"/>
              </w:rPr>
            </w:pPr>
          </w:p>
        </w:tc>
        <w:tc>
          <w:tcPr>
            <w:tcW w:w="2126" w:type="dxa"/>
            <w:vMerge/>
          </w:tcPr>
          <w:p w:rsidR="00CE702F" w:rsidRPr="00E46B16" w:rsidRDefault="00CE702F" w:rsidP="00CE702F">
            <w:pPr>
              <w:rPr>
                <w:rFonts w:cs="Times New Roman"/>
                <w:sz w:val="22"/>
                <w:szCs w:val="22"/>
              </w:rPr>
            </w:pPr>
          </w:p>
        </w:tc>
        <w:tc>
          <w:tcPr>
            <w:tcW w:w="3969" w:type="dxa"/>
            <w:vMerge/>
          </w:tcPr>
          <w:p w:rsidR="00CE702F" w:rsidRPr="00E46B16" w:rsidRDefault="00CE702F" w:rsidP="00CE702F">
            <w:pPr>
              <w:rPr>
                <w:rFonts w:cs="Times New Roman"/>
                <w:sz w:val="22"/>
                <w:szCs w:val="22"/>
              </w:rPr>
            </w:pPr>
          </w:p>
        </w:tc>
        <w:tc>
          <w:tcPr>
            <w:tcW w:w="993" w:type="dxa"/>
          </w:tcPr>
          <w:p w:rsidR="00CE702F" w:rsidRPr="00E46B16" w:rsidRDefault="00CE702F" w:rsidP="00CE702F">
            <w:pPr>
              <w:pStyle w:val="ConsPlusNormal"/>
              <w:jc w:val="center"/>
              <w:rPr>
                <w:rFonts w:ascii="Times New Roman" w:hAnsi="Times New Roman" w:cs="Times New Roman"/>
                <w:szCs w:val="22"/>
              </w:rPr>
            </w:pPr>
            <w:r w:rsidRPr="00E46B16">
              <w:rPr>
                <w:rFonts w:ascii="Times New Roman" w:hAnsi="Times New Roman" w:cs="Times New Roman"/>
                <w:szCs w:val="22"/>
              </w:rPr>
              <w:t>Итого</w:t>
            </w:r>
          </w:p>
        </w:tc>
        <w:tc>
          <w:tcPr>
            <w:tcW w:w="992" w:type="dxa"/>
          </w:tcPr>
          <w:p w:rsidR="00CE702F" w:rsidRPr="00E46B16" w:rsidRDefault="00CE702F" w:rsidP="00CE702F">
            <w:pPr>
              <w:pStyle w:val="ConsPlusNormal"/>
              <w:jc w:val="center"/>
              <w:rPr>
                <w:rFonts w:ascii="Times New Roman" w:hAnsi="Times New Roman" w:cs="Times New Roman"/>
                <w:szCs w:val="22"/>
              </w:rPr>
            </w:pPr>
            <w:r w:rsidRPr="00E46B16">
              <w:rPr>
                <w:rFonts w:ascii="Times New Roman" w:hAnsi="Times New Roman" w:cs="Times New Roman"/>
                <w:szCs w:val="22"/>
              </w:rPr>
              <w:t>2020 год</w:t>
            </w:r>
          </w:p>
        </w:tc>
        <w:tc>
          <w:tcPr>
            <w:tcW w:w="992" w:type="dxa"/>
          </w:tcPr>
          <w:p w:rsidR="00CE702F" w:rsidRPr="00E46B16" w:rsidRDefault="00CE702F" w:rsidP="00CE702F">
            <w:pPr>
              <w:pStyle w:val="ConsPlusNormal"/>
              <w:jc w:val="center"/>
              <w:rPr>
                <w:rFonts w:ascii="Times New Roman" w:hAnsi="Times New Roman" w:cs="Times New Roman"/>
                <w:szCs w:val="22"/>
              </w:rPr>
            </w:pPr>
            <w:r w:rsidRPr="00E46B16">
              <w:rPr>
                <w:rFonts w:ascii="Times New Roman" w:hAnsi="Times New Roman" w:cs="Times New Roman"/>
                <w:szCs w:val="22"/>
              </w:rPr>
              <w:t>2021 год</w:t>
            </w:r>
          </w:p>
        </w:tc>
        <w:tc>
          <w:tcPr>
            <w:tcW w:w="992" w:type="dxa"/>
          </w:tcPr>
          <w:p w:rsidR="00CE702F" w:rsidRPr="00E46B16" w:rsidRDefault="00CE702F" w:rsidP="00CE702F">
            <w:pPr>
              <w:pStyle w:val="ConsPlusNormal"/>
              <w:jc w:val="center"/>
              <w:rPr>
                <w:rFonts w:ascii="Times New Roman" w:hAnsi="Times New Roman" w:cs="Times New Roman"/>
                <w:szCs w:val="22"/>
              </w:rPr>
            </w:pPr>
            <w:r w:rsidRPr="00E46B16">
              <w:rPr>
                <w:rFonts w:ascii="Times New Roman" w:hAnsi="Times New Roman" w:cs="Times New Roman"/>
                <w:szCs w:val="22"/>
              </w:rPr>
              <w:t>2022 год</w:t>
            </w:r>
          </w:p>
        </w:tc>
        <w:tc>
          <w:tcPr>
            <w:tcW w:w="993" w:type="dxa"/>
          </w:tcPr>
          <w:p w:rsidR="00CE702F" w:rsidRPr="00E46B16" w:rsidRDefault="00CE702F" w:rsidP="00CE702F">
            <w:pPr>
              <w:pStyle w:val="ConsPlusNormal"/>
              <w:jc w:val="center"/>
              <w:rPr>
                <w:rFonts w:ascii="Times New Roman" w:hAnsi="Times New Roman" w:cs="Times New Roman"/>
                <w:szCs w:val="22"/>
              </w:rPr>
            </w:pPr>
            <w:r w:rsidRPr="00E46B16">
              <w:rPr>
                <w:rFonts w:ascii="Times New Roman" w:hAnsi="Times New Roman" w:cs="Times New Roman"/>
                <w:szCs w:val="22"/>
              </w:rPr>
              <w:t>2023 год</w:t>
            </w:r>
          </w:p>
        </w:tc>
        <w:tc>
          <w:tcPr>
            <w:tcW w:w="1134" w:type="dxa"/>
          </w:tcPr>
          <w:p w:rsidR="00CE702F" w:rsidRPr="00E46B16" w:rsidRDefault="00CE702F" w:rsidP="00CE702F">
            <w:pPr>
              <w:pStyle w:val="ConsPlusNormal"/>
              <w:jc w:val="center"/>
              <w:rPr>
                <w:rFonts w:ascii="Times New Roman" w:hAnsi="Times New Roman" w:cs="Times New Roman"/>
                <w:szCs w:val="22"/>
              </w:rPr>
            </w:pPr>
            <w:r w:rsidRPr="00E46B16">
              <w:rPr>
                <w:rFonts w:ascii="Times New Roman" w:hAnsi="Times New Roman" w:cs="Times New Roman"/>
                <w:szCs w:val="22"/>
              </w:rPr>
              <w:t>2024 год</w:t>
            </w:r>
          </w:p>
        </w:tc>
        <w:tc>
          <w:tcPr>
            <w:tcW w:w="992" w:type="dxa"/>
          </w:tcPr>
          <w:p w:rsidR="00CE702F" w:rsidRPr="00E46B16" w:rsidRDefault="00CE702F" w:rsidP="00CE702F">
            <w:pPr>
              <w:pStyle w:val="ConsPlusNormal"/>
              <w:jc w:val="center"/>
              <w:rPr>
                <w:rFonts w:ascii="Times New Roman" w:hAnsi="Times New Roman" w:cs="Times New Roman"/>
                <w:szCs w:val="22"/>
              </w:rPr>
            </w:pPr>
            <w:r w:rsidRPr="00E46B16">
              <w:rPr>
                <w:rFonts w:ascii="Times New Roman" w:hAnsi="Times New Roman" w:cs="Times New Roman"/>
                <w:szCs w:val="22"/>
              </w:rPr>
              <w:t>2024 год</w:t>
            </w:r>
          </w:p>
        </w:tc>
      </w:tr>
      <w:tr w:rsidR="00CE702F" w:rsidRPr="00E46B16" w:rsidTr="00CE702F">
        <w:tc>
          <w:tcPr>
            <w:tcW w:w="1843" w:type="dxa"/>
            <w:vMerge/>
          </w:tcPr>
          <w:p w:rsidR="00CE702F" w:rsidRPr="00E46B16" w:rsidRDefault="00CE702F" w:rsidP="00CE702F">
            <w:pPr>
              <w:pStyle w:val="ConsPlusNormal"/>
              <w:rPr>
                <w:rFonts w:ascii="Times New Roman" w:hAnsi="Times New Roman" w:cs="Times New Roman"/>
                <w:szCs w:val="22"/>
              </w:rPr>
            </w:pPr>
          </w:p>
        </w:tc>
        <w:tc>
          <w:tcPr>
            <w:tcW w:w="2126" w:type="dxa"/>
            <w:vMerge w:val="restart"/>
          </w:tcPr>
          <w:p w:rsidR="00CE702F" w:rsidRPr="00E46B16" w:rsidRDefault="00CE702F" w:rsidP="00CE702F">
            <w:pPr>
              <w:pStyle w:val="ConsPlusNormal"/>
              <w:rPr>
                <w:rFonts w:ascii="Times New Roman" w:hAnsi="Times New Roman" w:cs="Times New Roman"/>
                <w:szCs w:val="22"/>
              </w:rPr>
            </w:pPr>
            <w:r>
              <w:rPr>
                <w:rFonts w:ascii="Times New Roman" w:hAnsi="Times New Roman" w:cs="Times New Roman"/>
                <w:szCs w:val="22"/>
              </w:rPr>
              <w:t>П</w:t>
            </w:r>
            <w:r w:rsidRPr="00E46B16">
              <w:rPr>
                <w:rFonts w:ascii="Times New Roman" w:hAnsi="Times New Roman" w:cs="Times New Roman"/>
                <w:szCs w:val="22"/>
              </w:rPr>
              <w:t>одпрограмм</w:t>
            </w:r>
            <w:r>
              <w:rPr>
                <w:rFonts w:ascii="Times New Roman" w:hAnsi="Times New Roman" w:cs="Times New Roman"/>
                <w:szCs w:val="22"/>
              </w:rPr>
              <w:t>а</w:t>
            </w:r>
            <w:r w:rsidRPr="00E46B16">
              <w:rPr>
                <w:rFonts w:ascii="Times New Roman" w:hAnsi="Times New Roman" w:cs="Times New Roman"/>
                <w:szCs w:val="22"/>
              </w:rPr>
              <w:t xml:space="preserve"> II</w:t>
            </w:r>
          </w:p>
          <w:p w:rsidR="00CE702F" w:rsidRPr="00E46B16" w:rsidRDefault="00CE702F" w:rsidP="00CE702F">
            <w:pPr>
              <w:pStyle w:val="ConsPlusNormal"/>
              <w:rPr>
                <w:rFonts w:ascii="Times New Roman" w:hAnsi="Times New Roman" w:cs="Times New Roman"/>
                <w:szCs w:val="22"/>
              </w:rPr>
            </w:pPr>
            <w:r w:rsidRPr="00E46B16">
              <w:rPr>
                <w:rFonts w:ascii="Times New Roman" w:hAnsi="Times New Roman" w:cs="Times New Roman"/>
                <w:szCs w:val="22"/>
              </w:rPr>
              <w:t xml:space="preserve"> «Реализация политики пространственного развития»</w:t>
            </w:r>
          </w:p>
        </w:tc>
        <w:tc>
          <w:tcPr>
            <w:tcW w:w="3969" w:type="dxa"/>
          </w:tcPr>
          <w:p w:rsidR="00CE702F" w:rsidRPr="00E46B16" w:rsidRDefault="00CE702F" w:rsidP="00CE702F">
            <w:pPr>
              <w:pStyle w:val="ConsPlusNormal"/>
              <w:rPr>
                <w:rFonts w:ascii="Times New Roman" w:hAnsi="Times New Roman" w:cs="Times New Roman"/>
                <w:szCs w:val="22"/>
              </w:rPr>
            </w:pPr>
            <w:r w:rsidRPr="00E46B16">
              <w:rPr>
                <w:rFonts w:ascii="Times New Roman" w:hAnsi="Times New Roman" w:cs="Times New Roman"/>
                <w:szCs w:val="22"/>
              </w:rPr>
              <w:t>Всего:</w:t>
            </w:r>
          </w:p>
          <w:p w:rsidR="00CE702F" w:rsidRPr="00E46B16" w:rsidRDefault="00CE702F" w:rsidP="00CE702F">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3" w:type="dxa"/>
          </w:tcPr>
          <w:p w:rsidR="00CE702F" w:rsidRPr="00E46B16" w:rsidRDefault="00CE702F" w:rsidP="00CE702F">
            <w:pPr>
              <w:jc w:val="center"/>
              <w:rPr>
                <w:rFonts w:cs="Times New Roman"/>
                <w:sz w:val="22"/>
                <w:szCs w:val="22"/>
              </w:rPr>
            </w:pPr>
            <w:r>
              <w:rPr>
                <w:rFonts w:cs="Times New Roman"/>
                <w:sz w:val="22"/>
                <w:szCs w:val="22"/>
              </w:rPr>
              <w:t>2864,0</w:t>
            </w:r>
          </w:p>
        </w:tc>
        <w:tc>
          <w:tcPr>
            <w:tcW w:w="992" w:type="dxa"/>
          </w:tcPr>
          <w:p w:rsidR="00CE702F" w:rsidRPr="00E46B16" w:rsidRDefault="00CE702F" w:rsidP="00CE702F">
            <w:pPr>
              <w:jc w:val="center"/>
              <w:rPr>
                <w:rFonts w:cs="Times New Roman"/>
                <w:sz w:val="22"/>
                <w:szCs w:val="22"/>
              </w:rPr>
            </w:pPr>
            <w:r>
              <w:rPr>
                <w:rFonts w:cs="Times New Roman"/>
                <w:sz w:val="22"/>
                <w:szCs w:val="22"/>
              </w:rPr>
              <w:t>474,0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3"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1134"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r>
      <w:tr w:rsidR="00CE702F" w:rsidRPr="00E46B16" w:rsidTr="00CE702F">
        <w:tc>
          <w:tcPr>
            <w:tcW w:w="1843" w:type="dxa"/>
            <w:vMerge/>
          </w:tcPr>
          <w:p w:rsidR="00CE702F" w:rsidRPr="00E46B16" w:rsidRDefault="00CE702F" w:rsidP="00CE702F">
            <w:pPr>
              <w:pStyle w:val="ConsPlusNormal"/>
              <w:rPr>
                <w:rFonts w:ascii="Times New Roman" w:hAnsi="Times New Roman" w:cs="Times New Roman"/>
                <w:szCs w:val="22"/>
              </w:rPr>
            </w:pPr>
          </w:p>
        </w:tc>
        <w:tc>
          <w:tcPr>
            <w:tcW w:w="2126" w:type="dxa"/>
            <w:vMerge/>
          </w:tcPr>
          <w:p w:rsidR="00CE702F" w:rsidRPr="00E46B16" w:rsidRDefault="00CE702F" w:rsidP="00CE702F">
            <w:pPr>
              <w:pStyle w:val="ConsPlusNormal"/>
              <w:rPr>
                <w:rFonts w:ascii="Times New Roman" w:hAnsi="Times New Roman" w:cs="Times New Roman"/>
                <w:szCs w:val="22"/>
              </w:rPr>
            </w:pPr>
          </w:p>
        </w:tc>
        <w:tc>
          <w:tcPr>
            <w:tcW w:w="3969" w:type="dxa"/>
          </w:tcPr>
          <w:p w:rsidR="00CE702F" w:rsidRPr="00E46B16" w:rsidRDefault="00CE702F" w:rsidP="00CE702F">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городского округа Электросталь Московской области</w:t>
            </w:r>
          </w:p>
        </w:tc>
        <w:tc>
          <w:tcPr>
            <w:tcW w:w="993" w:type="dxa"/>
          </w:tcPr>
          <w:p w:rsidR="00CE702F" w:rsidRDefault="00CE702F" w:rsidP="00CE702F">
            <w:pPr>
              <w:jc w:val="center"/>
            </w:pPr>
            <w:r w:rsidRPr="002A5746">
              <w:rPr>
                <w:rFonts w:cs="Times New Roman"/>
                <w:sz w:val="22"/>
                <w:szCs w:val="22"/>
              </w:rPr>
              <w:t>0,0</w:t>
            </w:r>
          </w:p>
        </w:tc>
        <w:tc>
          <w:tcPr>
            <w:tcW w:w="992" w:type="dxa"/>
          </w:tcPr>
          <w:p w:rsidR="00CE702F" w:rsidRDefault="00CE702F" w:rsidP="00CE702F">
            <w:pPr>
              <w:jc w:val="center"/>
            </w:pPr>
            <w:r w:rsidRPr="002A5746">
              <w:rPr>
                <w:rFonts w:cs="Times New Roman"/>
                <w:sz w:val="22"/>
                <w:szCs w:val="22"/>
              </w:rPr>
              <w:t>0,0</w:t>
            </w:r>
          </w:p>
        </w:tc>
        <w:tc>
          <w:tcPr>
            <w:tcW w:w="992" w:type="dxa"/>
          </w:tcPr>
          <w:p w:rsidR="00CE702F" w:rsidRPr="002C63FE" w:rsidRDefault="00CE702F" w:rsidP="00CE702F">
            <w:pPr>
              <w:jc w:val="center"/>
              <w:rPr>
                <w:sz w:val="22"/>
                <w:szCs w:val="22"/>
              </w:rPr>
            </w:pPr>
            <w:r w:rsidRPr="002C63FE">
              <w:rPr>
                <w:rFonts w:cs="Times New Roman"/>
                <w:sz w:val="22"/>
                <w:szCs w:val="22"/>
              </w:rPr>
              <w:t>0,0</w:t>
            </w:r>
          </w:p>
        </w:tc>
        <w:tc>
          <w:tcPr>
            <w:tcW w:w="992" w:type="dxa"/>
          </w:tcPr>
          <w:p w:rsidR="00CE702F" w:rsidRPr="002C63FE" w:rsidRDefault="00CE702F" w:rsidP="00CE702F">
            <w:pPr>
              <w:jc w:val="center"/>
            </w:pPr>
            <w:r w:rsidRPr="002C63FE">
              <w:rPr>
                <w:rFonts w:cs="Times New Roman"/>
                <w:sz w:val="22"/>
                <w:szCs w:val="22"/>
              </w:rPr>
              <w:t>0,0</w:t>
            </w:r>
          </w:p>
        </w:tc>
        <w:tc>
          <w:tcPr>
            <w:tcW w:w="993" w:type="dxa"/>
          </w:tcPr>
          <w:p w:rsidR="00CE702F" w:rsidRPr="002C63FE" w:rsidRDefault="00CE702F" w:rsidP="00CE702F">
            <w:pPr>
              <w:jc w:val="center"/>
            </w:pPr>
            <w:r w:rsidRPr="002C63FE">
              <w:rPr>
                <w:rFonts w:cs="Times New Roman"/>
                <w:sz w:val="22"/>
                <w:szCs w:val="22"/>
              </w:rPr>
              <w:t>0,0</w:t>
            </w:r>
          </w:p>
        </w:tc>
        <w:tc>
          <w:tcPr>
            <w:tcW w:w="1134" w:type="dxa"/>
          </w:tcPr>
          <w:p w:rsidR="00CE702F" w:rsidRPr="002C63FE" w:rsidRDefault="00CE702F" w:rsidP="00CE702F">
            <w:pPr>
              <w:jc w:val="center"/>
            </w:pPr>
            <w:r w:rsidRPr="002C63FE">
              <w:rPr>
                <w:rFonts w:cs="Times New Roman"/>
                <w:sz w:val="22"/>
                <w:szCs w:val="22"/>
              </w:rPr>
              <w:t>0,0</w:t>
            </w:r>
          </w:p>
        </w:tc>
        <w:tc>
          <w:tcPr>
            <w:tcW w:w="992" w:type="dxa"/>
          </w:tcPr>
          <w:p w:rsidR="00CE702F" w:rsidRPr="002C63FE" w:rsidRDefault="00CE702F" w:rsidP="00CE702F">
            <w:pPr>
              <w:jc w:val="center"/>
            </w:pPr>
            <w:r w:rsidRPr="002C63FE">
              <w:rPr>
                <w:rFonts w:cs="Times New Roman"/>
                <w:sz w:val="22"/>
                <w:szCs w:val="22"/>
              </w:rPr>
              <w:t>0,0</w:t>
            </w:r>
          </w:p>
        </w:tc>
      </w:tr>
      <w:tr w:rsidR="00CE702F" w:rsidRPr="00E46B16" w:rsidTr="00CE702F">
        <w:tc>
          <w:tcPr>
            <w:tcW w:w="1843" w:type="dxa"/>
            <w:vMerge/>
          </w:tcPr>
          <w:p w:rsidR="00CE702F" w:rsidRPr="00E46B16" w:rsidRDefault="00CE702F" w:rsidP="00CE702F">
            <w:pPr>
              <w:rPr>
                <w:rFonts w:cs="Times New Roman"/>
                <w:sz w:val="22"/>
                <w:szCs w:val="22"/>
              </w:rPr>
            </w:pPr>
          </w:p>
        </w:tc>
        <w:tc>
          <w:tcPr>
            <w:tcW w:w="2126" w:type="dxa"/>
            <w:vMerge/>
          </w:tcPr>
          <w:p w:rsidR="00CE702F" w:rsidRPr="00E46B16" w:rsidRDefault="00CE702F" w:rsidP="00CE702F">
            <w:pPr>
              <w:rPr>
                <w:rFonts w:cs="Times New Roman"/>
                <w:sz w:val="22"/>
                <w:szCs w:val="22"/>
              </w:rPr>
            </w:pPr>
          </w:p>
        </w:tc>
        <w:tc>
          <w:tcPr>
            <w:tcW w:w="3969" w:type="dxa"/>
          </w:tcPr>
          <w:p w:rsidR="00CE702F" w:rsidRPr="00E46B16" w:rsidRDefault="00CE702F" w:rsidP="00CE702F">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3" w:type="dxa"/>
          </w:tcPr>
          <w:p w:rsidR="00CE702F" w:rsidRPr="00E46B16" w:rsidRDefault="00CE702F" w:rsidP="00CE702F">
            <w:pPr>
              <w:jc w:val="center"/>
              <w:rPr>
                <w:rFonts w:cs="Times New Roman"/>
                <w:sz w:val="22"/>
                <w:szCs w:val="22"/>
              </w:rPr>
            </w:pPr>
            <w:r>
              <w:rPr>
                <w:rFonts w:cs="Times New Roman"/>
                <w:sz w:val="22"/>
                <w:szCs w:val="22"/>
              </w:rPr>
              <w:t>2864,0</w:t>
            </w:r>
          </w:p>
        </w:tc>
        <w:tc>
          <w:tcPr>
            <w:tcW w:w="992" w:type="dxa"/>
          </w:tcPr>
          <w:p w:rsidR="00CE702F" w:rsidRPr="002C63FE" w:rsidRDefault="00CE702F" w:rsidP="00CE702F">
            <w:pPr>
              <w:jc w:val="center"/>
              <w:rPr>
                <w:rFonts w:cs="Times New Roman"/>
                <w:sz w:val="22"/>
                <w:szCs w:val="22"/>
              </w:rPr>
            </w:pPr>
            <w:r w:rsidRPr="008E4188">
              <w:rPr>
                <w:rFonts w:cs="Times New Roman"/>
                <w:sz w:val="22"/>
                <w:szCs w:val="22"/>
              </w:rPr>
              <w:t>474,0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3"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1134"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r>
      <w:tr w:rsidR="00CE702F" w:rsidRPr="00E46B16" w:rsidTr="00CE702F">
        <w:tc>
          <w:tcPr>
            <w:tcW w:w="1843" w:type="dxa"/>
            <w:vMerge/>
          </w:tcPr>
          <w:p w:rsidR="00CE702F" w:rsidRPr="00E46B16" w:rsidRDefault="00CE702F" w:rsidP="00CE702F">
            <w:pPr>
              <w:rPr>
                <w:rFonts w:cs="Times New Roman"/>
                <w:sz w:val="22"/>
                <w:szCs w:val="22"/>
              </w:rPr>
            </w:pPr>
          </w:p>
        </w:tc>
        <w:tc>
          <w:tcPr>
            <w:tcW w:w="2126" w:type="dxa"/>
            <w:vMerge w:val="restart"/>
          </w:tcPr>
          <w:p w:rsidR="00CE702F" w:rsidRPr="00E46B16" w:rsidRDefault="00CE702F" w:rsidP="00CE702F">
            <w:pPr>
              <w:rPr>
                <w:rFonts w:cs="Times New Roman"/>
                <w:sz w:val="22"/>
                <w:szCs w:val="22"/>
              </w:rPr>
            </w:pPr>
            <w:r>
              <w:rPr>
                <w:rFonts w:cs="Times New Roman"/>
                <w:sz w:val="22"/>
                <w:szCs w:val="22"/>
              </w:rPr>
              <w:t>Администрация городского округа Электросталь</w:t>
            </w:r>
          </w:p>
        </w:tc>
        <w:tc>
          <w:tcPr>
            <w:tcW w:w="3969" w:type="dxa"/>
          </w:tcPr>
          <w:p w:rsidR="00CE702F" w:rsidRPr="00E46B16" w:rsidRDefault="00CE702F" w:rsidP="00CE702F">
            <w:pPr>
              <w:pStyle w:val="ConsPlusNormal"/>
              <w:rPr>
                <w:rFonts w:ascii="Times New Roman" w:hAnsi="Times New Roman" w:cs="Times New Roman"/>
                <w:szCs w:val="22"/>
              </w:rPr>
            </w:pPr>
            <w:r w:rsidRPr="00E46B16">
              <w:rPr>
                <w:rFonts w:ascii="Times New Roman" w:hAnsi="Times New Roman" w:cs="Times New Roman"/>
                <w:szCs w:val="22"/>
              </w:rPr>
              <w:t>Всего:</w:t>
            </w:r>
          </w:p>
          <w:p w:rsidR="00CE702F" w:rsidRPr="00E46B16" w:rsidRDefault="00CE702F" w:rsidP="00CE702F">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3" w:type="dxa"/>
          </w:tcPr>
          <w:p w:rsidR="00CE702F" w:rsidRPr="00E46B16" w:rsidRDefault="00CE702F" w:rsidP="00CE702F">
            <w:pPr>
              <w:jc w:val="center"/>
              <w:rPr>
                <w:rFonts w:cs="Times New Roman"/>
                <w:sz w:val="22"/>
                <w:szCs w:val="22"/>
              </w:rPr>
            </w:pPr>
            <w:r>
              <w:rPr>
                <w:rFonts w:cs="Times New Roman"/>
                <w:sz w:val="22"/>
                <w:szCs w:val="22"/>
              </w:rPr>
              <w:t>2864,0</w:t>
            </w:r>
          </w:p>
        </w:tc>
        <w:tc>
          <w:tcPr>
            <w:tcW w:w="992" w:type="dxa"/>
          </w:tcPr>
          <w:p w:rsidR="00CE702F" w:rsidRPr="002C63FE" w:rsidRDefault="00CE702F" w:rsidP="00CE702F">
            <w:pPr>
              <w:jc w:val="center"/>
              <w:rPr>
                <w:rFonts w:cs="Times New Roman"/>
                <w:sz w:val="22"/>
                <w:szCs w:val="22"/>
              </w:rPr>
            </w:pPr>
            <w:r w:rsidRPr="008E4188">
              <w:rPr>
                <w:rFonts w:cs="Times New Roman"/>
                <w:sz w:val="22"/>
                <w:szCs w:val="22"/>
              </w:rPr>
              <w:t>474,0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3"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1134"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r>
      <w:tr w:rsidR="00CE702F" w:rsidRPr="00E46B16" w:rsidTr="00CE702F">
        <w:tc>
          <w:tcPr>
            <w:tcW w:w="1843" w:type="dxa"/>
            <w:vMerge/>
          </w:tcPr>
          <w:p w:rsidR="00CE702F" w:rsidRPr="00E46B16" w:rsidRDefault="00CE702F" w:rsidP="00CE702F">
            <w:pPr>
              <w:rPr>
                <w:rFonts w:cs="Times New Roman"/>
                <w:sz w:val="22"/>
                <w:szCs w:val="22"/>
              </w:rPr>
            </w:pPr>
          </w:p>
        </w:tc>
        <w:tc>
          <w:tcPr>
            <w:tcW w:w="2126" w:type="dxa"/>
            <w:vMerge/>
          </w:tcPr>
          <w:p w:rsidR="00CE702F" w:rsidRPr="00E46B16" w:rsidRDefault="00CE702F" w:rsidP="00CE702F">
            <w:pPr>
              <w:rPr>
                <w:rFonts w:cs="Times New Roman"/>
                <w:sz w:val="22"/>
                <w:szCs w:val="22"/>
              </w:rPr>
            </w:pPr>
          </w:p>
        </w:tc>
        <w:tc>
          <w:tcPr>
            <w:tcW w:w="3969" w:type="dxa"/>
          </w:tcPr>
          <w:p w:rsidR="00CE702F" w:rsidRPr="00E46B16" w:rsidRDefault="00CE702F" w:rsidP="00CE702F">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3" w:type="dxa"/>
          </w:tcPr>
          <w:p w:rsidR="00CE702F" w:rsidRPr="00E46B16" w:rsidRDefault="00CE702F" w:rsidP="00CE702F">
            <w:pPr>
              <w:jc w:val="center"/>
              <w:rPr>
                <w:rFonts w:cs="Times New Roman"/>
                <w:sz w:val="22"/>
                <w:szCs w:val="22"/>
              </w:rPr>
            </w:pPr>
            <w:r>
              <w:rPr>
                <w:rFonts w:cs="Times New Roman"/>
                <w:sz w:val="22"/>
                <w:szCs w:val="22"/>
              </w:rPr>
              <w:t>2864,0</w:t>
            </w:r>
          </w:p>
        </w:tc>
        <w:tc>
          <w:tcPr>
            <w:tcW w:w="992" w:type="dxa"/>
          </w:tcPr>
          <w:p w:rsidR="00CE702F" w:rsidRPr="002C63FE" w:rsidRDefault="00CE702F" w:rsidP="00CE702F">
            <w:pPr>
              <w:jc w:val="center"/>
              <w:rPr>
                <w:rFonts w:cs="Times New Roman"/>
                <w:sz w:val="22"/>
                <w:szCs w:val="22"/>
              </w:rPr>
            </w:pPr>
            <w:r w:rsidRPr="008E4188">
              <w:rPr>
                <w:rFonts w:cs="Times New Roman"/>
                <w:sz w:val="22"/>
                <w:szCs w:val="22"/>
              </w:rPr>
              <w:t>474,0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3"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1134" w:type="dxa"/>
          </w:tcPr>
          <w:p w:rsidR="00CE702F" w:rsidRDefault="00CE702F" w:rsidP="00CE702F">
            <w:pPr>
              <w:jc w:val="center"/>
            </w:pPr>
            <w:r>
              <w:rPr>
                <w:rFonts w:cs="Times New Roman"/>
                <w:sz w:val="22"/>
                <w:szCs w:val="22"/>
              </w:rPr>
              <w:t>478</w:t>
            </w:r>
            <w:r w:rsidRPr="004F5368">
              <w:rPr>
                <w:rFonts w:cs="Times New Roman"/>
                <w:sz w:val="22"/>
                <w:szCs w:val="22"/>
              </w:rPr>
              <w:t>,0</w:t>
            </w:r>
          </w:p>
        </w:tc>
        <w:tc>
          <w:tcPr>
            <w:tcW w:w="992" w:type="dxa"/>
          </w:tcPr>
          <w:p w:rsidR="00CE702F" w:rsidRDefault="00CE702F" w:rsidP="00CE702F">
            <w:pPr>
              <w:jc w:val="center"/>
            </w:pPr>
            <w:r>
              <w:rPr>
                <w:rFonts w:cs="Times New Roman"/>
                <w:sz w:val="22"/>
                <w:szCs w:val="22"/>
              </w:rPr>
              <w:t>478</w:t>
            </w:r>
            <w:r w:rsidRPr="004F5368">
              <w:rPr>
                <w:rFonts w:cs="Times New Roman"/>
                <w:sz w:val="22"/>
                <w:szCs w:val="22"/>
              </w:rPr>
              <w:t>,0</w:t>
            </w:r>
          </w:p>
        </w:tc>
      </w:tr>
    </w:tbl>
    <w:p w:rsidR="00B8007E" w:rsidRDefault="00B8007E" w:rsidP="00B8007E">
      <w:pPr>
        <w:tabs>
          <w:tab w:val="left" w:pos="851"/>
        </w:tabs>
        <w:jc w:val="center"/>
        <w:rPr>
          <w:rFonts w:cs="Times New Roman"/>
        </w:rPr>
      </w:pPr>
    </w:p>
    <w:p w:rsidR="00B8007E" w:rsidRDefault="00B8007E" w:rsidP="00B8007E">
      <w:pPr>
        <w:rPr>
          <w:rFonts w:cs="Times New Roman"/>
        </w:rPr>
      </w:pPr>
      <w:r>
        <w:rPr>
          <w:rFonts w:cs="Times New Roman"/>
        </w:rPr>
        <w:br w:type="page"/>
      </w:r>
    </w:p>
    <w:p w:rsidR="00B8007E" w:rsidRPr="0082739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7B53B5" w:rsidRDefault="007B53B5" w:rsidP="007B53B5">
      <w:pPr>
        <w:ind w:firstLine="709"/>
        <w:jc w:val="both"/>
      </w:pPr>
      <w:r w:rsidRPr="00AF69EB">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7B53B5" w:rsidRDefault="00B8007E" w:rsidP="00B8007E">
      <w:pPr>
        <w:ind w:firstLine="709"/>
        <w:jc w:val="both"/>
        <w:rPr>
          <w:rFonts w:cs="Times New Roman"/>
        </w:rPr>
      </w:pPr>
      <w:r w:rsidRPr="007B53B5">
        <w:rPr>
          <w:rFonts w:cs="Times New Roman"/>
        </w:rPr>
        <w:t xml:space="preserve">По данным </w:t>
      </w:r>
      <w:proofErr w:type="spellStart"/>
      <w:r w:rsidRPr="007B53B5">
        <w:rPr>
          <w:rFonts w:cs="Times New Roman"/>
        </w:rPr>
        <w:t>Мособлархитектуры</w:t>
      </w:r>
      <w:proofErr w:type="spellEnd"/>
      <w:r w:rsidRPr="007B53B5">
        <w:rPr>
          <w:rFonts w:cs="Times New Roman"/>
        </w:rPr>
        <w:t xml:space="preserve"> МО по состоянию на </w:t>
      </w:r>
      <w:r w:rsidR="007B53B5" w:rsidRPr="007B53B5">
        <w:rPr>
          <w:rFonts w:cs="Times New Roman"/>
        </w:rPr>
        <w:t>01.08.2022</w:t>
      </w:r>
      <w:r w:rsidRPr="007B53B5">
        <w:rPr>
          <w:rFonts w:cs="Times New Roman"/>
        </w:rPr>
        <w:t xml:space="preserve"> в </w:t>
      </w:r>
      <w:proofErr w:type="spellStart"/>
      <w:r w:rsidRPr="007B53B5">
        <w:rPr>
          <w:rFonts w:cs="Times New Roman"/>
        </w:rPr>
        <w:t>г.о</w:t>
      </w:r>
      <w:proofErr w:type="spellEnd"/>
      <w:r w:rsidRPr="007B53B5">
        <w:rPr>
          <w:rFonts w:cs="Times New Roman"/>
        </w:rPr>
        <w:t xml:space="preserve">. Электросталь выявлен </w:t>
      </w:r>
      <w:r w:rsidR="007B53B5" w:rsidRPr="007B53B5">
        <w:rPr>
          <w:rFonts w:cs="Times New Roman"/>
        </w:rPr>
        <w:t>21</w:t>
      </w:r>
      <w:r w:rsidRPr="007B53B5">
        <w:rPr>
          <w:rFonts w:cs="Times New Roman"/>
        </w:rPr>
        <w:t xml:space="preserve"> объект незавершенного строительства. По всем объектам в ИСОГД заполнены и согласованы с </w:t>
      </w:r>
      <w:proofErr w:type="spellStart"/>
      <w:r w:rsidRPr="007B53B5">
        <w:rPr>
          <w:rFonts w:cs="Times New Roman"/>
        </w:rPr>
        <w:t>Мособлархитектурой</w:t>
      </w:r>
      <w:proofErr w:type="spellEnd"/>
      <w:r w:rsidRPr="007B53B5">
        <w:rPr>
          <w:rFonts w:cs="Times New Roman"/>
        </w:rPr>
        <w:t xml:space="preserve"> дорожные карты. </w:t>
      </w:r>
    </w:p>
    <w:p w:rsidR="00B8007E" w:rsidRPr="007B53B5" w:rsidRDefault="00B8007E" w:rsidP="00B8007E">
      <w:pPr>
        <w:pStyle w:val="ConsPlusNormal"/>
        <w:ind w:firstLine="709"/>
        <w:jc w:val="both"/>
        <w:rPr>
          <w:rFonts w:ascii="Times New Roman" w:hAnsi="Times New Roman" w:cs="Times New Roman"/>
          <w:sz w:val="24"/>
          <w:szCs w:val="24"/>
        </w:rPr>
      </w:pPr>
      <w:r w:rsidRPr="007B53B5">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7B53B5" w:rsidRDefault="00B8007E" w:rsidP="00B8007E">
      <w:pPr>
        <w:tabs>
          <w:tab w:val="left" w:pos="851"/>
        </w:tabs>
        <w:ind w:firstLine="709"/>
        <w:jc w:val="both"/>
        <w:rPr>
          <w:rFonts w:cs="Times New Roman"/>
        </w:rPr>
      </w:pPr>
      <w:r w:rsidRPr="007B53B5">
        <w:rPr>
          <w:rFonts w:cs="Times New Roman"/>
        </w:rPr>
        <w:t>За 20</w:t>
      </w:r>
      <w:r w:rsidR="007B53B5" w:rsidRPr="007B53B5">
        <w:rPr>
          <w:rFonts w:cs="Times New Roman"/>
        </w:rPr>
        <w:t>21</w:t>
      </w:r>
      <w:r w:rsidRPr="007B53B5">
        <w:rPr>
          <w:rFonts w:cs="Times New Roman"/>
        </w:rPr>
        <w:t xml:space="preserve"> год на территории городского округа </w:t>
      </w:r>
      <w:r w:rsidR="007B53B5" w:rsidRPr="007B53B5">
        <w:rPr>
          <w:rFonts w:cs="Times New Roman"/>
        </w:rPr>
        <w:t>ликвидировано</w:t>
      </w:r>
      <w:r w:rsidRPr="007B53B5">
        <w:rPr>
          <w:rFonts w:cs="Times New Roman"/>
        </w:rPr>
        <w:t xml:space="preserve"> 5 самовольных, недостроенных и аварийных объектов.  </w:t>
      </w:r>
    </w:p>
    <w:p w:rsidR="00B8007E" w:rsidRPr="007B53B5" w:rsidRDefault="007B53B5" w:rsidP="00B8007E">
      <w:pPr>
        <w:tabs>
          <w:tab w:val="left" w:pos="851"/>
        </w:tabs>
        <w:ind w:firstLine="709"/>
        <w:jc w:val="both"/>
        <w:rPr>
          <w:rFonts w:cs="Times New Roman"/>
        </w:rPr>
      </w:pPr>
      <w:r w:rsidRPr="007B53B5">
        <w:t>За первое полугодие 2022г ликвидировано еще 3 объекта.</w:t>
      </w:r>
    </w:p>
    <w:p w:rsidR="00B8007E" w:rsidRPr="007B53B5" w:rsidRDefault="00B8007E" w:rsidP="00B8007E">
      <w:pPr>
        <w:tabs>
          <w:tab w:val="left" w:pos="851"/>
        </w:tabs>
        <w:ind w:firstLine="709"/>
        <w:jc w:val="both"/>
        <w:rPr>
          <w:sz w:val="28"/>
        </w:rPr>
      </w:pPr>
      <w:r w:rsidRPr="007B53B5">
        <w:rPr>
          <w:rFonts w:eastAsia="Calibri" w:cs="Times New Roman"/>
          <w:lang w:eastAsia="en-US"/>
        </w:rPr>
        <w:t xml:space="preserve">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 </w:t>
      </w:r>
      <w:r w:rsidRPr="007B53B5">
        <w:t xml:space="preserve">Кроме того, по мере проведения плановых объездов городского округа возможно выявление новых объектов, подлежащих сносу. В целом же комплекс мер по сносу самовольных построек и их ликвидации направлен на создание комфортных и безопасных условий для жизни </w:t>
      </w:r>
      <w:r w:rsidRPr="007B53B5">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7B53B5">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5" w:history="1">
        <w:r w:rsidRPr="007B53B5">
          <w:rPr>
            <w:rFonts w:ascii="Times New Roman" w:hAnsi="Times New Roman" w:cs="Times New Roman"/>
            <w:color w:val="0000FF"/>
            <w:sz w:val="24"/>
            <w:szCs w:val="22"/>
          </w:rPr>
          <w:t>Законом</w:t>
        </w:r>
      </w:hyperlink>
      <w:r w:rsidRPr="007B53B5">
        <w:rPr>
          <w:rFonts w:ascii="Times New Roman" w:hAnsi="Times New Roman" w:cs="Times New Roman"/>
          <w:sz w:val="24"/>
          <w:szCs w:val="22"/>
        </w:rPr>
        <w:t xml:space="preserve"> Московской области </w:t>
      </w:r>
      <w:r w:rsidR="007B53B5" w:rsidRPr="007B53B5">
        <w:rPr>
          <w:rFonts w:ascii="Times New Roman" w:hAnsi="Times New Roman" w:cs="Times New Roman"/>
          <w:sz w:val="24"/>
          <w:szCs w:val="22"/>
        </w:rPr>
        <w:t>№</w:t>
      </w:r>
      <w:r w:rsidRPr="007B53B5">
        <w:rPr>
          <w:rFonts w:ascii="Times New Roman" w:hAnsi="Times New Roman" w:cs="Times New Roman"/>
          <w:sz w:val="24"/>
          <w:szCs w:val="22"/>
        </w:rPr>
        <w:t xml:space="preserve">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7B53B5" w:rsidRDefault="007B53B5" w:rsidP="00B8007E">
      <w:pPr>
        <w:pStyle w:val="ConsPlusNormal"/>
        <w:jc w:val="center"/>
        <w:rPr>
          <w:rFonts w:ascii="Times New Roman" w:hAnsi="Times New Roman" w:cs="Times New Roman"/>
          <w:sz w:val="24"/>
          <w:szCs w:val="24"/>
        </w:rPr>
      </w:pPr>
    </w:p>
    <w:p w:rsidR="007B53B5" w:rsidRDefault="007B53B5" w:rsidP="00B8007E">
      <w:pPr>
        <w:pStyle w:val="ConsPlusNormal"/>
        <w:jc w:val="center"/>
        <w:rPr>
          <w:rFonts w:ascii="Times New Roman" w:hAnsi="Times New Roman" w:cs="Times New Roman"/>
          <w:sz w:val="24"/>
          <w:szCs w:val="24"/>
        </w:rPr>
      </w:pPr>
    </w:p>
    <w:p w:rsidR="007B53B5" w:rsidRDefault="007B53B5" w:rsidP="00B8007E">
      <w:pPr>
        <w:pStyle w:val="ConsPlusNormal"/>
        <w:jc w:val="center"/>
        <w:rPr>
          <w:rFonts w:ascii="Times New Roman" w:hAnsi="Times New Roman" w:cs="Times New Roman"/>
          <w:sz w:val="24"/>
          <w:szCs w:val="24"/>
        </w:rPr>
      </w:pPr>
    </w:p>
    <w:p w:rsidR="007B53B5" w:rsidRDefault="007B53B5" w:rsidP="00B8007E">
      <w:pPr>
        <w:pStyle w:val="ConsPlusNormal"/>
        <w:jc w:val="center"/>
        <w:rPr>
          <w:rFonts w:ascii="Times New Roman" w:hAnsi="Times New Roman" w:cs="Times New Roman"/>
          <w:sz w:val="24"/>
          <w:szCs w:val="24"/>
        </w:rPr>
      </w:pPr>
    </w:p>
    <w:p w:rsidR="007B53B5" w:rsidRDefault="007B53B5" w:rsidP="00B8007E">
      <w:pPr>
        <w:pStyle w:val="ConsPlusNormal"/>
        <w:jc w:val="center"/>
        <w:rPr>
          <w:rFonts w:ascii="Times New Roman" w:hAnsi="Times New Roman" w:cs="Times New Roman"/>
          <w:sz w:val="24"/>
          <w:szCs w:val="24"/>
        </w:rPr>
      </w:pP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00860C04">
        <w:rPr>
          <w:rFonts w:ascii="Times New Roman" w:hAnsi="Times New Roman" w:cs="Times New Roman"/>
          <w:sz w:val="24"/>
          <w:szCs w:val="24"/>
        </w:rPr>
        <w:t xml:space="preserve"> </w:t>
      </w:r>
      <w:r w:rsidR="00860C04" w:rsidRPr="00860C04">
        <w:rPr>
          <w:rFonts w:ascii="Times New Roman" w:hAnsi="Times New Roman" w:cs="Times New Roman"/>
          <w:sz w:val="24"/>
          <w:szCs w:val="24"/>
        </w:rPr>
        <w:t>II</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418"/>
        <w:gridCol w:w="1559"/>
        <w:gridCol w:w="1276"/>
        <w:gridCol w:w="992"/>
        <w:gridCol w:w="709"/>
        <w:gridCol w:w="709"/>
        <w:gridCol w:w="708"/>
        <w:gridCol w:w="709"/>
        <w:gridCol w:w="709"/>
        <w:gridCol w:w="709"/>
        <w:gridCol w:w="1275"/>
        <w:gridCol w:w="1418"/>
      </w:tblGrid>
      <w:tr w:rsidR="00B8007E" w:rsidRPr="002C63FE" w:rsidTr="00373145">
        <w:tc>
          <w:tcPr>
            <w:tcW w:w="567"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2835" w:type="dxa"/>
            <w:vMerge w:val="restart"/>
          </w:tcPr>
          <w:p w:rsidR="00B8007E" w:rsidRPr="002C63FE" w:rsidRDefault="00B8007E" w:rsidP="00691970">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418"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276" w:type="dxa"/>
            <w:vMerge w:val="restart"/>
          </w:tcPr>
          <w:p w:rsidR="00B8007E" w:rsidRPr="002C63FE" w:rsidRDefault="00B8007E" w:rsidP="00691970">
            <w:pPr>
              <w:pStyle w:val="ConsPlusNormal"/>
              <w:jc w:val="center"/>
              <w:rPr>
                <w:rFonts w:ascii="Times New Roman" w:hAnsi="Times New Roman" w:cs="Times New Roman"/>
                <w:sz w:val="18"/>
              </w:rPr>
            </w:pPr>
            <w:r w:rsidRPr="002C63FE">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18"/>
              </w:rPr>
              <w:t xml:space="preserve">(тыс. руб.) </w:t>
            </w:r>
          </w:p>
        </w:tc>
        <w:tc>
          <w:tcPr>
            <w:tcW w:w="992"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4253" w:type="dxa"/>
            <w:gridSpan w:val="6"/>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275"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418"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373145" w:rsidRPr="002C63FE" w:rsidTr="00373145">
        <w:tc>
          <w:tcPr>
            <w:tcW w:w="567" w:type="dxa"/>
            <w:vMerge/>
          </w:tcPr>
          <w:p w:rsidR="00CE702F" w:rsidRPr="002C63FE" w:rsidRDefault="00CE702F" w:rsidP="00691970">
            <w:pPr>
              <w:jc w:val="center"/>
              <w:rPr>
                <w:rFonts w:cs="Times New Roman"/>
                <w:sz w:val="20"/>
                <w:szCs w:val="20"/>
              </w:rPr>
            </w:pPr>
          </w:p>
        </w:tc>
        <w:tc>
          <w:tcPr>
            <w:tcW w:w="2835" w:type="dxa"/>
            <w:vMerge/>
          </w:tcPr>
          <w:p w:rsidR="00CE702F" w:rsidRPr="002C63FE" w:rsidRDefault="00CE702F" w:rsidP="00691970">
            <w:pPr>
              <w:rPr>
                <w:rFonts w:cs="Times New Roman"/>
                <w:sz w:val="20"/>
                <w:szCs w:val="20"/>
              </w:rPr>
            </w:pPr>
          </w:p>
        </w:tc>
        <w:tc>
          <w:tcPr>
            <w:tcW w:w="1418" w:type="dxa"/>
            <w:vMerge/>
          </w:tcPr>
          <w:p w:rsidR="00CE702F" w:rsidRPr="002C63FE" w:rsidRDefault="00CE702F" w:rsidP="00691970">
            <w:pPr>
              <w:jc w:val="center"/>
              <w:rPr>
                <w:rFonts w:cs="Times New Roman"/>
                <w:sz w:val="20"/>
                <w:szCs w:val="20"/>
              </w:rPr>
            </w:pPr>
          </w:p>
        </w:tc>
        <w:tc>
          <w:tcPr>
            <w:tcW w:w="1559" w:type="dxa"/>
            <w:vMerge/>
          </w:tcPr>
          <w:p w:rsidR="00CE702F" w:rsidRPr="002C63FE" w:rsidRDefault="00CE702F" w:rsidP="00691970">
            <w:pPr>
              <w:rPr>
                <w:rFonts w:cs="Times New Roman"/>
                <w:sz w:val="20"/>
                <w:szCs w:val="20"/>
              </w:rPr>
            </w:pPr>
          </w:p>
        </w:tc>
        <w:tc>
          <w:tcPr>
            <w:tcW w:w="1276" w:type="dxa"/>
            <w:vMerge/>
          </w:tcPr>
          <w:p w:rsidR="00CE702F" w:rsidRPr="002C63FE" w:rsidRDefault="00CE702F" w:rsidP="00691970">
            <w:pPr>
              <w:rPr>
                <w:rFonts w:cs="Times New Roman"/>
                <w:sz w:val="20"/>
                <w:szCs w:val="20"/>
              </w:rPr>
            </w:pPr>
          </w:p>
        </w:tc>
        <w:tc>
          <w:tcPr>
            <w:tcW w:w="992" w:type="dxa"/>
            <w:vMerge/>
          </w:tcPr>
          <w:p w:rsidR="00CE702F" w:rsidRPr="002C63FE" w:rsidRDefault="00CE702F" w:rsidP="00691970">
            <w:pPr>
              <w:rPr>
                <w:rFonts w:cs="Times New Roman"/>
                <w:sz w:val="20"/>
                <w:szCs w:val="20"/>
              </w:rPr>
            </w:pPr>
          </w:p>
        </w:tc>
        <w:tc>
          <w:tcPr>
            <w:tcW w:w="709" w:type="dxa"/>
          </w:tcPr>
          <w:p w:rsidR="00CE702F" w:rsidRPr="002C63FE" w:rsidRDefault="00CE702F"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CE702F" w:rsidRPr="002C63FE" w:rsidRDefault="00CE702F"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8" w:type="dxa"/>
          </w:tcPr>
          <w:p w:rsidR="00CE702F" w:rsidRPr="002C63FE" w:rsidRDefault="00CE702F"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9" w:type="dxa"/>
          </w:tcPr>
          <w:p w:rsidR="00CE702F" w:rsidRPr="002C63FE" w:rsidRDefault="00CE702F"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CE702F" w:rsidRPr="002C63FE" w:rsidRDefault="00CE702F"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709"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202</w:t>
            </w:r>
            <w:r>
              <w:rPr>
                <w:rFonts w:ascii="Times New Roman" w:hAnsi="Times New Roman" w:cs="Times New Roman"/>
                <w:sz w:val="20"/>
              </w:rPr>
              <w:t>5</w:t>
            </w:r>
            <w:r w:rsidRPr="002C63FE">
              <w:rPr>
                <w:rFonts w:ascii="Times New Roman" w:hAnsi="Times New Roman" w:cs="Times New Roman"/>
                <w:sz w:val="20"/>
              </w:rPr>
              <w:t xml:space="preserve"> год</w:t>
            </w:r>
          </w:p>
        </w:tc>
        <w:tc>
          <w:tcPr>
            <w:tcW w:w="1275" w:type="dxa"/>
            <w:vMerge/>
          </w:tcPr>
          <w:p w:rsidR="00CE702F" w:rsidRPr="002C63FE" w:rsidRDefault="00CE702F" w:rsidP="00F11FEB">
            <w:pPr>
              <w:pStyle w:val="ConsPlusNormal"/>
              <w:rPr>
                <w:rFonts w:cs="Times New Roman"/>
                <w:sz w:val="20"/>
              </w:rPr>
            </w:pPr>
          </w:p>
        </w:tc>
        <w:tc>
          <w:tcPr>
            <w:tcW w:w="1418" w:type="dxa"/>
            <w:vMerge/>
          </w:tcPr>
          <w:p w:rsidR="00CE702F" w:rsidRPr="002C63FE" w:rsidRDefault="00CE702F" w:rsidP="00691970">
            <w:pPr>
              <w:rPr>
                <w:rFonts w:cs="Times New Roman"/>
                <w:sz w:val="20"/>
                <w:szCs w:val="20"/>
              </w:rPr>
            </w:pPr>
          </w:p>
        </w:tc>
      </w:tr>
      <w:tr w:rsidR="00373145" w:rsidRPr="002C63FE" w:rsidTr="00373145">
        <w:trPr>
          <w:trHeight w:val="315"/>
        </w:trPr>
        <w:tc>
          <w:tcPr>
            <w:tcW w:w="567"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2835"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418"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559"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276"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5</w:t>
            </w:r>
          </w:p>
        </w:tc>
        <w:tc>
          <w:tcPr>
            <w:tcW w:w="992"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709"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8"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9"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709"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275"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13</w:t>
            </w:r>
          </w:p>
        </w:tc>
        <w:tc>
          <w:tcPr>
            <w:tcW w:w="1418" w:type="dxa"/>
          </w:tcPr>
          <w:p w:rsidR="00CE702F" w:rsidRPr="002C63FE" w:rsidRDefault="00CE702F" w:rsidP="00CE702F">
            <w:pPr>
              <w:pStyle w:val="ConsPlusNormal"/>
              <w:jc w:val="center"/>
              <w:rPr>
                <w:rFonts w:ascii="Times New Roman" w:hAnsi="Times New Roman" w:cs="Times New Roman"/>
                <w:sz w:val="20"/>
              </w:rPr>
            </w:pPr>
            <w:r>
              <w:rPr>
                <w:rFonts w:ascii="Times New Roman" w:hAnsi="Times New Roman" w:cs="Times New Roman"/>
                <w:sz w:val="20"/>
              </w:rPr>
              <w:t>14</w:t>
            </w:r>
          </w:p>
        </w:tc>
      </w:tr>
      <w:tr w:rsidR="00373145" w:rsidRPr="002C63FE" w:rsidTr="00373145">
        <w:trPr>
          <w:trHeight w:val="1411"/>
        </w:trPr>
        <w:tc>
          <w:tcPr>
            <w:tcW w:w="567"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2835" w:type="dxa"/>
          </w:tcPr>
          <w:p w:rsidR="00CE702F" w:rsidRPr="002C63FE" w:rsidRDefault="00CE702F" w:rsidP="00CE702F">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CE702F" w:rsidRPr="002C63FE" w:rsidRDefault="00CE702F" w:rsidP="00CE702F">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CE702F" w:rsidRPr="002C63FE" w:rsidRDefault="00CE702F" w:rsidP="00CE702F">
            <w:pPr>
              <w:rPr>
                <w:rFonts w:cs="Times New Roman"/>
                <w:iCs/>
                <w:sz w:val="20"/>
                <w:szCs w:val="20"/>
              </w:rPr>
            </w:pPr>
            <w:r w:rsidRPr="002C63FE">
              <w:rPr>
                <w:rFonts w:cs="Times New Roman"/>
                <w:iCs/>
                <w:sz w:val="20"/>
                <w:szCs w:val="20"/>
              </w:rPr>
              <w:t xml:space="preserve">органам местного </w:t>
            </w:r>
            <w:proofErr w:type="gramStart"/>
            <w:r w:rsidRPr="002C63FE">
              <w:rPr>
                <w:rFonts w:cs="Times New Roman"/>
                <w:iCs/>
                <w:sz w:val="20"/>
                <w:szCs w:val="20"/>
              </w:rPr>
              <w:t xml:space="preserve">самоуправления </w:t>
            </w:r>
            <w:r>
              <w:rPr>
                <w:rFonts w:cs="Times New Roman"/>
                <w:iCs/>
                <w:sz w:val="20"/>
                <w:szCs w:val="20"/>
              </w:rPr>
              <w:t xml:space="preserve"> муниципальных</w:t>
            </w:r>
            <w:proofErr w:type="gramEnd"/>
            <w:r>
              <w:rPr>
                <w:rFonts w:cs="Times New Roman"/>
                <w:iCs/>
                <w:sz w:val="20"/>
                <w:szCs w:val="20"/>
              </w:rPr>
              <w:t xml:space="preserve"> образований Московской области</w:t>
            </w:r>
          </w:p>
        </w:tc>
        <w:tc>
          <w:tcPr>
            <w:tcW w:w="1418"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2020-202</w:t>
            </w:r>
            <w:r w:rsidR="00373145">
              <w:rPr>
                <w:rFonts w:ascii="Times New Roman" w:hAnsi="Times New Roman" w:cs="Times New Roman"/>
                <w:sz w:val="20"/>
              </w:rPr>
              <w:t>5</w:t>
            </w:r>
          </w:p>
          <w:p w:rsidR="00CE702F" w:rsidRPr="002C63FE" w:rsidRDefault="00CE702F" w:rsidP="00CE702F">
            <w:pPr>
              <w:pStyle w:val="ConsPlusNormal"/>
              <w:jc w:val="center"/>
              <w:rPr>
                <w:rFonts w:ascii="Times New Roman" w:hAnsi="Times New Roman" w:cs="Times New Roman"/>
                <w:sz w:val="20"/>
              </w:rPr>
            </w:pPr>
          </w:p>
        </w:tc>
        <w:tc>
          <w:tcPr>
            <w:tcW w:w="1559" w:type="dxa"/>
          </w:tcPr>
          <w:p w:rsidR="00CE702F" w:rsidRPr="002C63FE" w:rsidRDefault="00CE702F" w:rsidP="00CE702F">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276" w:type="dxa"/>
          </w:tcPr>
          <w:p w:rsidR="00CE702F" w:rsidRPr="002C63FE" w:rsidRDefault="00CE702F" w:rsidP="00CE702F">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992" w:type="dxa"/>
          </w:tcPr>
          <w:p w:rsidR="00CE702F" w:rsidRPr="002C63FE" w:rsidRDefault="00CE702F" w:rsidP="00373145">
            <w:pPr>
              <w:pStyle w:val="ConsPlusNormal"/>
              <w:jc w:val="center"/>
              <w:rPr>
                <w:rFonts w:ascii="Times New Roman" w:hAnsi="Times New Roman" w:cs="Times New Roman"/>
                <w:sz w:val="20"/>
              </w:rPr>
            </w:pPr>
            <w:r>
              <w:rPr>
                <w:rFonts w:ascii="Times New Roman" w:hAnsi="Times New Roman" w:cs="Times New Roman"/>
                <w:sz w:val="20"/>
              </w:rPr>
              <w:t>2</w:t>
            </w:r>
            <w:r w:rsidR="00373145">
              <w:rPr>
                <w:rFonts w:ascii="Times New Roman" w:hAnsi="Times New Roman" w:cs="Times New Roman"/>
                <w:sz w:val="20"/>
              </w:rPr>
              <w:t>864</w:t>
            </w:r>
            <w:r w:rsidRPr="002C63FE">
              <w:rPr>
                <w:rFonts w:ascii="Times New Roman" w:hAnsi="Times New Roman" w:cs="Times New Roman"/>
                <w:sz w:val="20"/>
              </w:rPr>
              <w:t>,0</w:t>
            </w:r>
          </w:p>
        </w:tc>
        <w:tc>
          <w:tcPr>
            <w:tcW w:w="709" w:type="dxa"/>
          </w:tcPr>
          <w:p w:rsidR="00CE702F" w:rsidRDefault="00CE702F" w:rsidP="00CE702F">
            <w:pPr>
              <w:jc w:val="center"/>
            </w:pPr>
            <w:r w:rsidRPr="00F51F66">
              <w:rPr>
                <w:rFonts w:cs="Times New Roman"/>
                <w:sz w:val="20"/>
              </w:rPr>
              <w:t>474,0</w:t>
            </w:r>
          </w:p>
        </w:tc>
        <w:tc>
          <w:tcPr>
            <w:tcW w:w="709" w:type="dxa"/>
          </w:tcPr>
          <w:p w:rsidR="00CE702F" w:rsidRDefault="00CE702F" w:rsidP="00CE702F">
            <w:pPr>
              <w:jc w:val="center"/>
            </w:pPr>
            <w:r w:rsidRPr="00F51F66">
              <w:rPr>
                <w:rFonts w:cs="Times New Roman"/>
                <w:sz w:val="20"/>
              </w:rPr>
              <w:t>47</w:t>
            </w:r>
            <w:r>
              <w:rPr>
                <w:rFonts w:cs="Times New Roman"/>
                <w:sz w:val="20"/>
              </w:rPr>
              <w:t>8</w:t>
            </w:r>
            <w:r w:rsidRPr="00F51F66">
              <w:rPr>
                <w:rFonts w:cs="Times New Roman"/>
                <w:sz w:val="20"/>
              </w:rPr>
              <w:t>,0</w:t>
            </w:r>
          </w:p>
        </w:tc>
        <w:tc>
          <w:tcPr>
            <w:tcW w:w="708" w:type="dxa"/>
          </w:tcPr>
          <w:p w:rsidR="00CE702F" w:rsidRDefault="00CE702F" w:rsidP="00CE702F">
            <w:pPr>
              <w:jc w:val="center"/>
            </w:pPr>
            <w:r w:rsidRPr="00F51F66">
              <w:rPr>
                <w:rFonts w:cs="Times New Roman"/>
                <w:sz w:val="20"/>
              </w:rPr>
              <w:t>47</w:t>
            </w:r>
            <w:r>
              <w:rPr>
                <w:rFonts w:cs="Times New Roman"/>
                <w:sz w:val="20"/>
              </w:rPr>
              <w:t>8</w:t>
            </w:r>
            <w:r w:rsidRPr="00F51F66">
              <w:rPr>
                <w:rFonts w:cs="Times New Roman"/>
                <w:sz w:val="20"/>
              </w:rPr>
              <w:t>,0</w:t>
            </w:r>
          </w:p>
        </w:tc>
        <w:tc>
          <w:tcPr>
            <w:tcW w:w="709" w:type="dxa"/>
          </w:tcPr>
          <w:p w:rsidR="00CE702F" w:rsidRDefault="00CE702F" w:rsidP="00CE702F">
            <w:pPr>
              <w:jc w:val="center"/>
            </w:pPr>
            <w:r w:rsidRPr="00F51F66">
              <w:rPr>
                <w:rFonts w:cs="Times New Roman"/>
                <w:sz w:val="20"/>
              </w:rPr>
              <w:t>47</w:t>
            </w:r>
            <w:r>
              <w:rPr>
                <w:rFonts w:cs="Times New Roman"/>
                <w:sz w:val="20"/>
              </w:rPr>
              <w:t>8</w:t>
            </w:r>
            <w:r w:rsidRPr="00F51F66">
              <w:rPr>
                <w:rFonts w:cs="Times New Roman"/>
                <w:sz w:val="20"/>
              </w:rPr>
              <w:t>,0</w:t>
            </w:r>
          </w:p>
        </w:tc>
        <w:tc>
          <w:tcPr>
            <w:tcW w:w="709" w:type="dxa"/>
          </w:tcPr>
          <w:p w:rsidR="00CE702F" w:rsidRDefault="00CE702F" w:rsidP="00CE702F">
            <w:pPr>
              <w:jc w:val="center"/>
            </w:pPr>
            <w:r w:rsidRPr="00F51F66">
              <w:rPr>
                <w:rFonts w:cs="Times New Roman"/>
                <w:sz w:val="20"/>
              </w:rPr>
              <w:t>47</w:t>
            </w:r>
            <w:r>
              <w:rPr>
                <w:rFonts w:cs="Times New Roman"/>
                <w:sz w:val="20"/>
              </w:rPr>
              <w:t>8</w:t>
            </w:r>
            <w:r w:rsidRPr="00F51F66">
              <w:rPr>
                <w:rFonts w:cs="Times New Roman"/>
                <w:sz w:val="20"/>
              </w:rPr>
              <w:t>,0</w:t>
            </w:r>
          </w:p>
          <w:p w:rsidR="00CE702F" w:rsidRPr="00CE702F" w:rsidRDefault="00CE702F" w:rsidP="00CE702F"/>
        </w:tc>
        <w:tc>
          <w:tcPr>
            <w:tcW w:w="709" w:type="dxa"/>
          </w:tcPr>
          <w:p w:rsidR="00CE702F" w:rsidRDefault="00CE702F" w:rsidP="00CE702F">
            <w:pPr>
              <w:jc w:val="center"/>
            </w:pPr>
            <w:r w:rsidRPr="00F51F66">
              <w:rPr>
                <w:rFonts w:cs="Times New Roman"/>
                <w:sz w:val="20"/>
              </w:rPr>
              <w:t>47</w:t>
            </w:r>
            <w:r>
              <w:rPr>
                <w:rFonts w:cs="Times New Roman"/>
                <w:sz w:val="20"/>
              </w:rPr>
              <w:t>8</w:t>
            </w:r>
            <w:r w:rsidRPr="00F51F66">
              <w:rPr>
                <w:rFonts w:cs="Times New Roman"/>
                <w:sz w:val="20"/>
              </w:rPr>
              <w:t>,0</w:t>
            </w:r>
          </w:p>
          <w:p w:rsidR="00CE702F" w:rsidRPr="00CE702F" w:rsidRDefault="00CE702F" w:rsidP="00CE702F"/>
        </w:tc>
        <w:tc>
          <w:tcPr>
            <w:tcW w:w="1275" w:type="dxa"/>
          </w:tcPr>
          <w:p w:rsidR="00CE702F" w:rsidRPr="002C63FE" w:rsidRDefault="00CE702F" w:rsidP="00CE702F">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418"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373145" w:rsidRPr="002C63FE" w:rsidTr="00373145">
        <w:trPr>
          <w:trHeight w:val="457"/>
        </w:trPr>
        <w:tc>
          <w:tcPr>
            <w:tcW w:w="567"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2835" w:type="dxa"/>
          </w:tcPr>
          <w:p w:rsidR="00CE702F" w:rsidRPr="002C63FE" w:rsidRDefault="00CE702F" w:rsidP="00CE702F">
            <w:pPr>
              <w:rPr>
                <w:rFonts w:cs="Times New Roman"/>
                <w:sz w:val="20"/>
                <w:szCs w:val="20"/>
              </w:rPr>
            </w:pPr>
            <w:r w:rsidRPr="002C63FE">
              <w:rPr>
                <w:rFonts w:cs="Times New Roman"/>
                <w:sz w:val="20"/>
                <w:szCs w:val="20"/>
              </w:rPr>
              <w:t xml:space="preserve">Мероприятие </w:t>
            </w:r>
            <w:r>
              <w:rPr>
                <w:rFonts w:cs="Times New Roman"/>
                <w:sz w:val="20"/>
                <w:szCs w:val="20"/>
              </w:rPr>
              <w:t>03.0</w:t>
            </w:r>
            <w:r w:rsidRPr="002C63FE">
              <w:rPr>
                <w:rFonts w:cs="Times New Roman"/>
                <w:sz w:val="20"/>
                <w:szCs w:val="20"/>
              </w:rPr>
              <w:t xml:space="preserve">1. </w:t>
            </w:r>
          </w:p>
          <w:p w:rsidR="00CE702F" w:rsidRPr="002C63FE" w:rsidRDefault="00CE702F" w:rsidP="00CE702F">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CE702F" w:rsidRPr="002C63FE" w:rsidRDefault="00CE702F" w:rsidP="00CE702F">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418" w:type="dxa"/>
          </w:tcPr>
          <w:p w:rsidR="00CE702F" w:rsidRPr="002C63FE" w:rsidRDefault="00CE702F" w:rsidP="00CE702F">
            <w:pPr>
              <w:pStyle w:val="ConsPlusNormal"/>
              <w:jc w:val="center"/>
              <w:rPr>
                <w:rFonts w:ascii="Times New Roman" w:hAnsi="Times New Roman" w:cs="Times New Roman"/>
                <w:sz w:val="20"/>
              </w:rPr>
            </w:pPr>
            <w:r w:rsidRPr="002C63FE">
              <w:rPr>
                <w:rFonts w:ascii="Times New Roman" w:hAnsi="Times New Roman" w:cs="Times New Roman"/>
                <w:sz w:val="20"/>
              </w:rPr>
              <w:t>2020-202</w:t>
            </w:r>
            <w:r w:rsidR="00373145">
              <w:rPr>
                <w:rFonts w:ascii="Times New Roman" w:hAnsi="Times New Roman" w:cs="Times New Roman"/>
                <w:sz w:val="20"/>
              </w:rPr>
              <w:t>5</w:t>
            </w:r>
          </w:p>
          <w:p w:rsidR="00CE702F" w:rsidRPr="002C63FE" w:rsidRDefault="00CE702F" w:rsidP="00CE702F">
            <w:pPr>
              <w:pStyle w:val="ConsPlusNormal"/>
              <w:jc w:val="center"/>
              <w:rPr>
                <w:rFonts w:ascii="Times New Roman" w:hAnsi="Times New Roman" w:cs="Times New Roman"/>
                <w:sz w:val="20"/>
              </w:rPr>
            </w:pPr>
          </w:p>
        </w:tc>
        <w:tc>
          <w:tcPr>
            <w:tcW w:w="1559" w:type="dxa"/>
          </w:tcPr>
          <w:p w:rsidR="00CE702F" w:rsidRPr="002C63FE" w:rsidRDefault="00CE702F" w:rsidP="00CE702F">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276" w:type="dxa"/>
          </w:tcPr>
          <w:p w:rsidR="00CE702F" w:rsidRPr="002C63FE" w:rsidRDefault="00CE702F" w:rsidP="00CE702F">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992" w:type="dxa"/>
          </w:tcPr>
          <w:p w:rsidR="00CE702F" w:rsidRPr="002C63FE" w:rsidRDefault="00373145" w:rsidP="00373145">
            <w:pPr>
              <w:pStyle w:val="ConsPlusNormal"/>
              <w:jc w:val="center"/>
              <w:rPr>
                <w:rFonts w:ascii="Times New Roman" w:hAnsi="Times New Roman" w:cs="Times New Roman"/>
                <w:sz w:val="20"/>
              </w:rPr>
            </w:pPr>
            <w:r>
              <w:rPr>
                <w:rFonts w:ascii="Times New Roman" w:hAnsi="Times New Roman" w:cs="Times New Roman"/>
                <w:sz w:val="20"/>
              </w:rPr>
              <w:t>2864</w:t>
            </w:r>
            <w:r w:rsidRPr="002C63FE">
              <w:rPr>
                <w:rFonts w:ascii="Times New Roman" w:hAnsi="Times New Roman" w:cs="Times New Roman"/>
                <w:sz w:val="20"/>
              </w:rPr>
              <w:t>,0</w:t>
            </w:r>
          </w:p>
        </w:tc>
        <w:tc>
          <w:tcPr>
            <w:tcW w:w="709" w:type="dxa"/>
          </w:tcPr>
          <w:p w:rsidR="00CE702F" w:rsidRDefault="00CE702F" w:rsidP="00CE702F">
            <w:pPr>
              <w:jc w:val="center"/>
            </w:pPr>
            <w:r w:rsidRPr="00922CC2">
              <w:rPr>
                <w:rFonts w:cs="Times New Roman"/>
                <w:sz w:val="20"/>
              </w:rPr>
              <w:t>474,0</w:t>
            </w:r>
          </w:p>
        </w:tc>
        <w:tc>
          <w:tcPr>
            <w:tcW w:w="709" w:type="dxa"/>
          </w:tcPr>
          <w:p w:rsidR="00CE702F" w:rsidRDefault="00CE702F" w:rsidP="00CE702F">
            <w:pPr>
              <w:jc w:val="center"/>
            </w:pPr>
            <w:r w:rsidRPr="00922CC2">
              <w:rPr>
                <w:rFonts w:cs="Times New Roman"/>
                <w:sz w:val="20"/>
              </w:rPr>
              <w:t>47</w:t>
            </w:r>
            <w:r>
              <w:rPr>
                <w:rFonts w:cs="Times New Roman"/>
                <w:sz w:val="20"/>
              </w:rPr>
              <w:t>8</w:t>
            </w:r>
            <w:r w:rsidRPr="00922CC2">
              <w:rPr>
                <w:rFonts w:cs="Times New Roman"/>
                <w:sz w:val="20"/>
              </w:rPr>
              <w:t>,0</w:t>
            </w:r>
          </w:p>
        </w:tc>
        <w:tc>
          <w:tcPr>
            <w:tcW w:w="708" w:type="dxa"/>
          </w:tcPr>
          <w:p w:rsidR="00CE702F" w:rsidRDefault="00CE702F" w:rsidP="00CE702F">
            <w:pPr>
              <w:jc w:val="center"/>
            </w:pPr>
            <w:r w:rsidRPr="00922CC2">
              <w:rPr>
                <w:rFonts w:cs="Times New Roman"/>
                <w:sz w:val="20"/>
              </w:rPr>
              <w:t>47</w:t>
            </w:r>
            <w:r>
              <w:rPr>
                <w:rFonts w:cs="Times New Roman"/>
                <w:sz w:val="20"/>
              </w:rPr>
              <w:t>8</w:t>
            </w:r>
            <w:r w:rsidRPr="00922CC2">
              <w:rPr>
                <w:rFonts w:cs="Times New Roman"/>
                <w:sz w:val="20"/>
              </w:rPr>
              <w:t>,0</w:t>
            </w:r>
          </w:p>
        </w:tc>
        <w:tc>
          <w:tcPr>
            <w:tcW w:w="709" w:type="dxa"/>
          </w:tcPr>
          <w:p w:rsidR="00CE702F" w:rsidRDefault="00CE702F" w:rsidP="00CE702F">
            <w:pPr>
              <w:jc w:val="center"/>
            </w:pPr>
            <w:r w:rsidRPr="00922CC2">
              <w:rPr>
                <w:rFonts w:cs="Times New Roman"/>
                <w:sz w:val="20"/>
              </w:rPr>
              <w:t>47</w:t>
            </w:r>
            <w:r>
              <w:rPr>
                <w:rFonts w:cs="Times New Roman"/>
                <w:sz w:val="20"/>
              </w:rPr>
              <w:t>8</w:t>
            </w:r>
            <w:r w:rsidRPr="00922CC2">
              <w:rPr>
                <w:rFonts w:cs="Times New Roman"/>
                <w:sz w:val="20"/>
              </w:rPr>
              <w:t>,0</w:t>
            </w:r>
          </w:p>
        </w:tc>
        <w:tc>
          <w:tcPr>
            <w:tcW w:w="709" w:type="dxa"/>
          </w:tcPr>
          <w:p w:rsidR="00CE702F" w:rsidRDefault="00CE702F" w:rsidP="00CE702F">
            <w:pPr>
              <w:jc w:val="center"/>
            </w:pPr>
            <w:r w:rsidRPr="00922CC2">
              <w:rPr>
                <w:rFonts w:cs="Times New Roman"/>
                <w:sz w:val="20"/>
              </w:rPr>
              <w:t>47</w:t>
            </w:r>
            <w:r>
              <w:rPr>
                <w:rFonts w:cs="Times New Roman"/>
                <w:sz w:val="20"/>
              </w:rPr>
              <w:t>8</w:t>
            </w:r>
            <w:r w:rsidRPr="00922CC2">
              <w:rPr>
                <w:rFonts w:cs="Times New Roman"/>
                <w:sz w:val="20"/>
              </w:rPr>
              <w:t>,0</w:t>
            </w:r>
          </w:p>
        </w:tc>
        <w:tc>
          <w:tcPr>
            <w:tcW w:w="709" w:type="dxa"/>
          </w:tcPr>
          <w:p w:rsidR="00CE702F" w:rsidRDefault="00CE702F" w:rsidP="00CE702F">
            <w:pPr>
              <w:jc w:val="center"/>
            </w:pPr>
            <w:r w:rsidRPr="00F51F66">
              <w:rPr>
                <w:rFonts w:cs="Times New Roman"/>
                <w:sz w:val="20"/>
              </w:rPr>
              <w:t>47</w:t>
            </w:r>
            <w:r>
              <w:rPr>
                <w:rFonts w:cs="Times New Roman"/>
                <w:sz w:val="20"/>
              </w:rPr>
              <w:t>8</w:t>
            </w:r>
            <w:r w:rsidRPr="00F51F66">
              <w:rPr>
                <w:rFonts w:cs="Times New Roman"/>
                <w:sz w:val="20"/>
              </w:rPr>
              <w:t>,0</w:t>
            </w:r>
          </w:p>
          <w:p w:rsidR="00CE702F" w:rsidRPr="00CE702F" w:rsidRDefault="00CE702F" w:rsidP="00CE702F"/>
        </w:tc>
        <w:tc>
          <w:tcPr>
            <w:tcW w:w="1275" w:type="dxa"/>
          </w:tcPr>
          <w:p w:rsidR="00CE702F" w:rsidRPr="002C63FE" w:rsidRDefault="00CE702F" w:rsidP="00CE702F">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418" w:type="dxa"/>
          </w:tcPr>
          <w:p w:rsidR="00CE702F" w:rsidRPr="002C63FE" w:rsidRDefault="00CE702F" w:rsidP="00CE702F">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373145" w:rsidRPr="002C63FE" w:rsidTr="00373145">
        <w:trPr>
          <w:trHeight w:val="160"/>
        </w:trPr>
        <w:tc>
          <w:tcPr>
            <w:tcW w:w="567" w:type="dxa"/>
          </w:tcPr>
          <w:p w:rsidR="00373145" w:rsidRPr="002C63FE" w:rsidRDefault="00373145" w:rsidP="00373145">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2835" w:type="dxa"/>
          </w:tcPr>
          <w:p w:rsidR="00373145" w:rsidRPr="002C63FE" w:rsidRDefault="00373145" w:rsidP="00373145">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самовольных, недостроенных и аварийных объектов на территории муниципального образования </w:t>
            </w:r>
          </w:p>
        </w:tc>
        <w:tc>
          <w:tcPr>
            <w:tcW w:w="1418" w:type="dxa"/>
          </w:tcPr>
          <w:p w:rsidR="00373145" w:rsidRPr="002C63FE" w:rsidRDefault="00373145" w:rsidP="00373145">
            <w:pPr>
              <w:pStyle w:val="ConsPlusNormal"/>
              <w:jc w:val="center"/>
              <w:rPr>
                <w:rFonts w:ascii="Times New Roman" w:hAnsi="Times New Roman" w:cs="Times New Roman"/>
                <w:sz w:val="20"/>
              </w:rPr>
            </w:pPr>
            <w:r w:rsidRPr="002C63FE">
              <w:rPr>
                <w:rFonts w:ascii="Times New Roman" w:hAnsi="Times New Roman" w:cs="Times New Roman"/>
                <w:sz w:val="20"/>
              </w:rPr>
              <w:t>2020-202</w:t>
            </w:r>
            <w:r>
              <w:rPr>
                <w:rFonts w:ascii="Times New Roman" w:hAnsi="Times New Roman" w:cs="Times New Roman"/>
                <w:sz w:val="20"/>
              </w:rPr>
              <w:t>5</w:t>
            </w:r>
          </w:p>
          <w:p w:rsidR="00373145" w:rsidRPr="002C63FE" w:rsidRDefault="00373145" w:rsidP="00373145">
            <w:pPr>
              <w:pStyle w:val="ConsPlusNormal"/>
              <w:jc w:val="center"/>
              <w:rPr>
                <w:rFonts w:ascii="Times New Roman" w:hAnsi="Times New Roman" w:cs="Times New Roman"/>
                <w:sz w:val="20"/>
              </w:rPr>
            </w:pPr>
          </w:p>
        </w:tc>
        <w:tc>
          <w:tcPr>
            <w:tcW w:w="1559" w:type="dxa"/>
          </w:tcPr>
          <w:p w:rsidR="00373145" w:rsidRPr="002C63FE" w:rsidRDefault="00373145" w:rsidP="00373145">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73145" w:rsidRPr="002C63FE" w:rsidRDefault="00373145" w:rsidP="00373145">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992"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8"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1275" w:type="dxa"/>
          </w:tcPr>
          <w:p w:rsidR="00373145" w:rsidRPr="002C63FE" w:rsidRDefault="00373145" w:rsidP="00373145">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418" w:type="dxa"/>
          </w:tcPr>
          <w:p w:rsidR="00373145" w:rsidRPr="002C63FE" w:rsidRDefault="00373145" w:rsidP="00373145">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373145" w:rsidRPr="002C63FE" w:rsidTr="00373145">
        <w:trPr>
          <w:trHeight w:val="457"/>
        </w:trPr>
        <w:tc>
          <w:tcPr>
            <w:tcW w:w="567" w:type="dxa"/>
          </w:tcPr>
          <w:p w:rsidR="00373145" w:rsidRPr="002C63FE" w:rsidRDefault="00373145" w:rsidP="00373145">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2835" w:type="dxa"/>
          </w:tcPr>
          <w:p w:rsidR="00373145" w:rsidRPr="002C63FE" w:rsidRDefault="00373145" w:rsidP="00373145">
            <w:pPr>
              <w:rPr>
                <w:rFonts w:cs="Times New Roman"/>
                <w:iCs/>
                <w:sz w:val="20"/>
                <w:szCs w:val="20"/>
              </w:rPr>
            </w:pPr>
            <w:r w:rsidRPr="002C63FE">
              <w:rPr>
                <w:rFonts w:cs="Times New Roman"/>
                <w:sz w:val="20"/>
                <w:szCs w:val="20"/>
              </w:rPr>
              <w:t xml:space="preserve">Мероприятие </w:t>
            </w:r>
            <w:r>
              <w:rPr>
                <w:rFonts w:cs="Times New Roman"/>
                <w:sz w:val="20"/>
                <w:szCs w:val="20"/>
              </w:rPr>
              <w:t>04.01</w:t>
            </w:r>
            <w:r w:rsidRPr="002C63FE">
              <w:rPr>
                <w:rFonts w:cs="Times New Roman"/>
                <w:sz w:val="20"/>
                <w:szCs w:val="20"/>
              </w:rPr>
              <w:t xml:space="preserve">.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418" w:type="dxa"/>
          </w:tcPr>
          <w:p w:rsidR="00373145" w:rsidRPr="002C63FE" w:rsidRDefault="00373145" w:rsidP="00373145">
            <w:pPr>
              <w:pStyle w:val="ConsPlusNormal"/>
              <w:jc w:val="center"/>
              <w:rPr>
                <w:rFonts w:ascii="Times New Roman" w:hAnsi="Times New Roman" w:cs="Times New Roman"/>
                <w:sz w:val="20"/>
              </w:rPr>
            </w:pPr>
            <w:r w:rsidRPr="002C63FE">
              <w:rPr>
                <w:rFonts w:ascii="Times New Roman" w:hAnsi="Times New Roman" w:cs="Times New Roman"/>
                <w:sz w:val="20"/>
              </w:rPr>
              <w:t>2020-202</w:t>
            </w:r>
            <w:r>
              <w:rPr>
                <w:rFonts w:ascii="Times New Roman" w:hAnsi="Times New Roman" w:cs="Times New Roman"/>
                <w:sz w:val="20"/>
              </w:rPr>
              <w:t>5</w:t>
            </w:r>
          </w:p>
          <w:p w:rsidR="00373145" w:rsidRPr="002C63FE" w:rsidRDefault="00373145" w:rsidP="00373145">
            <w:pPr>
              <w:pStyle w:val="ConsPlusNormal"/>
              <w:jc w:val="center"/>
              <w:rPr>
                <w:rFonts w:ascii="Times New Roman" w:hAnsi="Times New Roman" w:cs="Times New Roman"/>
                <w:sz w:val="20"/>
              </w:rPr>
            </w:pPr>
          </w:p>
        </w:tc>
        <w:tc>
          <w:tcPr>
            <w:tcW w:w="1559" w:type="dxa"/>
          </w:tcPr>
          <w:p w:rsidR="00373145" w:rsidRPr="002C63FE" w:rsidRDefault="00373145" w:rsidP="00373145">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73145" w:rsidRPr="002C63FE" w:rsidRDefault="00373145" w:rsidP="00373145">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992"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8"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1275" w:type="dxa"/>
          </w:tcPr>
          <w:p w:rsidR="00373145" w:rsidRPr="002C63FE" w:rsidRDefault="00373145" w:rsidP="00373145">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418" w:type="dxa"/>
          </w:tcPr>
          <w:p w:rsidR="00373145" w:rsidRPr="002C63FE" w:rsidRDefault="00373145" w:rsidP="00373145">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373145" w:rsidRPr="002C63FE" w:rsidTr="00373145">
        <w:trPr>
          <w:trHeight w:val="20"/>
        </w:trPr>
        <w:tc>
          <w:tcPr>
            <w:tcW w:w="567" w:type="dxa"/>
            <w:vMerge w:val="restart"/>
          </w:tcPr>
          <w:p w:rsidR="00373145" w:rsidRPr="002C63FE" w:rsidRDefault="00373145" w:rsidP="00373145">
            <w:pPr>
              <w:jc w:val="center"/>
              <w:rPr>
                <w:rFonts w:cs="Times New Roman"/>
                <w:sz w:val="20"/>
                <w:szCs w:val="20"/>
              </w:rPr>
            </w:pPr>
          </w:p>
        </w:tc>
        <w:tc>
          <w:tcPr>
            <w:tcW w:w="2835" w:type="dxa"/>
            <w:vMerge w:val="restart"/>
          </w:tcPr>
          <w:p w:rsidR="00373145" w:rsidRPr="002C63FE" w:rsidRDefault="00373145" w:rsidP="00373145">
            <w:pPr>
              <w:rPr>
                <w:rFonts w:cs="Times New Roman"/>
                <w:sz w:val="20"/>
                <w:szCs w:val="20"/>
              </w:rPr>
            </w:pPr>
            <w:r w:rsidRPr="002C63FE">
              <w:rPr>
                <w:rFonts w:cs="Times New Roman"/>
                <w:sz w:val="20"/>
                <w:szCs w:val="20"/>
              </w:rPr>
              <w:t>Всего по Подпрограмме</w:t>
            </w:r>
          </w:p>
        </w:tc>
        <w:tc>
          <w:tcPr>
            <w:tcW w:w="1418" w:type="dxa"/>
            <w:vMerge w:val="restart"/>
          </w:tcPr>
          <w:p w:rsidR="00373145" w:rsidRPr="002C63FE" w:rsidRDefault="00373145" w:rsidP="00373145">
            <w:pPr>
              <w:pStyle w:val="ConsPlusNormal"/>
              <w:jc w:val="center"/>
              <w:rPr>
                <w:rFonts w:ascii="Times New Roman" w:hAnsi="Times New Roman" w:cs="Times New Roman"/>
                <w:sz w:val="20"/>
              </w:rPr>
            </w:pPr>
            <w:r w:rsidRPr="002C63FE">
              <w:rPr>
                <w:rFonts w:ascii="Times New Roman" w:hAnsi="Times New Roman" w:cs="Times New Roman"/>
                <w:sz w:val="20"/>
              </w:rPr>
              <w:t>2020-202</w:t>
            </w:r>
            <w:r>
              <w:rPr>
                <w:rFonts w:ascii="Times New Roman" w:hAnsi="Times New Roman" w:cs="Times New Roman"/>
                <w:sz w:val="20"/>
              </w:rPr>
              <w:t>5</w:t>
            </w:r>
          </w:p>
          <w:p w:rsidR="00373145" w:rsidRPr="002C63FE" w:rsidRDefault="00373145" w:rsidP="00373145">
            <w:pPr>
              <w:jc w:val="center"/>
              <w:rPr>
                <w:rFonts w:cs="Times New Roman"/>
                <w:sz w:val="20"/>
                <w:szCs w:val="20"/>
              </w:rPr>
            </w:pPr>
          </w:p>
        </w:tc>
        <w:tc>
          <w:tcPr>
            <w:tcW w:w="1559" w:type="dxa"/>
          </w:tcPr>
          <w:p w:rsidR="00373145" w:rsidRPr="002C63FE" w:rsidRDefault="00373145" w:rsidP="00373145">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276" w:type="dxa"/>
          </w:tcPr>
          <w:p w:rsidR="00373145" w:rsidRPr="002C63FE" w:rsidRDefault="00373145" w:rsidP="00373145">
            <w:pPr>
              <w:jc w:val="center"/>
              <w:rPr>
                <w:rFonts w:cs="Times New Roman"/>
                <w:sz w:val="20"/>
                <w:szCs w:val="20"/>
              </w:rPr>
            </w:pPr>
            <w:r>
              <w:rPr>
                <w:rFonts w:cs="Times New Roman"/>
                <w:sz w:val="20"/>
                <w:szCs w:val="20"/>
              </w:rPr>
              <w:t>474</w:t>
            </w:r>
            <w:r w:rsidRPr="002C63FE">
              <w:rPr>
                <w:rFonts w:cs="Times New Roman"/>
                <w:sz w:val="20"/>
                <w:szCs w:val="20"/>
              </w:rPr>
              <w:t>,0</w:t>
            </w:r>
          </w:p>
        </w:tc>
        <w:tc>
          <w:tcPr>
            <w:tcW w:w="992" w:type="dxa"/>
          </w:tcPr>
          <w:p w:rsidR="00373145" w:rsidRPr="002C63FE" w:rsidRDefault="00373145" w:rsidP="00373145">
            <w:pPr>
              <w:jc w:val="center"/>
              <w:rPr>
                <w:rFonts w:cs="Times New Roman"/>
                <w:sz w:val="20"/>
                <w:szCs w:val="20"/>
              </w:rPr>
            </w:pPr>
            <w:r>
              <w:rPr>
                <w:rFonts w:cs="Times New Roman"/>
                <w:sz w:val="20"/>
              </w:rPr>
              <w:t>2864</w:t>
            </w:r>
            <w:r w:rsidRPr="002C63FE">
              <w:rPr>
                <w:rFonts w:cs="Times New Roman"/>
                <w:sz w:val="20"/>
              </w:rPr>
              <w:t>,0</w:t>
            </w:r>
          </w:p>
        </w:tc>
        <w:tc>
          <w:tcPr>
            <w:tcW w:w="709" w:type="dxa"/>
          </w:tcPr>
          <w:p w:rsidR="00373145" w:rsidRPr="002C63FE" w:rsidRDefault="00373145" w:rsidP="00373145">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373145" w:rsidRPr="002C63FE" w:rsidRDefault="00373145" w:rsidP="00373145">
            <w:pPr>
              <w:jc w:val="center"/>
            </w:pPr>
            <w:r>
              <w:rPr>
                <w:rFonts w:cs="Times New Roman"/>
                <w:sz w:val="20"/>
              </w:rPr>
              <w:t>478</w:t>
            </w:r>
            <w:r w:rsidRPr="002C63FE">
              <w:rPr>
                <w:rFonts w:cs="Times New Roman"/>
                <w:sz w:val="20"/>
              </w:rPr>
              <w:t>,0</w:t>
            </w:r>
          </w:p>
        </w:tc>
        <w:tc>
          <w:tcPr>
            <w:tcW w:w="708" w:type="dxa"/>
          </w:tcPr>
          <w:p w:rsidR="00373145" w:rsidRDefault="00373145" w:rsidP="00373145">
            <w:pPr>
              <w:jc w:val="center"/>
            </w:pPr>
            <w:r w:rsidRPr="00FB3A1A">
              <w:rPr>
                <w:rFonts w:cs="Times New Roman"/>
                <w:sz w:val="20"/>
              </w:rPr>
              <w:t>47</w:t>
            </w:r>
            <w:r>
              <w:rPr>
                <w:rFonts w:cs="Times New Roman"/>
                <w:sz w:val="20"/>
              </w:rPr>
              <w:t>8</w:t>
            </w:r>
            <w:r w:rsidRPr="00FB3A1A">
              <w:rPr>
                <w:rFonts w:cs="Times New Roman"/>
                <w:sz w:val="20"/>
              </w:rPr>
              <w:t>,0</w:t>
            </w:r>
          </w:p>
        </w:tc>
        <w:tc>
          <w:tcPr>
            <w:tcW w:w="709" w:type="dxa"/>
          </w:tcPr>
          <w:p w:rsidR="00373145" w:rsidRDefault="00373145" w:rsidP="00373145">
            <w:pPr>
              <w:jc w:val="center"/>
            </w:pPr>
            <w:r w:rsidRPr="00FB3A1A">
              <w:rPr>
                <w:rFonts w:cs="Times New Roman"/>
                <w:sz w:val="20"/>
              </w:rPr>
              <w:t>47</w:t>
            </w:r>
            <w:r>
              <w:rPr>
                <w:rFonts w:cs="Times New Roman"/>
                <w:sz w:val="20"/>
              </w:rPr>
              <w:t>8</w:t>
            </w:r>
            <w:r w:rsidRPr="00FB3A1A">
              <w:rPr>
                <w:rFonts w:cs="Times New Roman"/>
                <w:sz w:val="20"/>
              </w:rPr>
              <w:t>,0</w:t>
            </w:r>
          </w:p>
        </w:tc>
        <w:tc>
          <w:tcPr>
            <w:tcW w:w="709" w:type="dxa"/>
          </w:tcPr>
          <w:p w:rsidR="00373145" w:rsidRDefault="00373145" w:rsidP="00373145">
            <w:pPr>
              <w:jc w:val="center"/>
            </w:pPr>
            <w:r w:rsidRPr="00FB3A1A">
              <w:rPr>
                <w:rFonts w:cs="Times New Roman"/>
                <w:sz w:val="20"/>
              </w:rPr>
              <w:t>47</w:t>
            </w:r>
            <w:r>
              <w:rPr>
                <w:rFonts w:cs="Times New Roman"/>
                <w:sz w:val="20"/>
              </w:rPr>
              <w:t>8</w:t>
            </w:r>
            <w:r w:rsidRPr="00FB3A1A">
              <w:rPr>
                <w:rFonts w:cs="Times New Roman"/>
                <w:sz w:val="20"/>
              </w:rPr>
              <w:t>,0</w:t>
            </w:r>
          </w:p>
        </w:tc>
        <w:tc>
          <w:tcPr>
            <w:tcW w:w="709" w:type="dxa"/>
          </w:tcPr>
          <w:p w:rsidR="00373145" w:rsidRDefault="00373145" w:rsidP="00373145">
            <w:pPr>
              <w:jc w:val="center"/>
            </w:pPr>
            <w:r w:rsidRPr="00FB3A1A">
              <w:rPr>
                <w:rFonts w:cs="Times New Roman"/>
                <w:sz w:val="20"/>
              </w:rPr>
              <w:t>47</w:t>
            </w:r>
            <w:r>
              <w:rPr>
                <w:rFonts w:cs="Times New Roman"/>
                <w:sz w:val="20"/>
              </w:rPr>
              <w:t>8</w:t>
            </w:r>
            <w:r w:rsidRPr="00FB3A1A">
              <w:rPr>
                <w:rFonts w:cs="Times New Roman"/>
                <w:sz w:val="20"/>
              </w:rPr>
              <w:t>,0</w:t>
            </w:r>
          </w:p>
        </w:tc>
        <w:tc>
          <w:tcPr>
            <w:tcW w:w="2693" w:type="dxa"/>
            <w:gridSpan w:val="2"/>
          </w:tcPr>
          <w:p w:rsidR="00373145" w:rsidRPr="002C63FE" w:rsidRDefault="00373145" w:rsidP="00373145">
            <w:pPr>
              <w:rPr>
                <w:rFonts w:cs="Times New Roman"/>
                <w:sz w:val="20"/>
                <w:szCs w:val="20"/>
              </w:rPr>
            </w:pPr>
          </w:p>
        </w:tc>
      </w:tr>
      <w:tr w:rsidR="00373145" w:rsidRPr="002C63FE" w:rsidTr="00373145">
        <w:trPr>
          <w:trHeight w:val="462"/>
        </w:trPr>
        <w:tc>
          <w:tcPr>
            <w:tcW w:w="567" w:type="dxa"/>
            <w:vMerge/>
          </w:tcPr>
          <w:p w:rsidR="00373145" w:rsidRPr="002C63FE" w:rsidRDefault="00373145" w:rsidP="00373145">
            <w:pPr>
              <w:jc w:val="center"/>
              <w:rPr>
                <w:rFonts w:cs="Times New Roman"/>
                <w:sz w:val="20"/>
                <w:szCs w:val="20"/>
              </w:rPr>
            </w:pPr>
          </w:p>
        </w:tc>
        <w:tc>
          <w:tcPr>
            <w:tcW w:w="2835" w:type="dxa"/>
            <w:vMerge/>
          </w:tcPr>
          <w:p w:rsidR="00373145" w:rsidRPr="002C63FE" w:rsidRDefault="00373145" w:rsidP="00373145">
            <w:pPr>
              <w:rPr>
                <w:rFonts w:cs="Times New Roman"/>
                <w:sz w:val="20"/>
                <w:szCs w:val="20"/>
              </w:rPr>
            </w:pPr>
          </w:p>
        </w:tc>
        <w:tc>
          <w:tcPr>
            <w:tcW w:w="1418" w:type="dxa"/>
            <w:vMerge/>
          </w:tcPr>
          <w:p w:rsidR="00373145" w:rsidRPr="002C63FE" w:rsidRDefault="00373145" w:rsidP="00373145">
            <w:pPr>
              <w:jc w:val="center"/>
              <w:rPr>
                <w:rFonts w:cs="Times New Roman"/>
                <w:sz w:val="20"/>
                <w:szCs w:val="20"/>
              </w:rPr>
            </w:pPr>
          </w:p>
        </w:tc>
        <w:tc>
          <w:tcPr>
            <w:tcW w:w="1559" w:type="dxa"/>
          </w:tcPr>
          <w:p w:rsidR="00373145" w:rsidRPr="002C63FE" w:rsidRDefault="00373145" w:rsidP="00373145">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73145" w:rsidRPr="002C63FE" w:rsidRDefault="00373145" w:rsidP="00373145">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992"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8"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709" w:type="dxa"/>
          </w:tcPr>
          <w:p w:rsidR="00373145" w:rsidRPr="002C63FE" w:rsidRDefault="00373145" w:rsidP="00373145">
            <w:pPr>
              <w:jc w:val="center"/>
            </w:pPr>
            <w:r w:rsidRPr="002C63FE">
              <w:rPr>
                <w:rFonts w:cs="Times New Roman"/>
                <w:sz w:val="20"/>
              </w:rPr>
              <w:t>0,0</w:t>
            </w:r>
          </w:p>
        </w:tc>
        <w:tc>
          <w:tcPr>
            <w:tcW w:w="2693" w:type="dxa"/>
            <w:gridSpan w:val="2"/>
          </w:tcPr>
          <w:p w:rsidR="00373145" w:rsidRPr="002C63FE" w:rsidRDefault="00373145" w:rsidP="00373145">
            <w:pPr>
              <w:rPr>
                <w:rFonts w:cs="Times New Roman"/>
                <w:sz w:val="20"/>
                <w:szCs w:val="20"/>
              </w:rPr>
            </w:pPr>
          </w:p>
        </w:tc>
      </w:tr>
      <w:tr w:rsidR="00373145" w:rsidRPr="002C63FE" w:rsidTr="00373145">
        <w:trPr>
          <w:trHeight w:val="178"/>
        </w:trPr>
        <w:tc>
          <w:tcPr>
            <w:tcW w:w="567" w:type="dxa"/>
            <w:vMerge/>
          </w:tcPr>
          <w:p w:rsidR="00373145" w:rsidRPr="002C63FE" w:rsidRDefault="00373145" w:rsidP="00373145">
            <w:pPr>
              <w:jc w:val="center"/>
              <w:rPr>
                <w:rFonts w:cs="Times New Roman"/>
                <w:sz w:val="20"/>
                <w:szCs w:val="20"/>
              </w:rPr>
            </w:pPr>
          </w:p>
        </w:tc>
        <w:tc>
          <w:tcPr>
            <w:tcW w:w="2835" w:type="dxa"/>
            <w:vMerge/>
          </w:tcPr>
          <w:p w:rsidR="00373145" w:rsidRPr="002C63FE" w:rsidRDefault="00373145" w:rsidP="00373145">
            <w:pPr>
              <w:rPr>
                <w:rFonts w:cs="Times New Roman"/>
                <w:sz w:val="20"/>
                <w:szCs w:val="20"/>
              </w:rPr>
            </w:pPr>
          </w:p>
        </w:tc>
        <w:tc>
          <w:tcPr>
            <w:tcW w:w="1418" w:type="dxa"/>
            <w:vMerge/>
          </w:tcPr>
          <w:p w:rsidR="00373145" w:rsidRPr="002C63FE" w:rsidRDefault="00373145" w:rsidP="00373145">
            <w:pPr>
              <w:pStyle w:val="ConsPlusNormal"/>
              <w:jc w:val="center"/>
              <w:rPr>
                <w:rFonts w:ascii="Times New Roman" w:hAnsi="Times New Roman" w:cs="Times New Roman"/>
                <w:sz w:val="20"/>
              </w:rPr>
            </w:pPr>
          </w:p>
        </w:tc>
        <w:tc>
          <w:tcPr>
            <w:tcW w:w="1559" w:type="dxa"/>
          </w:tcPr>
          <w:p w:rsidR="00373145" w:rsidRPr="002C63FE" w:rsidRDefault="00373145" w:rsidP="00373145">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276" w:type="dxa"/>
          </w:tcPr>
          <w:p w:rsidR="00373145" w:rsidRPr="002C63FE" w:rsidRDefault="00373145" w:rsidP="00373145">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992" w:type="dxa"/>
          </w:tcPr>
          <w:p w:rsidR="00373145" w:rsidRPr="00373145" w:rsidRDefault="00373145" w:rsidP="00373145">
            <w:pPr>
              <w:jc w:val="center"/>
            </w:pPr>
            <w:r>
              <w:rPr>
                <w:rFonts w:cs="Times New Roman"/>
                <w:sz w:val="20"/>
              </w:rPr>
              <w:t>2864</w:t>
            </w:r>
            <w:r w:rsidRPr="002C63FE">
              <w:rPr>
                <w:rFonts w:cs="Times New Roman"/>
                <w:sz w:val="20"/>
              </w:rPr>
              <w:t>,0</w:t>
            </w:r>
          </w:p>
        </w:tc>
        <w:tc>
          <w:tcPr>
            <w:tcW w:w="709" w:type="dxa"/>
          </w:tcPr>
          <w:p w:rsidR="00373145" w:rsidRDefault="00373145" w:rsidP="00373145">
            <w:pPr>
              <w:jc w:val="center"/>
            </w:pPr>
            <w:r w:rsidRPr="00A200C2">
              <w:rPr>
                <w:rFonts w:cs="Times New Roman"/>
                <w:sz w:val="20"/>
              </w:rPr>
              <w:t>474,0</w:t>
            </w:r>
          </w:p>
        </w:tc>
        <w:tc>
          <w:tcPr>
            <w:tcW w:w="709" w:type="dxa"/>
          </w:tcPr>
          <w:p w:rsidR="00373145" w:rsidRDefault="00373145" w:rsidP="00373145">
            <w:pPr>
              <w:jc w:val="center"/>
            </w:pPr>
            <w:r w:rsidRPr="00A200C2">
              <w:rPr>
                <w:rFonts w:cs="Times New Roman"/>
                <w:sz w:val="20"/>
              </w:rPr>
              <w:t>47</w:t>
            </w:r>
            <w:r>
              <w:rPr>
                <w:rFonts w:cs="Times New Roman"/>
                <w:sz w:val="20"/>
              </w:rPr>
              <w:t>8</w:t>
            </w:r>
            <w:r w:rsidRPr="00A200C2">
              <w:rPr>
                <w:rFonts w:cs="Times New Roman"/>
                <w:sz w:val="20"/>
              </w:rPr>
              <w:t>,0</w:t>
            </w:r>
          </w:p>
        </w:tc>
        <w:tc>
          <w:tcPr>
            <w:tcW w:w="708" w:type="dxa"/>
          </w:tcPr>
          <w:p w:rsidR="00373145" w:rsidRDefault="00373145" w:rsidP="00373145">
            <w:pPr>
              <w:jc w:val="center"/>
            </w:pPr>
            <w:r w:rsidRPr="00A200C2">
              <w:rPr>
                <w:rFonts w:cs="Times New Roman"/>
                <w:sz w:val="20"/>
              </w:rPr>
              <w:t>47</w:t>
            </w:r>
            <w:r>
              <w:rPr>
                <w:rFonts w:cs="Times New Roman"/>
                <w:sz w:val="20"/>
              </w:rPr>
              <w:t>8</w:t>
            </w:r>
            <w:r w:rsidRPr="00A200C2">
              <w:rPr>
                <w:rFonts w:cs="Times New Roman"/>
                <w:sz w:val="20"/>
              </w:rPr>
              <w:t>,0</w:t>
            </w:r>
          </w:p>
        </w:tc>
        <w:tc>
          <w:tcPr>
            <w:tcW w:w="709" w:type="dxa"/>
          </w:tcPr>
          <w:p w:rsidR="00373145" w:rsidRDefault="00373145" w:rsidP="00373145">
            <w:pPr>
              <w:jc w:val="center"/>
            </w:pPr>
            <w:r w:rsidRPr="00A200C2">
              <w:rPr>
                <w:rFonts w:cs="Times New Roman"/>
                <w:sz w:val="20"/>
              </w:rPr>
              <w:t>47</w:t>
            </w:r>
            <w:r>
              <w:rPr>
                <w:rFonts w:cs="Times New Roman"/>
                <w:sz w:val="20"/>
              </w:rPr>
              <w:t>8</w:t>
            </w:r>
            <w:r w:rsidRPr="00A200C2">
              <w:rPr>
                <w:rFonts w:cs="Times New Roman"/>
                <w:sz w:val="20"/>
              </w:rPr>
              <w:t>,0</w:t>
            </w:r>
          </w:p>
        </w:tc>
        <w:tc>
          <w:tcPr>
            <w:tcW w:w="709" w:type="dxa"/>
          </w:tcPr>
          <w:p w:rsidR="00373145" w:rsidRDefault="00373145" w:rsidP="00373145">
            <w:pPr>
              <w:jc w:val="center"/>
            </w:pPr>
            <w:r w:rsidRPr="00A200C2">
              <w:rPr>
                <w:rFonts w:cs="Times New Roman"/>
                <w:sz w:val="20"/>
              </w:rPr>
              <w:t>47</w:t>
            </w:r>
            <w:r>
              <w:rPr>
                <w:rFonts w:cs="Times New Roman"/>
                <w:sz w:val="20"/>
              </w:rPr>
              <w:t>8</w:t>
            </w:r>
            <w:r w:rsidRPr="00A200C2">
              <w:rPr>
                <w:rFonts w:cs="Times New Roman"/>
                <w:sz w:val="20"/>
              </w:rPr>
              <w:t>,0</w:t>
            </w:r>
          </w:p>
        </w:tc>
        <w:tc>
          <w:tcPr>
            <w:tcW w:w="709" w:type="dxa"/>
          </w:tcPr>
          <w:p w:rsidR="00373145" w:rsidRDefault="00373145" w:rsidP="00373145">
            <w:pPr>
              <w:jc w:val="center"/>
            </w:pPr>
            <w:r w:rsidRPr="00A200C2">
              <w:rPr>
                <w:rFonts w:cs="Times New Roman"/>
                <w:sz w:val="20"/>
              </w:rPr>
              <w:t>47</w:t>
            </w:r>
            <w:r>
              <w:rPr>
                <w:rFonts w:cs="Times New Roman"/>
                <w:sz w:val="20"/>
              </w:rPr>
              <w:t>8</w:t>
            </w:r>
            <w:r w:rsidRPr="00A200C2">
              <w:rPr>
                <w:rFonts w:cs="Times New Roman"/>
                <w:sz w:val="20"/>
              </w:rPr>
              <w:t>,0</w:t>
            </w:r>
          </w:p>
        </w:tc>
        <w:tc>
          <w:tcPr>
            <w:tcW w:w="2693" w:type="dxa"/>
            <w:gridSpan w:val="2"/>
          </w:tcPr>
          <w:p w:rsidR="00373145" w:rsidRPr="002C63FE" w:rsidRDefault="00373145" w:rsidP="00373145">
            <w:pPr>
              <w:rPr>
                <w:rFonts w:cs="Times New Roman"/>
                <w:sz w:val="20"/>
                <w:szCs w:val="20"/>
              </w:rPr>
            </w:pPr>
          </w:p>
        </w:tc>
      </w:tr>
    </w:tbl>
    <w:p w:rsidR="00F60B55" w:rsidRDefault="00BD13DC" w:rsidP="00BD13DC">
      <w:pPr>
        <w:tabs>
          <w:tab w:val="left" w:pos="851"/>
        </w:tabs>
        <w:jc w:val="right"/>
        <w:rPr>
          <w:rFonts w:cs="Times New Roman"/>
        </w:rPr>
      </w:pPr>
      <w:r>
        <w:rPr>
          <w:rFonts w:cs="Times New Roman"/>
        </w:rPr>
        <w:t>».</w:t>
      </w:r>
    </w:p>
    <w:p w:rsidR="00433277" w:rsidRDefault="00414C6C" w:rsidP="00F60B55">
      <w:pPr>
        <w:tabs>
          <w:tab w:val="left" w:pos="6840"/>
          <w:tab w:val="left" w:pos="7200"/>
        </w:tabs>
        <w:jc w:val="both"/>
        <w:rPr>
          <w:rFonts w:cs="Times New Roman"/>
        </w:rPr>
      </w:pPr>
      <w:r>
        <w:rPr>
          <w:rFonts w:cs="Times New Roman"/>
        </w:rPr>
        <w:t xml:space="preserve"> </w:t>
      </w:r>
    </w:p>
    <w:sectPr w:rsidR="00433277" w:rsidSect="00F60B55">
      <w:pgSz w:w="16838" w:h="11906" w:orient="landscape"/>
      <w:pgMar w:top="567" w:right="567"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E37" w:rsidRDefault="002E4E37">
      <w:r>
        <w:separator/>
      </w:r>
    </w:p>
  </w:endnote>
  <w:endnote w:type="continuationSeparator" w:id="0">
    <w:p w:rsidR="002E4E37" w:rsidRDefault="002E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E37" w:rsidRDefault="002E4E37">
      <w:r>
        <w:separator/>
      </w:r>
    </w:p>
  </w:footnote>
  <w:footnote w:type="continuationSeparator" w:id="0">
    <w:p w:rsidR="002E4E37" w:rsidRDefault="002E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F11FEB" w:rsidRDefault="00F11FEB">
        <w:pPr>
          <w:pStyle w:val="a8"/>
          <w:jc w:val="center"/>
        </w:pPr>
        <w:r>
          <w:fldChar w:fldCharType="begin"/>
        </w:r>
        <w:r>
          <w:instrText>PAGE   \* MERGEFORMAT</w:instrText>
        </w:r>
        <w:r>
          <w:fldChar w:fldCharType="separate"/>
        </w:r>
        <w:r w:rsidR="00414C6C">
          <w:rPr>
            <w:noProof/>
          </w:rPr>
          <w:t>2</w:t>
        </w:r>
        <w:r>
          <w:fldChar w:fldCharType="end"/>
        </w:r>
      </w:p>
    </w:sdtContent>
  </w:sdt>
  <w:p w:rsidR="00F11FEB" w:rsidRDefault="00F11FE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2F0"/>
    <w:rsid w:val="00067B44"/>
    <w:rsid w:val="000B1CD5"/>
    <w:rsid w:val="000C09A6"/>
    <w:rsid w:val="000F4FA3"/>
    <w:rsid w:val="00123449"/>
    <w:rsid w:val="00125556"/>
    <w:rsid w:val="00134F3C"/>
    <w:rsid w:val="00135D18"/>
    <w:rsid w:val="0017523F"/>
    <w:rsid w:val="001D67DC"/>
    <w:rsid w:val="001E31B1"/>
    <w:rsid w:val="001E754B"/>
    <w:rsid w:val="00251CCB"/>
    <w:rsid w:val="00257490"/>
    <w:rsid w:val="00273625"/>
    <w:rsid w:val="002C2ABF"/>
    <w:rsid w:val="002E4E37"/>
    <w:rsid w:val="002E796F"/>
    <w:rsid w:val="003028E5"/>
    <w:rsid w:val="00373145"/>
    <w:rsid w:val="00393259"/>
    <w:rsid w:val="003B51F2"/>
    <w:rsid w:val="003B6483"/>
    <w:rsid w:val="003B6B44"/>
    <w:rsid w:val="003E6EE0"/>
    <w:rsid w:val="003F31D4"/>
    <w:rsid w:val="00403261"/>
    <w:rsid w:val="00414C6C"/>
    <w:rsid w:val="00433277"/>
    <w:rsid w:val="00491D93"/>
    <w:rsid w:val="004C0E0E"/>
    <w:rsid w:val="004F1750"/>
    <w:rsid w:val="00504369"/>
    <w:rsid w:val="00515EC2"/>
    <w:rsid w:val="00552537"/>
    <w:rsid w:val="0058294C"/>
    <w:rsid w:val="005B5B19"/>
    <w:rsid w:val="005D6382"/>
    <w:rsid w:val="005E75CE"/>
    <w:rsid w:val="00654D06"/>
    <w:rsid w:val="006800E6"/>
    <w:rsid w:val="00691970"/>
    <w:rsid w:val="006C756D"/>
    <w:rsid w:val="006F7B9A"/>
    <w:rsid w:val="0072220D"/>
    <w:rsid w:val="00770635"/>
    <w:rsid w:val="007B53B5"/>
    <w:rsid w:val="007D534A"/>
    <w:rsid w:val="007F698B"/>
    <w:rsid w:val="007F7755"/>
    <w:rsid w:val="00845208"/>
    <w:rsid w:val="00846632"/>
    <w:rsid w:val="00860C04"/>
    <w:rsid w:val="008808E0"/>
    <w:rsid w:val="008855D4"/>
    <w:rsid w:val="008E09F4"/>
    <w:rsid w:val="00931221"/>
    <w:rsid w:val="009A19A1"/>
    <w:rsid w:val="009C4F65"/>
    <w:rsid w:val="009F337B"/>
    <w:rsid w:val="00A37D17"/>
    <w:rsid w:val="00A8176C"/>
    <w:rsid w:val="00AA2C4B"/>
    <w:rsid w:val="00AC4C04"/>
    <w:rsid w:val="00AF0A28"/>
    <w:rsid w:val="00B00572"/>
    <w:rsid w:val="00B75C77"/>
    <w:rsid w:val="00B8007E"/>
    <w:rsid w:val="00B867A7"/>
    <w:rsid w:val="00BA64EA"/>
    <w:rsid w:val="00BD13DC"/>
    <w:rsid w:val="00BF6853"/>
    <w:rsid w:val="00C1039B"/>
    <w:rsid w:val="00C15259"/>
    <w:rsid w:val="00C51C8A"/>
    <w:rsid w:val="00C6031F"/>
    <w:rsid w:val="00C81BE1"/>
    <w:rsid w:val="00CC34F0"/>
    <w:rsid w:val="00CC454F"/>
    <w:rsid w:val="00CE702F"/>
    <w:rsid w:val="00D6233D"/>
    <w:rsid w:val="00D65EBF"/>
    <w:rsid w:val="00DA0872"/>
    <w:rsid w:val="00DC35E4"/>
    <w:rsid w:val="00E22BB9"/>
    <w:rsid w:val="00EB0892"/>
    <w:rsid w:val="00EE44AE"/>
    <w:rsid w:val="00F11FEB"/>
    <w:rsid w:val="00F36A0F"/>
    <w:rsid w:val="00F53551"/>
    <w:rsid w:val="00F53D6B"/>
    <w:rsid w:val="00F60B55"/>
    <w:rsid w:val="00F8030B"/>
    <w:rsid w:val="00F911DE"/>
    <w:rsid w:val="00F91851"/>
    <w:rsid w:val="00FC1C14"/>
    <w:rsid w:val="00FC520F"/>
    <w:rsid w:val="00FC62B4"/>
    <w:rsid w:val="00FD28B9"/>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 w:type="character" w:styleId="ad">
    <w:name w:val="Hyperlink"/>
    <w:uiPriority w:val="99"/>
    <w:unhideWhenUsed/>
    <w:rsid w:val="003B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D539BF540EFE96A7DB05919D607E17B98B178A82CADF9B6C163B0469F1x2dBO" TargetMode="External"/><Relationship Id="rId18" Type="http://schemas.openxmlformats.org/officeDocument/2006/relationships/hyperlink" Target="consultantplus://offline/ref=8D2071C097A57389BCE758D44639C4C73392DADA45CF01990BD200B5311AA5CB0318549D501A54BFBA43FDFE24z0G8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D2071C097A57389BCE759DA5339C4C73295D0D041C401990BD200B5311AA5CB11180C91511C4ABEB156ABAF6154D86EBD07EB78DE25E28Az7GEO" TargetMode="External"/><Relationship Id="rId7" Type="http://schemas.openxmlformats.org/officeDocument/2006/relationships/hyperlink" Target="consultantplus://offline/ref=FE2177074BA3879D3405B59A53AFA1C035C40D1B7E46BEF55B67627B722248E43C9CE1CF7155FBB1EC9229B48EB8N9H" TargetMode="External"/><Relationship Id="rId12" Type="http://schemas.openxmlformats.org/officeDocument/2006/relationships/hyperlink" Target="consultantplus://offline/ref=D539BF540EFE96A7DB059093757E17B988108C80CBD19B6C163B0469F1x2dBO" TargetMode="External"/><Relationship Id="rId17" Type="http://schemas.openxmlformats.org/officeDocument/2006/relationships/header" Target="header1.xml"/><Relationship Id="rId25" Type="http://schemas.openxmlformats.org/officeDocument/2006/relationships/hyperlink" Target="consultantplus://offline/ref=8D2071C097A57389BCE759DA5339C4C73299D0DA48CF01990BD200B5311AA5CB0318549D501A54BFBA43FDFE24z0G8O" TargetMode="External"/><Relationship Id="rId2" Type="http://schemas.openxmlformats.org/officeDocument/2006/relationships/settings" Target="settings.xml"/><Relationship Id="rId16" Type="http://schemas.openxmlformats.org/officeDocument/2006/relationships/hyperlink" Target="consultantplus://offline/ref=8D2071C097A57389BCE759DA5339C4C73299D0DA48CF01990BD200B5311AA5CB0318549D501A54BFBA43FDFE24z0G8O" TargetMode="External"/><Relationship Id="rId20" Type="http://schemas.openxmlformats.org/officeDocument/2006/relationships/hyperlink" Target="consultantplus://offline/ref=8D2071C097A57389BCE758D44639C4C73392D2DA48CE01990BD200B5311AA5CB0318549D501A54BFBA43FDFE24z0G8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539BF540EFE96A7DB059093757E17B98810888AC6DC9B6C163B0469F1x2dBO" TargetMode="External"/><Relationship Id="rId24" Type="http://schemas.openxmlformats.org/officeDocument/2006/relationships/hyperlink" Target="consultantplus://offline/ref=8D2071C097A57389BCE759DA5339C4C73299D0DA48CE01990BD200B5311AA5CB0318549D501A54BFBA43FDFE24z0G8O" TargetMode="External"/><Relationship Id="rId5" Type="http://schemas.openxmlformats.org/officeDocument/2006/relationships/endnotes" Target="endnotes.xml"/><Relationship Id="rId15" Type="http://schemas.openxmlformats.org/officeDocument/2006/relationships/hyperlink" Target="consultantplus://offline/ref=D539BF540EFE96A7DB05919D607E17B988138C83CADF9B6C163B0469F1x2dBO" TargetMode="External"/><Relationship Id="rId23" Type="http://schemas.openxmlformats.org/officeDocument/2006/relationships/hyperlink" Target="consultantplus://offline/ref=8D2071C097A57389BCE758D44639C4C73393D3D046C601990BD200B5311AA5CB0318549D501A54BFBA43FDFE24z0G8O" TargetMode="External"/><Relationship Id="rId10" Type="http://schemas.openxmlformats.org/officeDocument/2006/relationships/hyperlink" Target="consultantplus://offline/ref=8D2071C097A57389BCE758D44639C4C73393D3D046C601990BD200B5311AA5CB0318549D501A54BFBA43FDFE24z0G8O" TargetMode="External"/><Relationship Id="rId19" Type="http://schemas.openxmlformats.org/officeDocument/2006/relationships/hyperlink" Target="consultantplus://offline/ref=8D2071C097A57389BCE758D44639C4C73393D3D144C101990BD200B5311AA5CB0318549D501A54BFBA43FDFE24z0G8O" TargetMode="External"/><Relationship Id="rId4" Type="http://schemas.openxmlformats.org/officeDocument/2006/relationships/footnotes" Target="footnotes.xml"/><Relationship Id="rId9" Type="http://schemas.openxmlformats.org/officeDocument/2006/relationships/hyperlink" Target="consultantplus://offline/ref=8D2071C097A57389BCE758D44639C4C73393D3D046C601990BD200B5311AA5CB0318549D501A54BFBA43FDFE24z0G8O" TargetMode="External"/><Relationship Id="rId14" Type="http://schemas.openxmlformats.org/officeDocument/2006/relationships/hyperlink" Target="consultantplus://offline/ref=D539BF540EFE96A7DB05919D607E17B988118D84CFDC9B6C163B0469F1x2dBO" TargetMode="External"/><Relationship Id="rId22" Type="http://schemas.openxmlformats.org/officeDocument/2006/relationships/hyperlink" Target="consultantplus://offline/ref=8D2071C097A57389BCE759DA5339C4C73299D2D942C101990BD200B5311AA5CB11180C91511C4ABEB156ABAF6154D86EBD07EB78DE25E28Az7GE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26</Pages>
  <Words>5887</Words>
  <Characters>50421</Characters>
  <Application>Microsoft Office Word</Application>
  <DocSecurity>0</DocSecurity>
  <Lines>420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dc:description>exif_MSED_b07b9e7acd95d60c617657634010fe33364e46e3c81ba7ca70421f63e0f0819b</dc:description>
  <cp:lastModifiedBy>Мария Можина</cp:lastModifiedBy>
  <cp:revision>5</cp:revision>
  <cp:lastPrinted>2022-08-08T11:53:00Z</cp:lastPrinted>
  <dcterms:created xsi:type="dcterms:W3CDTF">2022-08-05T12:03:00Z</dcterms:created>
  <dcterms:modified xsi:type="dcterms:W3CDTF">2022-08-08T13:28:00Z</dcterms:modified>
</cp:coreProperties>
</file>